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FE712" w14:textId="7CB45164" w:rsidR="005801A5" w:rsidRPr="000C318F" w:rsidRDefault="00BB20AE">
      <w:pPr>
        <w:rPr>
          <w:rFonts w:asciiTheme="minorEastAsia" w:hAnsiTheme="minorEastAsia"/>
        </w:rPr>
      </w:pPr>
      <w:r w:rsidRPr="00BA73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36FAD" wp14:editId="34DCA60D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5638800" cy="802640"/>
                <wp:effectExtent l="0" t="0" r="25400" b="3556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02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A7554" w14:textId="1F75ECB3" w:rsidR="00BB20AE" w:rsidRPr="00D24D24" w:rsidRDefault="00BB20AE" w:rsidP="00BB20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984806" w:themeColor="accent6" w:themeShade="80"/>
                                <w:sz w:val="36"/>
                                <w:szCs w:val="36"/>
                                <w:lang w:eastAsia="zh-HK"/>
                              </w:rPr>
                            </w:pPr>
                            <w:r>
                              <w:rPr>
                                <w:rFonts w:ascii="BiauKai" w:eastAsia="BiauKai" w:hAnsi="Adobe 繁黑體 Std B" w:hint="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eastAsia="zh-CN"/>
                              </w:rPr>
                              <w:t>使用說明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3" o:spid="_x0000_s1026" type="#_x0000_t202" style="position:absolute;margin-left:0;margin-top:27pt;width:444pt;height:6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" fillcolor="#daeef3 [664]" strokecolor="white [3212]" strokeweight="2pt">
                <v:fill color2="white [3212]" rotate="t" angle="-90" colors="0 #dbeef4;30802f #dbeef4" focus="100%" type="gradient"/>
                <v:textbox style="mso-fit-shape-to-text:t">
                  <w:txbxContent>
                    <w:p w14:paraId="159A7554" w14:textId="1F75ECB3" w:rsidR="00BB20AE" w:rsidRPr="00D24D24" w:rsidRDefault="00BB20AE" w:rsidP="00BB20AE">
                      <w:pPr>
                        <w:pStyle w:val="Web"/>
                        <w:spacing w:before="0" w:beforeAutospacing="0" w:after="0" w:afterAutospacing="0"/>
                        <w:rPr>
                          <w:color w:val="984806" w:themeColor="accent6" w:themeShade="80"/>
                          <w:sz w:val="36"/>
                          <w:szCs w:val="36"/>
                          <w:lang w:eastAsia="zh-HK"/>
                        </w:rPr>
                      </w:pPr>
                      <w:r>
                        <w:rPr>
                          <w:rFonts w:ascii="BiauKai" w:eastAsia="BiauKai" w:hAnsi="Adobe 繁黑體 Std B" w:hint="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eastAsia="zh-CN"/>
                        </w:rPr>
                        <w:t>使用說明</w:t>
                      </w:r>
                    </w:p>
                  </w:txbxContent>
                </v:textbox>
              </v:shape>
            </w:pict>
          </mc:Fallback>
        </mc:AlternateContent>
      </w:r>
    </w:p>
    <w:p w14:paraId="363AA61A" w14:textId="77777777" w:rsidR="00BB20AE" w:rsidRDefault="00BB20AE">
      <w:pPr>
        <w:rPr>
          <w:rFonts w:ascii="Times New Roman" w:hAnsi="Times New Roman" w:cs="Times New Roman"/>
        </w:rPr>
      </w:pPr>
    </w:p>
    <w:p w14:paraId="3EDF77E3" w14:textId="77777777" w:rsidR="00BB20AE" w:rsidRDefault="00BB20AE">
      <w:pPr>
        <w:rPr>
          <w:rFonts w:ascii="Times New Roman" w:hAnsi="Times New Roman" w:cs="Times New Roman"/>
        </w:rPr>
      </w:pPr>
    </w:p>
    <w:p w14:paraId="1E0711E3" w14:textId="77777777" w:rsidR="00BB20AE" w:rsidRDefault="00BB20AE">
      <w:pPr>
        <w:rPr>
          <w:rFonts w:ascii="Times New Roman" w:hAnsi="Times New Roman" w:cs="Times New Roman"/>
        </w:rPr>
      </w:pPr>
    </w:p>
    <w:p w14:paraId="104603D0" w14:textId="77777777" w:rsidR="00BB20AE" w:rsidRDefault="00BB20AE">
      <w:pPr>
        <w:rPr>
          <w:rFonts w:ascii="Times New Roman" w:hAnsi="Times New Roman" w:cs="Times New Roman"/>
        </w:rPr>
      </w:pPr>
    </w:p>
    <w:p w14:paraId="7F3B528B" w14:textId="2E5A3337" w:rsidR="00511718" w:rsidRPr="00BB20AE" w:rsidRDefault="00511718">
      <w:pPr>
        <w:rPr>
          <w:rFonts w:ascii="Times New Roman" w:hAnsi="Times New Roman" w:cs="Times New Roman"/>
          <w:sz w:val="28"/>
          <w:szCs w:val="28"/>
        </w:rPr>
      </w:pPr>
      <w:r w:rsidRPr="00BB20AE">
        <w:rPr>
          <w:rFonts w:ascii="Times New Roman" w:hAnsi="Times New Roman" w:cs="Times New Roman"/>
          <w:sz w:val="28"/>
          <w:szCs w:val="28"/>
        </w:rPr>
        <w:t>教材套說明</w:t>
      </w:r>
    </w:p>
    <w:p w14:paraId="21DAA632" w14:textId="77777777" w:rsidR="00E616FC" w:rsidRPr="000C318F" w:rsidRDefault="005801A5">
      <w:pPr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本教材套</w:t>
      </w:r>
      <w:r w:rsidR="00E006D9" w:rsidRPr="000C318F">
        <w:rPr>
          <w:rFonts w:ascii="Times New Roman" w:hAnsi="Times New Roman" w:cs="Times New Roman"/>
        </w:rPr>
        <w:t>旨在於初中的中國歷史課堂引入戰爭史的學習，</w:t>
      </w:r>
      <w:r w:rsidR="00060396" w:rsidRPr="000C318F">
        <w:rPr>
          <w:rFonts w:ascii="Times New Roman" w:hAnsi="Times New Roman" w:cs="Times New Roman"/>
        </w:rPr>
        <w:t>以提升學生研習歷史的興趣。</w:t>
      </w:r>
      <w:r w:rsidR="00944F9F" w:rsidRPr="000C318F">
        <w:rPr>
          <w:rFonts w:ascii="Times New Roman" w:hAnsi="Times New Roman" w:cs="Times New Roman"/>
        </w:rPr>
        <w:t>本教材套具有以下的特點：</w:t>
      </w:r>
    </w:p>
    <w:p w14:paraId="5C267DD7" w14:textId="77777777" w:rsidR="00E616FC" w:rsidRPr="000C318F" w:rsidRDefault="00E616FC">
      <w:pPr>
        <w:rPr>
          <w:rFonts w:ascii="Times New Roman" w:hAnsi="Times New Roman" w:cs="Times New Roman"/>
        </w:rPr>
      </w:pPr>
    </w:p>
    <w:p w14:paraId="4BB68B5A" w14:textId="77777777" w:rsidR="00E616FC" w:rsidRPr="000C318F" w:rsidRDefault="00060396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本教材套</w:t>
      </w:r>
      <w:r w:rsidR="00E616FC" w:rsidRPr="000C318F">
        <w:rPr>
          <w:rFonts w:ascii="Times New Roman" w:hAnsi="Times New Roman" w:cs="Times New Roman"/>
        </w:rPr>
        <w:t>包括</w:t>
      </w:r>
      <w:r w:rsidRPr="000C318F">
        <w:rPr>
          <w:rFonts w:ascii="Times New Roman" w:hAnsi="Times New Roman" w:cs="Times New Roman"/>
        </w:rPr>
        <w:t>9</w:t>
      </w:r>
      <w:r w:rsidRPr="000C318F">
        <w:rPr>
          <w:rFonts w:ascii="Times New Roman" w:hAnsi="Times New Roman" w:cs="Times New Roman"/>
        </w:rPr>
        <w:t>場戰事的</w:t>
      </w:r>
      <w:r w:rsidR="001728B2" w:rsidRPr="000C318F">
        <w:rPr>
          <w:rFonts w:ascii="Times New Roman" w:hAnsi="Times New Roman" w:cs="Times New Roman"/>
        </w:rPr>
        <w:t>學習資料</w:t>
      </w:r>
      <w:r w:rsidRPr="000C318F">
        <w:rPr>
          <w:rFonts w:ascii="Times New Roman" w:hAnsi="Times New Roman" w:cs="Times New Roman"/>
        </w:rPr>
        <w:t>，均有不同的學習重</w:t>
      </w:r>
      <w:r w:rsidR="00A827B1" w:rsidRPr="000C318F">
        <w:rPr>
          <w:rFonts w:ascii="Times New Roman" w:hAnsi="Times New Roman" w:cs="Times New Roman"/>
        </w:rPr>
        <w:t>點</w:t>
      </w:r>
      <w:r w:rsidR="00E616FC" w:rsidRPr="000C318F">
        <w:rPr>
          <w:rFonts w:ascii="Times New Roman" w:hAnsi="Times New Roman" w:cs="Times New Roman"/>
        </w:rPr>
        <w:t>，教師</w:t>
      </w:r>
      <w:r w:rsidR="001E0504" w:rsidRPr="000C318F">
        <w:rPr>
          <w:rFonts w:ascii="Times New Roman" w:hAnsi="Times New Roman" w:cs="Times New Roman"/>
        </w:rPr>
        <w:t>可</w:t>
      </w:r>
      <w:r w:rsidR="00E616FC" w:rsidRPr="000C318F">
        <w:rPr>
          <w:rFonts w:ascii="Times New Roman" w:hAnsi="Times New Roman" w:cs="Times New Roman"/>
        </w:rPr>
        <w:t>參考</w:t>
      </w:r>
      <w:r w:rsidR="001E0504" w:rsidRPr="000C318F">
        <w:rPr>
          <w:rFonts w:ascii="Times New Roman" w:hAnsi="Times New Roman" w:cs="Times New Roman"/>
        </w:rPr>
        <w:t>擬定教學策略</w:t>
      </w:r>
      <w:r w:rsidR="00E616FC" w:rsidRPr="000C318F">
        <w:rPr>
          <w:rFonts w:ascii="Times New Roman" w:hAnsi="Times New Roman" w:cs="Times New Roman"/>
        </w:rPr>
        <w:t>：</w:t>
      </w:r>
    </w:p>
    <w:p w14:paraId="350CEB44" w14:textId="77777777" w:rsidR="00E616FC" w:rsidRPr="000C318F" w:rsidRDefault="00E616FC" w:rsidP="001E0504">
      <w:pPr>
        <w:ind w:left="48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09"/>
        <w:gridCol w:w="4181"/>
      </w:tblGrid>
      <w:tr w:rsidR="001728B2" w:rsidRPr="000C318F" w14:paraId="0E9E4A15" w14:textId="77777777" w:rsidTr="001E0504">
        <w:tc>
          <w:tcPr>
            <w:tcW w:w="1809" w:type="dxa"/>
          </w:tcPr>
          <w:p w14:paraId="4BAA54F0" w14:textId="77777777" w:rsidR="001728B2" w:rsidRPr="000C318F" w:rsidRDefault="001728B2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戰事</w:t>
            </w:r>
          </w:p>
        </w:tc>
        <w:tc>
          <w:tcPr>
            <w:tcW w:w="4181" w:type="dxa"/>
          </w:tcPr>
          <w:p w14:paraId="60894EBB" w14:textId="77777777" w:rsidR="001728B2" w:rsidRPr="000C318F" w:rsidRDefault="001728B2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學習重點</w:t>
            </w:r>
          </w:p>
        </w:tc>
      </w:tr>
      <w:tr w:rsidR="001E0504" w:rsidRPr="000C318F" w14:paraId="5141DF6B" w14:textId="77777777" w:rsidTr="001E0504">
        <w:tc>
          <w:tcPr>
            <w:tcW w:w="1809" w:type="dxa"/>
          </w:tcPr>
          <w:p w14:paraId="698CBB8D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長平之戰</w:t>
            </w:r>
          </w:p>
        </w:tc>
        <w:tc>
          <w:tcPr>
            <w:tcW w:w="4181" w:type="dxa"/>
          </w:tcPr>
          <w:p w14:paraId="57040BB4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總體戰的戰略設計</w:t>
            </w:r>
          </w:p>
        </w:tc>
      </w:tr>
      <w:tr w:rsidR="001E0504" w:rsidRPr="000C318F" w14:paraId="27CC9271" w14:textId="77777777" w:rsidTr="001E0504">
        <w:tc>
          <w:tcPr>
            <w:tcW w:w="1809" w:type="dxa"/>
          </w:tcPr>
          <w:p w14:paraId="6724DC58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赤壁之戰</w:t>
            </w:r>
          </w:p>
        </w:tc>
        <w:tc>
          <w:tcPr>
            <w:tcW w:w="4181" w:type="dxa"/>
          </w:tcPr>
          <w:p w14:paraId="0C25F8F5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水戰的形態</w:t>
            </w:r>
          </w:p>
        </w:tc>
      </w:tr>
      <w:tr w:rsidR="001E0504" w:rsidRPr="000C318F" w14:paraId="70FB9B57" w14:textId="77777777" w:rsidTr="001E0504">
        <w:tc>
          <w:tcPr>
            <w:tcW w:w="1809" w:type="dxa"/>
          </w:tcPr>
          <w:p w14:paraId="6E1ABECE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淝水之戰</w:t>
            </w:r>
          </w:p>
        </w:tc>
        <w:tc>
          <w:tcPr>
            <w:tcW w:w="4181" w:type="dxa"/>
          </w:tcPr>
          <w:p w14:paraId="1316E92A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以弱勝強的關鍵</w:t>
            </w:r>
          </w:p>
        </w:tc>
      </w:tr>
      <w:tr w:rsidR="001E0504" w:rsidRPr="000C318F" w14:paraId="7598F760" w14:textId="77777777" w:rsidTr="001E0504">
        <w:tc>
          <w:tcPr>
            <w:tcW w:w="1809" w:type="dxa"/>
          </w:tcPr>
          <w:p w14:paraId="7F834373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相州之役</w:t>
            </w:r>
          </w:p>
        </w:tc>
        <w:tc>
          <w:tcPr>
            <w:tcW w:w="4181" w:type="dxa"/>
          </w:tcPr>
          <w:p w14:paraId="69BF93E0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盔甲與武器的演進</w:t>
            </w:r>
          </w:p>
        </w:tc>
      </w:tr>
      <w:tr w:rsidR="001E0504" w:rsidRPr="000C318F" w14:paraId="419A72FD" w14:textId="77777777" w:rsidTr="001E0504">
        <w:tc>
          <w:tcPr>
            <w:tcW w:w="1809" w:type="dxa"/>
          </w:tcPr>
          <w:p w14:paraId="08571983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郾城之役</w:t>
            </w:r>
          </w:p>
        </w:tc>
        <w:tc>
          <w:tcPr>
            <w:tcW w:w="4181" w:type="dxa"/>
          </w:tcPr>
          <w:p w14:paraId="107A5EFB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騎兵戰陣的採用</w:t>
            </w:r>
          </w:p>
        </w:tc>
      </w:tr>
      <w:tr w:rsidR="001E0504" w:rsidRPr="000C318F" w14:paraId="62953AF7" w14:textId="77777777" w:rsidTr="001E0504">
        <w:tc>
          <w:tcPr>
            <w:tcW w:w="1809" w:type="dxa"/>
          </w:tcPr>
          <w:p w14:paraId="5D3A2967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寧遠之役</w:t>
            </w:r>
          </w:p>
        </w:tc>
        <w:tc>
          <w:tcPr>
            <w:tcW w:w="4181" w:type="dxa"/>
          </w:tcPr>
          <w:p w14:paraId="1B5337ED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西洋武器的威力</w:t>
            </w:r>
          </w:p>
        </w:tc>
      </w:tr>
      <w:tr w:rsidR="001E0504" w:rsidRPr="000C318F" w14:paraId="5726272E" w14:textId="77777777" w:rsidTr="001E0504">
        <w:tc>
          <w:tcPr>
            <w:tcW w:w="1809" w:type="dxa"/>
          </w:tcPr>
          <w:p w14:paraId="1203F498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虎門之戰</w:t>
            </w:r>
          </w:p>
        </w:tc>
        <w:tc>
          <w:tcPr>
            <w:tcW w:w="4181" w:type="dxa"/>
          </w:tcPr>
          <w:p w14:paraId="3CCB1D0C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海防的設計與缺點</w:t>
            </w:r>
          </w:p>
        </w:tc>
      </w:tr>
      <w:tr w:rsidR="001E0504" w:rsidRPr="000C318F" w14:paraId="48EF7A0D" w14:textId="77777777" w:rsidTr="001E0504">
        <w:tc>
          <w:tcPr>
            <w:tcW w:w="1809" w:type="dxa"/>
          </w:tcPr>
          <w:p w14:paraId="6DB9F709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黃海海戰</w:t>
            </w:r>
          </w:p>
        </w:tc>
        <w:tc>
          <w:tcPr>
            <w:tcW w:w="4181" w:type="dxa"/>
          </w:tcPr>
          <w:p w14:paraId="1247009E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海軍的排陣考慮</w:t>
            </w:r>
          </w:p>
        </w:tc>
      </w:tr>
      <w:tr w:rsidR="001E0504" w:rsidRPr="000C318F" w14:paraId="7352641A" w14:textId="77777777" w:rsidTr="001E0504">
        <w:tc>
          <w:tcPr>
            <w:tcW w:w="1809" w:type="dxa"/>
          </w:tcPr>
          <w:p w14:paraId="262A1798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醉酒灣防線</w:t>
            </w:r>
          </w:p>
        </w:tc>
        <w:tc>
          <w:tcPr>
            <w:tcW w:w="4181" w:type="dxa"/>
          </w:tcPr>
          <w:p w14:paraId="37D7F803" w14:textId="77777777" w:rsidR="001E0504" w:rsidRPr="000C318F" w:rsidRDefault="001E0504" w:rsidP="00A77858">
            <w:pPr>
              <w:rPr>
                <w:rFonts w:ascii="Times New Roman" w:hAnsi="Times New Roman" w:cs="Times New Roman"/>
              </w:rPr>
            </w:pPr>
            <w:r w:rsidRPr="000C318F">
              <w:rPr>
                <w:rFonts w:ascii="Times New Roman" w:hAnsi="Times New Roman" w:cs="Times New Roman"/>
              </w:rPr>
              <w:t>香港的防線設計</w:t>
            </w:r>
          </w:p>
        </w:tc>
      </w:tr>
    </w:tbl>
    <w:p w14:paraId="3AD7318E" w14:textId="77777777" w:rsidR="000379B2" w:rsidRPr="000C318F" w:rsidRDefault="000379B2">
      <w:pPr>
        <w:rPr>
          <w:rFonts w:ascii="Times New Roman" w:hAnsi="Times New Roman" w:cs="Times New Roman"/>
        </w:rPr>
      </w:pPr>
    </w:p>
    <w:p w14:paraId="6C94F504" w14:textId="77777777" w:rsidR="005801A5" w:rsidRPr="000C318F" w:rsidRDefault="001E0504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篇幅不長，</w:t>
      </w:r>
      <w:r w:rsidR="00E616FC" w:rsidRPr="000C318F">
        <w:rPr>
          <w:rFonts w:ascii="Times New Roman" w:hAnsi="Times New Roman" w:cs="Times New Roman"/>
        </w:rPr>
        <w:t>每場以一至兩節課（每節以</w:t>
      </w:r>
      <w:r w:rsidR="00E616FC" w:rsidRPr="000C318F">
        <w:rPr>
          <w:rFonts w:ascii="Times New Roman" w:hAnsi="Times New Roman" w:cs="Times New Roman"/>
        </w:rPr>
        <w:t>35-40</w:t>
      </w:r>
      <w:r w:rsidR="00E616FC" w:rsidRPr="000C318F">
        <w:rPr>
          <w:rFonts w:ascii="Times New Roman" w:hAnsi="Times New Roman" w:cs="Times New Roman"/>
        </w:rPr>
        <w:t>分鐘計算）</w:t>
      </w:r>
      <w:r w:rsidRPr="000C318F">
        <w:rPr>
          <w:rFonts w:ascii="Times New Roman" w:hAnsi="Times New Roman" w:cs="Times New Roman"/>
        </w:rPr>
        <w:t>應</w:t>
      </w:r>
      <w:r w:rsidR="00E616FC" w:rsidRPr="000C318F">
        <w:rPr>
          <w:rFonts w:ascii="Times New Roman" w:hAnsi="Times New Roman" w:cs="Times New Roman"/>
        </w:rPr>
        <w:t>可完成</w:t>
      </w:r>
      <w:r w:rsidR="00806B75" w:rsidRPr="000C318F">
        <w:rPr>
          <w:rFonts w:ascii="Times New Roman" w:hAnsi="Times New Roman" w:cs="Times New Roman"/>
        </w:rPr>
        <w:t>；</w:t>
      </w:r>
    </w:p>
    <w:p w14:paraId="298891E4" w14:textId="77777777" w:rsidR="00E616FC" w:rsidRPr="000C318F" w:rsidRDefault="00E616FC">
      <w:pPr>
        <w:rPr>
          <w:rFonts w:ascii="Times New Roman" w:hAnsi="Times New Roman" w:cs="Times New Roman"/>
        </w:rPr>
      </w:pPr>
    </w:p>
    <w:p w14:paraId="77519FFB" w14:textId="77777777" w:rsidR="005801A5" w:rsidRPr="000C318F" w:rsidRDefault="00944F9F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每場戰事均附有</w:t>
      </w:r>
      <w:r w:rsidR="005801A5" w:rsidRPr="000C318F">
        <w:rPr>
          <w:rFonts w:ascii="Times New Roman" w:hAnsi="Times New Roman" w:cs="Times New Roman"/>
        </w:rPr>
        <w:t>簡報</w:t>
      </w:r>
      <w:r w:rsidRPr="000C318F">
        <w:rPr>
          <w:rFonts w:ascii="Times New Roman" w:hAnsi="Times New Roman" w:cs="Times New Roman"/>
        </w:rPr>
        <w:t>，可支援教師於課堂</w:t>
      </w:r>
      <w:r w:rsidR="001E0504" w:rsidRPr="000C318F">
        <w:rPr>
          <w:rFonts w:ascii="Times New Roman" w:hAnsi="Times New Roman" w:cs="Times New Roman"/>
        </w:rPr>
        <w:t>進行互動</w:t>
      </w:r>
      <w:r w:rsidRPr="000C318F">
        <w:rPr>
          <w:rFonts w:ascii="Times New Roman" w:hAnsi="Times New Roman" w:cs="Times New Roman"/>
        </w:rPr>
        <w:t>教學</w:t>
      </w:r>
      <w:r w:rsidR="00806B75" w:rsidRPr="000C318F">
        <w:rPr>
          <w:rFonts w:ascii="Times New Roman" w:hAnsi="Times New Roman" w:cs="Times New Roman"/>
        </w:rPr>
        <w:t>；</w:t>
      </w:r>
    </w:p>
    <w:p w14:paraId="11735D51" w14:textId="77777777" w:rsidR="005801A5" w:rsidRPr="000C318F" w:rsidRDefault="005801A5">
      <w:pPr>
        <w:rPr>
          <w:rFonts w:ascii="Times New Roman" w:hAnsi="Times New Roman" w:cs="Times New Roman"/>
        </w:rPr>
      </w:pPr>
    </w:p>
    <w:p w14:paraId="11CFAD18" w14:textId="77777777" w:rsidR="005801A5" w:rsidRPr="000C318F" w:rsidRDefault="00511718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為配合初中學生的程度，教材套</w:t>
      </w:r>
      <w:r w:rsidR="001E0504" w:rsidRPr="000C318F">
        <w:rPr>
          <w:rFonts w:ascii="Times New Roman" w:hAnsi="Times New Roman" w:cs="Times New Roman"/>
        </w:rPr>
        <w:t>提供</w:t>
      </w:r>
      <w:r w:rsidR="000379B2" w:rsidRPr="000C318F">
        <w:rPr>
          <w:rFonts w:ascii="Times New Roman" w:hAnsi="Times New Roman" w:cs="Times New Roman"/>
        </w:rPr>
        <w:t>多元化的</w:t>
      </w:r>
      <w:r w:rsidR="00806B75" w:rsidRPr="000C318F">
        <w:rPr>
          <w:rFonts w:ascii="Times New Roman" w:hAnsi="Times New Roman" w:cs="Times New Roman"/>
        </w:rPr>
        <w:t>內容</w:t>
      </w:r>
      <w:r w:rsidR="000379B2" w:rsidRPr="000C318F">
        <w:rPr>
          <w:rFonts w:ascii="Times New Roman" w:hAnsi="Times New Roman" w:cs="Times New Roman"/>
        </w:rPr>
        <w:t>如</w:t>
      </w:r>
      <w:r w:rsidR="001E0504" w:rsidRPr="000C318F">
        <w:rPr>
          <w:rFonts w:ascii="Times New Roman" w:hAnsi="Times New Roman" w:cs="Times New Roman"/>
        </w:rPr>
        <w:t>文字</w:t>
      </w:r>
      <w:r w:rsidR="000379B2" w:rsidRPr="000C318F">
        <w:rPr>
          <w:rFonts w:ascii="Times New Roman" w:hAnsi="Times New Roman" w:cs="Times New Roman"/>
        </w:rPr>
        <w:t>史料、</w:t>
      </w:r>
      <w:r w:rsidR="005801A5" w:rsidRPr="000C318F">
        <w:rPr>
          <w:rFonts w:ascii="Times New Roman" w:hAnsi="Times New Roman" w:cs="Times New Roman"/>
        </w:rPr>
        <w:t>地圖、</w:t>
      </w:r>
      <w:r w:rsidR="00AC5CAD" w:rsidRPr="000C318F">
        <w:rPr>
          <w:rFonts w:ascii="Times New Roman" w:hAnsi="Times New Roman" w:cs="Times New Roman"/>
        </w:rPr>
        <w:t>照</w:t>
      </w:r>
      <w:r w:rsidR="005801A5" w:rsidRPr="000C318F">
        <w:rPr>
          <w:rFonts w:ascii="Times New Roman" w:hAnsi="Times New Roman" w:cs="Times New Roman"/>
        </w:rPr>
        <w:t>片、</w:t>
      </w:r>
      <w:r w:rsidR="00AC5CAD" w:rsidRPr="000C318F">
        <w:rPr>
          <w:rFonts w:ascii="Times New Roman" w:hAnsi="Times New Roman" w:cs="Times New Roman"/>
        </w:rPr>
        <w:t>繪畫、</w:t>
      </w:r>
      <w:r w:rsidR="00806B75" w:rsidRPr="000C318F">
        <w:rPr>
          <w:rFonts w:ascii="Times New Roman" w:hAnsi="Times New Roman" w:cs="Times New Roman"/>
        </w:rPr>
        <w:t>數據、</w:t>
      </w:r>
      <w:r w:rsidR="001E0504" w:rsidRPr="000C318F">
        <w:rPr>
          <w:rFonts w:ascii="Times New Roman" w:hAnsi="Times New Roman" w:cs="Times New Roman"/>
        </w:rPr>
        <w:t>學習活動、思考問題</w:t>
      </w:r>
      <w:r w:rsidR="00806B75" w:rsidRPr="000C318F">
        <w:rPr>
          <w:rFonts w:ascii="Times New Roman" w:hAnsi="Times New Roman" w:cs="Times New Roman"/>
        </w:rPr>
        <w:t>等</w:t>
      </w:r>
      <w:r w:rsidRPr="000C318F">
        <w:rPr>
          <w:rFonts w:ascii="Times New Roman" w:hAnsi="Times New Roman" w:cs="Times New Roman"/>
        </w:rPr>
        <w:t>，但以圖像為主，文字亦多經改寫</w:t>
      </w:r>
      <w:r w:rsidR="00806B75" w:rsidRPr="000C318F">
        <w:rPr>
          <w:rFonts w:ascii="Times New Roman" w:hAnsi="Times New Roman" w:cs="Times New Roman"/>
        </w:rPr>
        <w:t>；</w:t>
      </w:r>
    </w:p>
    <w:p w14:paraId="67301BD4" w14:textId="77777777" w:rsidR="005801A5" w:rsidRPr="000C318F" w:rsidRDefault="005801A5">
      <w:pPr>
        <w:rPr>
          <w:rFonts w:ascii="Times New Roman" w:hAnsi="Times New Roman" w:cs="Times New Roman"/>
        </w:rPr>
      </w:pPr>
    </w:p>
    <w:p w14:paraId="3BA87101" w14:textId="77777777" w:rsidR="005801A5" w:rsidRPr="000C318F" w:rsidRDefault="00EF1BA4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教材另設</w:t>
      </w:r>
      <w:r w:rsidR="005801A5" w:rsidRPr="000C318F">
        <w:rPr>
          <w:rFonts w:ascii="Times New Roman" w:hAnsi="Times New Roman" w:cs="Times New Roman"/>
          <w:lang w:eastAsia="zh-HK"/>
        </w:rPr>
        <w:t>Word</w:t>
      </w:r>
      <w:r w:rsidR="005801A5" w:rsidRPr="000C318F">
        <w:rPr>
          <w:rFonts w:ascii="Times New Roman" w:hAnsi="Times New Roman" w:cs="Times New Roman"/>
        </w:rPr>
        <w:t>版</w:t>
      </w:r>
      <w:r w:rsidR="00806B75" w:rsidRPr="000C318F">
        <w:rPr>
          <w:rFonts w:ascii="Times New Roman" w:hAnsi="Times New Roman" w:cs="Times New Roman"/>
        </w:rPr>
        <w:t>，教師</w:t>
      </w:r>
      <w:r w:rsidR="005801A5" w:rsidRPr="000C318F">
        <w:rPr>
          <w:rFonts w:ascii="Times New Roman" w:hAnsi="Times New Roman" w:cs="Times New Roman"/>
        </w:rPr>
        <w:t>可</w:t>
      </w:r>
      <w:r w:rsidR="00806B75" w:rsidRPr="000C318F">
        <w:rPr>
          <w:rFonts w:ascii="Times New Roman" w:hAnsi="Times New Roman" w:cs="Times New Roman"/>
        </w:rPr>
        <w:t>按</w:t>
      </w:r>
      <w:r w:rsidR="00AC5CAD" w:rsidRPr="000C318F">
        <w:rPr>
          <w:rFonts w:ascii="Times New Roman" w:hAnsi="Times New Roman" w:cs="Times New Roman"/>
        </w:rPr>
        <w:t>學生程度、學習時間</w:t>
      </w:r>
      <w:r w:rsidR="005801A5" w:rsidRPr="000C318F">
        <w:rPr>
          <w:rFonts w:ascii="Times New Roman" w:hAnsi="Times New Roman" w:cs="Times New Roman"/>
        </w:rPr>
        <w:t>自由</w:t>
      </w:r>
      <w:r w:rsidR="00806B75" w:rsidRPr="000C318F">
        <w:rPr>
          <w:rFonts w:ascii="Times New Roman" w:hAnsi="Times New Roman" w:cs="Times New Roman"/>
        </w:rPr>
        <w:t>剪裁調適；</w:t>
      </w:r>
    </w:p>
    <w:p w14:paraId="4803F6CC" w14:textId="77777777" w:rsidR="00806B75" w:rsidRPr="000C318F" w:rsidRDefault="00806B75" w:rsidP="00806B75">
      <w:pPr>
        <w:pStyle w:val="a4"/>
        <w:rPr>
          <w:rFonts w:ascii="Times New Roman" w:hAnsi="Times New Roman" w:cs="Times New Roman"/>
        </w:rPr>
      </w:pPr>
    </w:p>
    <w:p w14:paraId="5B1FDC3B" w14:textId="77777777" w:rsidR="00806B75" w:rsidRPr="000C318F" w:rsidRDefault="00511718" w:rsidP="000379B2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附有兩個參觀考察的指南，可供</w:t>
      </w:r>
      <w:r w:rsidR="00806B75" w:rsidRPr="000C318F">
        <w:rPr>
          <w:rFonts w:ascii="Times New Roman" w:hAnsi="Times New Roman" w:cs="Times New Roman"/>
        </w:rPr>
        <w:t>師</w:t>
      </w:r>
      <w:r w:rsidRPr="000C318F">
        <w:rPr>
          <w:rFonts w:ascii="Times New Roman" w:hAnsi="Times New Roman" w:cs="Times New Roman"/>
        </w:rPr>
        <w:t>生</w:t>
      </w:r>
      <w:r w:rsidR="00AC5CAD" w:rsidRPr="000C318F">
        <w:rPr>
          <w:rFonts w:ascii="Times New Roman" w:hAnsi="Times New Roman" w:cs="Times New Roman"/>
        </w:rPr>
        <w:t>事前</w:t>
      </w:r>
      <w:r w:rsidR="00806B75" w:rsidRPr="000C318F">
        <w:rPr>
          <w:rFonts w:ascii="Times New Roman" w:hAnsi="Times New Roman" w:cs="Times New Roman"/>
        </w:rPr>
        <w:t>預備，</w:t>
      </w:r>
      <w:r w:rsidRPr="000C318F">
        <w:rPr>
          <w:rFonts w:ascii="Times New Roman" w:hAnsi="Times New Roman" w:cs="Times New Roman"/>
        </w:rPr>
        <w:t>方便</w:t>
      </w:r>
      <w:r w:rsidR="00806B75" w:rsidRPr="000C318F">
        <w:rPr>
          <w:rFonts w:ascii="Times New Roman" w:hAnsi="Times New Roman" w:cs="Times New Roman"/>
        </w:rPr>
        <w:t>到戰場遺址學習；</w:t>
      </w:r>
    </w:p>
    <w:p w14:paraId="7050A164" w14:textId="77777777" w:rsidR="00806B75" w:rsidRPr="000C318F" w:rsidRDefault="00806B75" w:rsidP="00806B75">
      <w:pPr>
        <w:pStyle w:val="a4"/>
        <w:rPr>
          <w:rFonts w:ascii="Times New Roman" w:hAnsi="Times New Roman" w:cs="Times New Roman"/>
        </w:rPr>
      </w:pPr>
    </w:p>
    <w:p w14:paraId="20B918FE" w14:textId="473106D2" w:rsidR="00C02BFE" w:rsidRPr="00BB20AE" w:rsidRDefault="00AC5CAD" w:rsidP="00806B75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本教材套備有光碟版，</w:t>
      </w:r>
      <w:r w:rsidR="00806B75" w:rsidRPr="000C318F">
        <w:rPr>
          <w:rFonts w:ascii="Times New Roman" w:hAnsi="Times New Roman" w:cs="Times New Roman"/>
        </w:rPr>
        <w:t>教育局網站亦會上載</w:t>
      </w:r>
      <w:r w:rsidRPr="000C318F">
        <w:rPr>
          <w:rFonts w:ascii="Times New Roman" w:hAnsi="Times New Roman" w:cs="Times New Roman"/>
        </w:rPr>
        <w:t>有關</w:t>
      </w:r>
      <w:r w:rsidR="00806B75" w:rsidRPr="000C318F">
        <w:rPr>
          <w:rFonts w:ascii="Times New Roman" w:hAnsi="Times New Roman" w:cs="Times New Roman"/>
        </w:rPr>
        <w:t>內容，可供隨時下載使用。</w:t>
      </w:r>
    </w:p>
    <w:p w14:paraId="4855A6DE" w14:textId="0A064A39" w:rsidR="00E269A9" w:rsidRPr="00BB20AE" w:rsidRDefault="00E269A9" w:rsidP="00BB20AE">
      <w:pPr>
        <w:widowControl/>
        <w:rPr>
          <w:rFonts w:ascii="Times New Roman" w:hAnsi="Times New Roman" w:cs="Times New Roman"/>
          <w:sz w:val="28"/>
          <w:szCs w:val="28"/>
        </w:rPr>
      </w:pPr>
      <w:r w:rsidRPr="000C318F">
        <w:rPr>
          <w:rFonts w:ascii="Times New Roman" w:hAnsi="Times New Roman" w:cs="Times New Roman"/>
        </w:rPr>
        <w:br w:type="page"/>
      </w:r>
      <w:r w:rsidR="002F401B" w:rsidRPr="00BB20AE">
        <w:rPr>
          <w:rFonts w:ascii="Times New Roman" w:hAnsi="Times New Roman" w:cs="Times New Roman"/>
          <w:sz w:val="28"/>
          <w:szCs w:val="28"/>
        </w:rPr>
        <w:lastRenderedPageBreak/>
        <w:t>光碟使用說明</w:t>
      </w:r>
    </w:p>
    <w:p w14:paraId="18EF6419" w14:textId="77777777" w:rsidR="00511718" w:rsidRPr="000C318F" w:rsidRDefault="00511718" w:rsidP="00806B75">
      <w:pPr>
        <w:rPr>
          <w:rFonts w:ascii="Times New Roman" w:hAnsi="Times New Roman" w:cs="Times New Roman"/>
        </w:rPr>
      </w:pPr>
    </w:p>
    <w:p w14:paraId="32DFD791" w14:textId="77777777" w:rsidR="00511718" w:rsidRPr="000C318F" w:rsidRDefault="00C1607D" w:rsidP="00C1607D">
      <w:pPr>
        <w:pStyle w:val="a4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將光碟放入光碟機內，程式將會自動執行</w:t>
      </w:r>
    </w:p>
    <w:p w14:paraId="505DB043" w14:textId="77777777" w:rsidR="00C1607D" w:rsidRPr="000C318F" w:rsidRDefault="00C1607D" w:rsidP="00C1607D">
      <w:pPr>
        <w:pStyle w:val="a4"/>
        <w:ind w:leftChars="0"/>
        <w:rPr>
          <w:rFonts w:ascii="Times New Roman" w:hAnsi="Times New Roman" w:cs="Times New Roman"/>
        </w:rPr>
      </w:pPr>
    </w:p>
    <w:p w14:paraId="353FEB55" w14:textId="77777777" w:rsidR="00C1607D" w:rsidRPr="000C318F" w:rsidRDefault="00C1607D" w:rsidP="00C1607D">
      <w:pPr>
        <w:pStyle w:val="a4"/>
        <w:numPr>
          <w:ilvl w:val="0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系統要求：</w:t>
      </w:r>
    </w:p>
    <w:p w14:paraId="7033F26B" w14:textId="77777777" w:rsidR="00D77C9F" w:rsidRPr="000C318F" w:rsidRDefault="00D77C9F" w:rsidP="00C1607D">
      <w:pPr>
        <w:pStyle w:val="a4"/>
        <w:numPr>
          <w:ilvl w:val="1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硬件：</w:t>
      </w:r>
    </w:p>
    <w:p w14:paraId="13E7EB35" w14:textId="77777777" w:rsidR="00C1607D" w:rsidRPr="000C318F" w:rsidRDefault="00C1607D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奔騰處理器</w:t>
      </w:r>
      <w:r w:rsidRPr="000C318F">
        <w:rPr>
          <w:rFonts w:ascii="Times New Roman" w:hAnsi="Times New Roman" w:cs="Times New Roman"/>
        </w:rPr>
        <w:t>4</w:t>
      </w:r>
      <w:r w:rsidRPr="000C318F">
        <w:rPr>
          <w:rFonts w:ascii="Times New Roman" w:hAnsi="Times New Roman" w:cs="Times New Roman"/>
        </w:rPr>
        <w:t>或以上，或其他相同等級處理器</w:t>
      </w:r>
      <w:r w:rsidRPr="000C318F">
        <w:rPr>
          <w:rFonts w:ascii="Times New Roman" w:hAnsi="Times New Roman" w:cs="Times New Roman"/>
        </w:rPr>
        <w:t>256</w:t>
      </w:r>
      <w:r w:rsidRPr="000C318F">
        <w:rPr>
          <w:rFonts w:ascii="Times New Roman" w:hAnsi="Times New Roman" w:cs="Times New Roman"/>
          <w:lang w:eastAsia="zh-HK"/>
        </w:rPr>
        <w:t>MB</w:t>
      </w:r>
      <w:r w:rsidRPr="000C318F">
        <w:rPr>
          <w:rFonts w:ascii="Times New Roman" w:hAnsi="Times New Roman" w:cs="Times New Roman"/>
        </w:rPr>
        <w:t>可用記憶體</w:t>
      </w:r>
    </w:p>
    <w:p w14:paraId="43371F4E" w14:textId="77777777" w:rsidR="00C1607D" w:rsidRPr="000C318F" w:rsidRDefault="00C1607D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支援</w:t>
      </w:r>
      <w:r w:rsidRPr="000C318F">
        <w:rPr>
          <w:rFonts w:ascii="Times New Roman" w:hAnsi="Times New Roman" w:cs="Times New Roman"/>
        </w:rPr>
        <w:t>32</w:t>
      </w:r>
      <w:r w:rsidRPr="000C318F">
        <w:rPr>
          <w:rFonts w:ascii="Times New Roman" w:hAnsi="Times New Roman" w:cs="Times New Roman"/>
        </w:rPr>
        <w:t>位元色彩的顯示卡</w:t>
      </w:r>
    </w:p>
    <w:p w14:paraId="34B8BF04" w14:textId="77777777" w:rsidR="00C1607D" w:rsidRPr="000C318F" w:rsidRDefault="00C1607D" w:rsidP="00D77C9F">
      <w:pPr>
        <w:pStyle w:val="a4"/>
        <w:numPr>
          <w:ilvl w:val="2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八倍速或以上</w:t>
      </w:r>
      <w:r w:rsidRPr="000C318F">
        <w:rPr>
          <w:rFonts w:ascii="Times New Roman" w:hAnsi="Times New Roman" w:cs="Times New Roman"/>
          <w:lang w:eastAsia="zh-HK"/>
        </w:rPr>
        <w:t>DVD</w:t>
      </w:r>
      <w:r w:rsidRPr="000C318F">
        <w:rPr>
          <w:rFonts w:ascii="Times New Roman" w:hAnsi="Times New Roman" w:cs="Times New Roman"/>
        </w:rPr>
        <w:t>光碟機</w:t>
      </w:r>
    </w:p>
    <w:p w14:paraId="2E84C177" w14:textId="77777777" w:rsidR="00901FEB" w:rsidRPr="000C318F" w:rsidRDefault="00901FEB" w:rsidP="00C1607D">
      <w:pPr>
        <w:pStyle w:val="a4"/>
        <w:numPr>
          <w:ilvl w:val="1"/>
          <w:numId w:val="2"/>
        </w:numPr>
        <w:ind w:leftChars="0"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t>軟件：視窗</w:t>
      </w:r>
      <w:r w:rsidRPr="000C318F">
        <w:rPr>
          <w:rFonts w:ascii="Times New Roman" w:hAnsi="Times New Roman" w:cs="Times New Roman"/>
          <w:lang w:eastAsia="zh-HK"/>
        </w:rPr>
        <w:t>XP</w:t>
      </w:r>
      <w:r w:rsidRPr="000C318F">
        <w:rPr>
          <w:rFonts w:ascii="Times New Roman" w:hAnsi="Times New Roman" w:cs="Times New Roman"/>
        </w:rPr>
        <w:t>或以上</w:t>
      </w:r>
    </w:p>
    <w:p w14:paraId="35FEB0DF" w14:textId="77777777" w:rsidR="00901FEB" w:rsidRPr="000C318F" w:rsidRDefault="00901FEB" w:rsidP="00901FEB">
      <w:pPr>
        <w:rPr>
          <w:rFonts w:ascii="Times New Roman" w:hAnsi="Times New Roman" w:cs="Times New Roman"/>
        </w:rPr>
      </w:pPr>
    </w:p>
    <w:p w14:paraId="06D42F29" w14:textId="31A1D328" w:rsidR="00422DC1" w:rsidRPr="000C318F" w:rsidRDefault="00422DC1">
      <w:pPr>
        <w:widowControl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422DC1" w:rsidRPr="000C318F" w:rsidSect="000C31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869B7" w14:textId="77777777" w:rsidR="00CB71B9" w:rsidRDefault="00CB71B9" w:rsidP="001728B2">
      <w:r>
        <w:separator/>
      </w:r>
    </w:p>
  </w:endnote>
  <w:endnote w:type="continuationSeparator" w:id="0">
    <w:p w14:paraId="1D0CCBCB" w14:textId="77777777" w:rsidR="00CB71B9" w:rsidRDefault="00CB71B9" w:rsidP="0017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iauKai">
    <w:altName w:val="Arial Unicode MS"/>
    <w:panose1 w:val="02000500000000000000"/>
    <w:charset w:val="51"/>
    <w:family w:val="auto"/>
    <w:pitch w:val="variable"/>
    <w:sig w:usb0="00000005" w:usb1="08080000" w:usb2="00000010" w:usb3="00000000" w:csb0="00100010" w:csb1="00000000"/>
  </w:font>
  <w:font w:name="Adobe 繁黑體 Std B">
    <w:panose1 w:val="020B0700000000000000"/>
    <w:charset w:val="51"/>
    <w:family w:val="auto"/>
    <w:pitch w:val="variable"/>
    <w:sig w:usb0="00000001" w:usb1="1A0F1900" w:usb2="00000016" w:usb3="00000000" w:csb0="0012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992A17" w14:textId="77777777" w:rsidR="000C318F" w:rsidRDefault="000C318F" w:rsidP="00EB0A7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B5CCC">
      <w:rPr>
        <w:rStyle w:val="a7"/>
        <w:noProof/>
      </w:rPr>
      <w:t>2</w:t>
    </w:r>
    <w:r>
      <w:rPr>
        <w:rStyle w:val="a7"/>
      </w:rPr>
      <w:fldChar w:fldCharType="end"/>
    </w:r>
  </w:p>
  <w:p w14:paraId="3BF06403" w14:textId="77777777" w:rsidR="000C318F" w:rsidRDefault="000C318F">
    <w:pPr>
      <w:pStyle w:val="a6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B77E1" w14:textId="77777777" w:rsidR="000C318F" w:rsidRDefault="000C318F" w:rsidP="00EB0A71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B5CCC">
      <w:rPr>
        <w:rStyle w:val="a7"/>
        <w:noProof/>
      </w:rPr>
      <w:t>1</w:t>
    </w:r>
    <w:r>
      <w:rPr>
        <w:rStyle w:val="a7"/>
      </w:rPr>
      <w:fldChar w:fldCharType="end"/>
    </w:r>
  </w:p>
  <w:p w14:paraId="5A929E92" w14:textId="77777777" w:rsidR="000C318F" w:rsidRDefault="000C318F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4296E" w14:textId="77777777" w:rsidR="00CB71B9" w:rsidRDefault="00CB71B9" w:rsidP="001728B2">
      <w:r>
        <w:separator/>
      </w:r>
    </w:p>
  </w:footnote>
  <w:footnote w:type="continuationSeparator" w:id="0">
    <w:p w14:paraId="486A3052" w14:textId="77777777" w:rsidR="00CB71B9" w:rsidRDefault="00CB71B9" w:rsidP="001728B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76909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FD27DFD" wp14:editId="793852F6">
          <wp:simplePos x="0" y="0"/>
          <wp:positionH relativeFrom="margin">
            <wp:posOffset>-1219200</wp:posOffset>
          </wp:positionH>
          <wp:positionV relativeFrom="margin">
            <wp:posOffset>-914400</wp:posOffset>
          </wp:positionV>
          <wp:extent cx="7769860" cy="1187450"/>
          <wp:effectExtent l="0" t="0" r="2540" b="6350"/>
          <wp:wrapSquare wrapText="bothSides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D3918B" wp14:editId="4F8343CF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DFFE5" w14:textId="77777777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B5CCC" w:rsidRPr="00DB5CCC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" filled="f" stroked="f">
              <v:textbox>
                <w:txbxContent>
                  <w:p w14:paraId="53EDFFE5" w14:textId="77777777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B20AE" w:rsidRPr="00BB20AE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CD2C85" wp14:editId="4F31EB31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72.7pt;margin-top:-3.65pt;width:468.45pt;height:17.05pt;z-index:251664384;mso-position-horizont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">
              <v:rect id="Rectangle 11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ftHvgAA&#10;ANoAAAAPAAAAZHJzL2Rvd25yZXYueG1sRE9Ni8IwEL0L/ocwgjdN68FdqmkRRdCLoCuIt6EZ22Iz&#10;qUnU+u83h4U9Pt73suhNK17kfGNZQTpNQBCXVjdcKTj/bCffIHxA1thaJgUf8lDkw8ESM23ffKTX&#10;KVQihrDPUEEdQpdJ6cuaDPqp7Ygjd7POYIjQVVI7fMdw08pZksylwYZjQ40drWsq76enUXC4Opwb&#10;TNd73Owuyeq4vXw9UqXGo361ABGoD//iP/dOK4hb45V4A2T+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4n7R74AAADaAAAADwAAAAAAAAAAAAAAAACXAgAAZHJzL2Rvd25yZXYu&#10;eG1sUEsFBgAAAAAEAAQA9QAAAIIDAAAAAA==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P20xQAA&#10;ANoAAAAPAAAAZHJzL2Rvd25yZXYueG1sRI/NbsIwEITvSH0Hayv1Bk5zaEuKQQGJv56AIqTelnhJ&#10;UuJ1iA1J3x5XqtTjaGa+0YwmnanEjRpXWlbwPIhAEGdWl5wr2H/O+28gnEfWWFkmBT/kYDJ+6I0w&#10;0bblLd12PhcBwi5BBYX3dSKlywoy6Aa2Jg7eyTYGfZBNLnWDbYCbSsZR9CINlhwWCqxpVlB23l2N&#10;gvi4nrZf69fFxZZdelh+bOJvkyr19Nil7yA8df4//NdeaQVD+L0Sb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8/bT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si5cMAAADbAAAADwAAAGRycy9kb3ducmV2LnhtbESPQWvCQBCF7wX/wzKCt2ZjaaWkrqJC&#10;oddGQXobstMkmJ1Ns1ON/fWdg+BthvfmvW+W6zF05kxDaiM7mGc5GOIq+pZrB4f9++MrmCTIHrvI&#10;5OBKCdarycMSCx8v/EnnUmqjIZwKdNCI9IW1qWooYMpiT6zadxwCiq5Dbf2AFw0PnX3K84UN2LI2&#10;NNjTrqHqVP4GB+FFMBxpU/08f+1O3WK+LeVv69xsOm7ewAiNcjffrj+84iu9/qID2N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KLIuXDAAAA2wAAAA8AAAAAAAAAAAAA&#10;AAAAoQIAAGRycy9kb3ducmV2LnhtbFBLBQYAAAAABAAEAPkAAACRAwAAAAA=&#10;" strokecolor="#2e80e8" strokeweight="1pt">
                <v:shadow opacity="22938f" offset="0"/>
              </v:line>
              <v:line id="Line 14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7BvhLwAAADbAAAADwAAAGRycy9kb3ducmV2LnhtbERPSwrCMBDdC94hjOBO03YhUo0igh8Q&#10;BD8HGJqxKTaT0kSttzeC4G4e7zvzZWdr8aTWV44VpOMEBHHhdMWlgutlM5qC8AFZY+2YFLzJw3LR&#10;780x1+7FJ3qeQyliCPscFZgQmlxKXxiy6MeuIY7czbUWQ4RtKXWLrxhua5klyURarDg2GGxobai4&#10;nx9WgZ9wut3fj2aXHh7XDnUWLsYqNRx0qxmIQF34i3/uvY7zM/j+Eg+Qiw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N7BvhLwAAADbAAAADwAAAAAAAAAAAAAAAAChAgAA&#10;ZHJzL2Rvd25yZXYueG1sUEsFBgAAAAAEAAQA+QAAAIoDAAAAAA==&#10;" strokecolor="#2e80e8" strokeweight="1pt">
                <v:shadow opacity="22938f" offset="0"/>
              </v:lin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08275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18A0D3" wp14:editId="50DE9951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C8A07" wp14:editId="2437DA9A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4899F" w14:textId="77777777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DB5CCC" w:rsidRPr="00DB5CCC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lang w:val="zh-TW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a/xrgCAADA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" filled="f" stroked="f">
              <v:textbox>
                <w:txbxContent>
                  <w:p w14:paraId="7374899F" w14:textId="77777777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B20AE" w:rsidRPr="00BB20AE">
                      <w:rPr>
                        <w:rFonts w:ascii="Calibri" w:hAnsi="Calibri"/>
                        <w:b/>
                        <w:noProof/>
                        <w:color w:val="FFFFFF" w:themeColor="background1"/>
                        <w:lang w:val="zh-TW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CA184B" wp14:editId="1D12C0A0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">
              <v:rect id="Rectangle 18" o:spid="_x0000_s1027" style="position:absolute;left:1469;top:696;width:9369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YcytwAAA&#10;ANoAAAAPAAAAZHJzL2Rvd25yZXYueG1sRI9Bi8IwFITvC/6H8ARva1oPulSjiCLoRdAVxNujebbF&#10;5qUmUeu/N4LgcZiZb5jJrDW1uJPzlWUFaT8BQZxbXXGh4PC/+v0D4QOyxtoyKXiSh9m08zPBTNsH&#10;7+i+D4WIEPYZKihDaDIpfV6SQd+3DXH0ztYZDFG6QmqHjwg3tRwkyVAarDgulNjQoqT8sr8ZBduT&#10;w6HBdLHB5fqYzHer4+iaKtXrtvMxiEBt+IY/7bVWMID3lXgD5PQ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YcytwAAAANoAAAAPAAAAAAAAAAAAAAAAAJcCAABkcnMvZG93bnJl&#10;di54bWxQSwUGAAAAAAQABAD1AAAAhAMAAAAA&#10;" fillcolor="#73bdfe" stroked="f" strokecolor="#4a7ebb" strokeweight="1.5pt">
                <v:fill color2="#8abffe" focus="100%" type="gradient"/>
                <v:shadow opacity="22938f" offset="0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MpexQAA&#10;ANoAAAAPAAAAZHJzL2Rvd25yZXYueG1sRI9Pa8JAFMTvQr/D8gq96aYptJK6ShT815NaEXp7Zp9J&#10;avZtzK4m/fZuodDjMDO/YUaTzlTiRo0rLSt4HkQgiDOrS84V7D/n/SEI55E1VpZJwQ85mIwfeiNM&#10;tG15S7edz0WAsEtQQeF9nUjpsoIMuoGtiYN3so1BH2STS91gG+CmknEUvUqDJYeFAmuaFZSdd1ej&#10;ID6up+3X+m1xsWWXHpYfm/jbpEo9PXbpOwhPnf8P/7VXWsEL/F4JN0C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2Uyl7FAAAA2gAAAA8AAAAAAAAAAAAAAAAAlwIAAGRycy9k&#10;b3ducmV2LnhtbFBLBQYAAAAABAAEAPUAAACJAwAAAAA=&#10;" fillcolor="#5bb3fd" stroked="f" strokecolor="#4a7ebb" strokeweight="1.5pt">
                <v:fill color2="#5198ff" focus="100%" type="gradient"/>
                <v:shadow opacity="22938f" offset="0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+r6XMAAAADaAAAADwAAAGRycy9kb3ducmV2LnhtbESPwYrCQBBE7wv7D0MveFsniiuSdRQV&#10;BK9GQbw1md4kmOmJmVajX+8sCB6LqnpFTeedq9WV2lB5NjDoJ6CIc28rLgzsd+vvCaggyBZrz2Tg&#10;TgHms8+PKabW33hL10wKFSEcUjRQijSp1iEvyWHo+4Y4en++dShRtoW2Ld4i3NV6mCRj7bDiuFBi&#10;Q6uS8lN2cQbcj6A70CI/j46rUz0eLDN5LI3pfXWLX1BCnbzDr/bGGhjB/5V4A/TsC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vq+lzAAAAA2gAAAA8AAAAAAAAAAAAAAAAA&#10;oQIAAGRycy9kb3ducmV2LnhtbFBLBQYAAAAABAAEAPkAAACOAwAAAAA=&#10;" strokecolor="#2e80e8" strokeweight="1pt">
                <v:shadow opacity="22938f" offset="0"/>
              </v:line>
              <v:line id="Line 21" o:spid="_x0000_s1030" style="position:absolute;flip:y;visibility:visible;mso-wrap-style:square" from="1469,696" to="10838,7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xn3ub0AAADaAAAADwAAAGRycy9kb3ducmV2LnhtbESP2wrCMBBE3wX/Iazgm6YVFKlGEcEL&#10;CIKXD1iatSk2m9JErX9vBMHHYWbOMPNlayvxpMaXjhWkwwQEce50yYWC62UzmILwAVlj5ZgUvMnD&#10;ctHtzDHT7sUnep5DISKEfYYKTAh1JqXPDVn0Q1cTR+/mGoshyqaQusFXhNtKjpJkIi2WHBcM1rQ2&#10;lN/PD6vATzjd7u9Hs0sPj2uLehQuxirV77WrGYhAbfiHf+29VjCG75V4A+TiA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PsZ97m9AAAA2gAAAA8AAAAAAAAAAAAAAAAAoQIA&#10;AGRycy9kb3ducmV2LnhtbFBLBQYAAAAABAAEAPkAAACLAwAAAAA=&#10;" strokecolor="#2e80e8" strokeweight="1pt">
                <v:shadow opacity="22938f" offset="0"/>
              </v:line>
              <w10:wrap anchorx="page" anchory="page"/>
            </v:group>
          </w:pict>
        </mc:Fallback>
      </mc:AlternateContent>
    </w:r>
  </w:p>
  <w:p w14:paraId="5AC98E8E" w14:textId="77777777" w:rsidR="000C318F" w:rsidRDefault="000C318F">
    <w:pPr>
      <w:pStyle w:val="a5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F6C50"/>
    <w:multiLevelType w:val="hybridMultilevel"/>
    <w:tmpl w:val="260045B6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A65FB2"/>
    <w:multiLevelType w:val="hybridMultilevel"/>
    <w:tmpl w:val="62501AA2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56124D92">
      <w:start w:val="1"/>
      <w:numFmt w:val="bullet"/>
      <w:lvlText w:val="•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372E6D88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1935EF"/>
    <w:multiLevelType w:val="hybridMultilevel"/>
    <w:tmpl w:val="673268DE"/>
    <w:lvl w:ilvl="0" w:tplc="9892854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A5"/>
    <w:rsid w:val="000379B2"/>
    <w:rsid w:val="00060396"/>
    <w:rsid w:val="000B3B5A"/>
    <w:rsid w:val="000C318F"/>
    <w:rsid w:val="001728B2"/>
    <w:rsid w:val="001E0504"/>
    <w:rsid w:val="002F401B"/>
    <w:rsid w:val="00422DC1"/>
    <w:rsid w:val="00511718"/>
    <w:rsid w:val="005801A5"/>
    <w:rsid w:val="00806B75"/>
    <w:rsid w:val="00901FEB"/>
    <w:rsid w:val="00944F9F"/>
    <w:rsid w:val="00963905"/>
    <w:rsid w:val="00A827B1"/>
    <w:rsid w:val="00AC5CAD"/>
    <w:rsid w:val="00BB20AE"/>
    <w:rsid w:val="00C02BFE"/>
    <w:rsid w:val="00C1607D"/>
    <w:rsid w:val="00CB71B9"/>
    <w:rsid w:val="00D02478"/>
    <w:rsid w:val="00D33A14"/>
    <w:rsid w:val="00D77C9F"/>
    <w:rsid w:val="00DB5CCC"/>
    <w:rsid w:val="00E006D9"/>
    <w:rsid w:val="00E269A9"/>
    <w:rsid w:val="00E616FC"/>
    <w:rsid w:val="00E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9475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Char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5"/>
    <w:uiPriority w:val="99"/>
    <w:rsid w:val="001728B2"/>
    <w:rPr>
      <w:sz w:val="20"/>
      <w:szCs w:val="20"/>
    </w:rPr>
  </w:style>
  <w:style w:type="paragraph" w:styleId="a6">
    <w:name w:val="footer"/>
    <w:basedOn w:val="a"/>
    <w:link w:val="Char0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1728B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Char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basedOn w:val="a0"/>
    <w:link w:val="a5"/>
    <w:uiPriority w:val="99"/>
    <w:rsid w:val="001728B2"/>
    <w:rPr>
      <w:sz w:val="20"/>
      <w:szCs w:val="20"/>
    </w:rPr>
  </w:style>
  <w:style w:type="paragraph" w:styleId="a6">
    <w:name w:val="footer"/>
    <w:basedOn w:val="a"/>
    <w:link w:val="Char0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1728B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0412C-F5D2-D643-87EB-8DFA3794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493</Characters>
  <Application>Microsoft Macintosh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CHU, Chi-fu</dc:creator>
  <cp:lastModifiedBy>m</cp:lastModifiedBy>
  <cp:revision>2</cp:revision>
  <dcterms:created xsi:type="dcterms:W3CDTF">2017-05-25T04:15:00Z</dcterms:created>
  <dcterms:modified xsi:type="dcterms:W3CDTF">2017-05-25T04:15:00Z</dcterms:modified>
</cp:coreProperties>
</file>