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F7F02" w14:textId="7AF51C71" w:rsidR="00C334BD" w:rsidRDefault="001316ED" w:rsidP="00A8131D">
      <w:pPr>
        <w:spacing w:line="360" w:lineRule="atLeast"/>
        <w:ind w:left="567" w:hanging="567"/>
        <w:rPr>
          <w:sz w:val="32"/>
          <w:szCs w:val="32"/>
          <w:lang w:eastAsia="zh-TW"/>
        </w:rPr>
      </w:pPr>
      <w:r w:rsidRPr="00BA732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10D78" wp14:editId="7F51FED7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5638800" cy="726440"/>
                <wp:effectExtent l="0" t="0" r="25400" b="35560"/>
                <wp:wrapNone/>
                <wp:docPr id="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7264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B6D9D" w14:textId="40CD3478" w:rsidR="001316ED" w:rsidRPr="00D24D24" w:rsidRDefault="001316ED" w:rsidP="001316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984806" w:themeColor="accent6" w:themeShade="80"/>
                                <w:sz w:val="36"/>
                                <w:szCs w:val="36"/>
                                <w:lang w:eastAsia="zh-HK"/>
                              </w:rPr>
                            </w:pPr>
                            <w:r w:rsidRPr="001316ED">
                              <w:rPr>
                                <w:rFonts w:ascii="BiauKai" w:eastAsia="BiauKai" w:hAnsi="Adobe 繁黑體 Std B" w:hint="eastAsi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參考書目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0;margin-top:27pt;width:444pt;height:57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" fillcolor="#daeef3 [664]" strokecolor="white [3212]" strokeweight="2pt">
                <v:fill color2="white [3212]" rotate="t" angle="-90" colors="0 #dbeef4;30802f #dbeef4" focus="100%" type="gradient"/>
                <v:textbox style="mso-fit-shape-to-text:t">
                  <w:txbxContent>
                    <w:p w14:paraId="604B6D9D" w14:textId="40CD3478" w:rsidR="001316ED" w:rsidRPr="00D24D24" w:rsidRDefault="001316ED" w:rsidP="001316ED">
                      <w:pPr>
                        <w:pStyle w:val="Web"/>
                        <w:spacing w:before="0" w:beforeAutospacing="0" w:after="0" w:afterAutospacing="0"/>
                        <w:rPr>
                          <w:color w:val="984806" w:themeColor="accent6" w:themeShade="80"/>
                          <w:sz w:val="36"/>
                          <w:szCs w:val="36"/>
                          <w:lang w:eastAsia="zh-HK"/>
                        </w:rPr>
                      </w:pPr>
                      <w:r w:rsidRPr="001316ED">
                        <w:rPr>
                          <w:rFonts w:ascii="BiauKai" w:eastAsia="BiauKai" w:hAnsi="Adobe 繁黑體 Std B" w:hint="eastAsi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參考書目</w:t>
                      </w:r>
                      <w:r>
                        <w:rPr>
                          <w:rFonts w:ascii="Microsoft YaHei" w:eastAsia="Microsoft YaHei" w:hAnsi="Microsoft YaHei" w:hint="eastAsi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4E9E5237" w14:textId="77777777" w:rsidR="001316ED" w:rsidRDefault="001316ED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</w:p>
    <w:p w14:paraId="0CD43A13" w14:textId="77777777" w:rsidR="001316ED" w:rsidRDefault="001316ED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</w:p>
    <w:p w14:paraId="44C4ACC4" w14:textId="77777777" w:rsidR="001316ED" w:rsidRDefault="001316ED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</w:p>
    <w:p w14:paraId="4824A814" w14:textId="77777777" w:rsidR="001316ED" w:rsidRDefault="001316ED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</w:p>
    <w:p w14:paraId="75182DFD" w14:textId="77777777" w:rsidR="00C334BD" w:rsidRPr="008D1712" w:rsidRDefault="002606F3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 xml:space="preserve">I. </w:t>
      </w:r>
      <w:r w:rsidR="00C334BD"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>長平之戰</w:t>
      </w:r>
    </w:p>
    <w:p w14:paraId="3BA940F1" w14:textId="77777777" w:rsidR="00C334BD" w:rsidRPr="008D1712" w:rsidRDefault="00C334BD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王樹新等，《戰國長平之戰新考》，</w:t>
      </w:r>
      <w:r w:rsidRPr="008D1712">
        <w:rPr>
          <w:szCs w:val="24"/>
          <w:lang w:eastAsia="zh-TW"/>
        </w:rPr>
        <w:t xml:space="preserve"> </w:t>
      </w:r>
      <w:r w:rsidRPr="008D1712">
        <w:rPr>
          <w:szCs w:val="24"/>
          <w:lang w:eastAsia="zh-TW"/>
        </w:rPr>
        <w:t>北京：軍事科學出版社，</w:t>
      </w:r>
      <w:r w:rsidRPr="008D1712">
        <w:rPr>
          <w:szCs w:val="24"/>
          <w:lang w:eastAsia="zh-TW"/>
        </w:rPr>
        <w:t>2007</w:t>
      </w:r>
      <w:r w:rsidRPr="008D1712">
        <w:rPr>
          <w:szCs w:val="24"/>
          <w:lang w:eastAsia="zh-TW"/>
        </w:rPr>
        <w:t>年。</w:t>
      </w:r>
    </w:p>
    <w:p w14:paraId="672D251B" w14:textId="77777777" w:rsidR="00C334BD" w:rsidRPr="008D1712" w:rsidRDefault="00C334BD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靳生禾、謝鴻喜，《長平之戰</w:t>
      </w:r>
      <w:r w:rsidRPr="008D1712">
        <w:rPr>
          <w:szCs w:val="24"/>
          <w:lang w:eastAsia="zh-TW"/>
        </w:rPr>
        <w:t>--</w:t>
      </w:r>
      <w:r w:rsidRPr="008D1712">
        <w:rPr>
          <w:szCs w:val="24"/>
          <w:lang w:eastAsia="zh-TW"/>
        </w:rPr>
        <w:t>中國古代最大戰役之研究》，太原：山西人民出版社，</w:t>
      </w:r>
      <w:r w:rsidRPr="008D1712">
        <w:rPr>
          <w:szCs w:val="24"/>
          <w:lang w:eastAsia="zh-TW"/>
        </w:rPr>
        <w:t>1998</w:t>
      </w:r>
      <w:r w:rsidRPr="008D1712">
        <w:rPr>
          <w:szCs w:val="24"/>
          <w:lang w:eastAsia="zh-TW"/>
        </w:rPr>
        <w:t>年。</w:t>
      </w:r>
    </w:p>
    <w:p w14:paraId="49F5688E" w14:textId="77777777" w:rsidR="00C334BD" w:rsidRPr="008D1712" w:rsidRDefault="00C334BD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《「一統天下：秦始皇帝的永恆國度」展覽互動教材套》，香港：香港歷史博物館，</w:t>
      </w:r>
      <w:r w:rsidRPr="008D1712">
        <w:rPr>
          <w:szCs w:val="24"/>
          <w:lang w:eastAsia="zh-TW"/>
        </w:rPr>
        <w:t>2014</w:t>
      </w:r>
      <w:r w:rsidRPr="008D1712">
        <w:rPr>
          <w:szCs w:val="24"/>
          <w:lang w:eastAsia="zh-TW"/>
        </w:rPr>
        <w:t>年。</w:t>
      </w:r>
    </w:p>
    <w:p w14:paraId="66B8F111" w14:textId="77777777" w:rsidR="00C334BD" w:rsidRPr="008D1712" w:rsidRDefault="00C334BD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6004FF14" w14:textId="77777777" w:rsidR="000900B2" w:rsidRPr="008D1712" w:rsidRDefault="002606F3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 xml:space="preserve">II. </w:t>
      </w:r>
      <w:r w:rsidR="000900B2"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>赤壁之戰</w:t>
      </w:r>
    </w:p>
    <w:p w14:paraId="3ABA7D4E" w14:textId="77777777" w:rsidR="000900B2" w:rsidRPr="008D1712" w:rsidRDefault="000900B2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吳廷琯、吳端蒙改編，張成思繪畫，《赤壁之戰》，瀋陽：遼中美術出版社，</w:t>
      </w:r>
      <w:r w:rsidRPr="008D1712">
        <w:rPr>
          <w:szCs w:val="24"/>
          <w:lang w:eastAsia="zh-TW"/>
        </w:rPr>
        <w:t>1982</w:t>
      </w:r>
      <w:r w:rsidRPr="008D1712">
        <w:rPr>
          <w:szCs w:val="24"/>
          <w:lang w:eastAsia="zh-TW"/>
        </w:rPr>
        <w:t>年。</w:t>
      </w:r>
    </w:p>
    <w:p w14:paraId="1F65E76A" w14:textId="77777777" w:rsidR="000900B2" w:rsidRPr="008D1712" w:rsidRDefault="000900B2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羅貫中，《三國志通俗演義》，萬卷樓本，上海：上海古籍出版社，缺日期。</w:t>
      </w:r>
    </w:p>
    <w:p w14:paraId="236B8B53" w14:textId="77777777" w:rsidR="00F47342" w:rsidRPr="008D1712" w:rsidRDefault="00F47342" w:rsidP="00A8131D">
      <w:pPr>
        <w:spacing w:line="360" w:lineRule="atLeast"/>
        <w:ind w:left="567" w:hanging="567"/>
        <w:rPr>
          <w:rFonts w:eastAsia="新細明體"/>
          <w:szCs w:val="24"/>
          <w:lang w:eastAsia="zh-TW"/>
        </w:rPr>
      </w:pPr>
      <w:r w:rsidRPr="008D1712">
        <w:rPr>
          <w:szCs w:val="24"/>
          <w:lang w:eastAsia="zh-TW"/>
        </w:rPr>
        <w:t>陳壽，《白話三國志》</w:t>
      </w:r>
      <w:r w:rsidR="002C46A1" w:rsidRPr="008D1712">
        <w:rPr>
          <w:szCs w:val="24"/>
          <w:lang w:eastAsia="zh-TW"/>
        </w:rPr>
        <w:t>，上海：上海古籍出版社，</w:t>
      </w:r>
      <w:r w:rsidR="002C46A1" w:rsidRPr="008D1712">
        <w:rPr>
          <w:szCs w:val="24"/>
          <w:lang w:eastAsia="zh-TW"/>
        </w:rPr>
        <w:t>1996</w:t>
      </w:r>
      <w:r w:rsidR="002C46A1" w:rsidRPr="008D1712">
        <w:rPr>
          <w:rFonts w:eastAsia="新細明體"/>
          <w:szCs w:val="24"/>
          <w:lang w:eastAsia="zh-TW"/>
        </w:rPr>
        <w:t>年</w:t>
      </w:r>
      <w:r w:rsidR="002C46A1" w:rsidRPr="008D1712">
        <w:rPr>
          <w:szCs w:val="24"/>
          <w:lang w:eastAsia="zh-TW"/>
        </w:rPr>
        <w:t>。</w:t>
      </w:r>
    </w:p>
    <w:p w14:paraId="6FCCC35F" w14:textId="77777777" w:rsidR="000900B2" w:rsidRPr="008D1712" w:rsidRDefault="000900B2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1D6FF3A6" w14:textId="77777777" w:rsidR="000900B2" w:rsidRPr="008D1712" w:rsidRDefault="002606F3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>III. 淝水之戰</w:t>
      </w:r>
    </w:p>
    <w:p w14:paraId="6AE2DC94" w14:textId="77777777" w:rsidR="00CB2C48" w:rsidRPr="008D1712" w:rsidRDefault="00CB2C48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《中國歷代戰爭史》第五冊，北京：軍事譯文出版社，</w:t>
      </w:r>
      <w:r w:rsidRPr="008D1712">
        <w:rPr>
          <w:szCs w:val="24"/>
          <w:lang w:eastAsia="zh-TW"/>
        </w:rPr>
        <w:t>1983</w:t>
      </w:r>
      <w:r w:rsidRPr="008D1712">
        <w:rPr>
          <w:szCs w:val="24"/>
          <w:lang w:eastAsia="zh-TW"/>
        </w:rPr>
        <w:t>年，頁</w:t>
      </w:r>
      <w:r w:rsidRPr="008D1712">
        <w:rPr>
          <w:szCs w:val="24"/>
          <w:lang w:eastAsia="zh-TW"/>
        </w:rPr>
        <w:t>276-296</w:t>
      </w:r>
      <w:r w:rsidRPr="008D1712">
        <w:rPr>
          <w:szCs w:val="24"/>
          <w:lang w:eastAsia="zh-TW"/>
        </w:rPr>
        <w:t>。</w:t>
      </w:r>
    </w:p>
    <w:p w14:paraId="1C34F93A" w14:textId="77777777" w:rsidR="00CB2C48" w:rsidRPr="008D1712" w:rsidRDefault="00CB2C48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3749E96F" w14:textId="77777777" w:rsidR="002606F3" w:rsidRPr="008D1712" w:rsidRDefault="002606F3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>IV. 相州之役</w:t>
      </w:r>
    </w:p>
    <w:p w14:paraId="298D061E" w14:textId="77777777" w:rsidR="002606F3" w:rsidRPr="008D1712" w:rsidRDefault="002606F3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《圖說中國武器集成》，東京：學習研究社，</w:t>
      </w:r>
      <w:r w:rsidRPr="008D1712">
        <w:rPr>
          <w:szCs w:val="24"/>
          <w:lang w:eastAsia="zh-TW"/>
        </w:rPr>
        <w:t>2006</w:t>
      </w:r>
      <w:r w:rsidRPr="008D1712">
        <w:rPr>
          <w:szCs w:val="24"/>
          <w:lang w:eastAsia="zh-TW"/>
        </w:rPr>
        <w:t>年。</w:t>
      </w:r>
    </w:p>
    <w:p w14:paraId="2230689E" w14:textId="77777777" w:rsidR="002606F3" w:rsidRPr="008D1712" w:rsidRDefault="002606F3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《戰略</w:t>
      </w:r>
      <w:r w:rsidRPr="008D1712">
        <w:rPr>
          <w:szCs w:val="24"/>
          <w:lang w:eastAsia="zh-TW"/>
        </w:rPr>
        <w:t>•</w:t>
      </w:r>
      <w:r w:rsidRPr="008D1712">
        <w:rPr>
          <w:szCs w:val="24"/>
          <w:lang w:eastAsia="zh-TW"/>
        </w:rPr>
        <w:t>戰術</w:t>
      </w:r>
      <w:r w:rsidRPr="008D1712">
        <w:rPr>
          <w:szCs w:val="24"/>
          <w:lang w:eastAsia="zh-TW"/>
        </w:rPr>
        <w:t>•</w:t>
      </w:r>
      <w:r w:rsidRPr="008D1712">
        <w:rPr>
          <w:szCs w:val="24"/>
          <w:lang w:eastAsia="zh-TW"/>
        </w:rPr>
        <w:t>兵器事典》</w:t>
      </w:r>
      <w:r w:rsidRPr="008D1712">
        <w:rPr>
          <w:szCs w:val="24"/>
          <w:lang w:eastAsia="zh-TW"/>
        </w:rPr>
        <w:t xml:space="preserve">, vol. 1, </w:t>
      </w:r>
      <w:r w:rsidRPr="008D1712">
        <w:rPr>
          <w:szCs w:val="24"/>
          <w:lang w:eastAsia="zh-TW"/>
        </w:rPr>
        <w:t>「中國古代篇」，</w:t>
      </w:r>
      <w:r w:rsidRPr="008D1712">
        <w:rPr>
          <w:szCs w:val="24"/>
          <w:lang w:eastAsia="zh-TW"/>
        </w:rPr>
        <w:t xml:space="preserve"> </w:t>
      </w:r>
      <w:r w:rsidRPr="008D1712">
        <w:rPr>
          <w:szCs w:val="24"/>
          <w:lang w:eastAsia="zh-TW"/>
        </w:rPr>
        <w:t>新北市：楓樹林出版事業有限公司，</w:t>
      </w:r>
      <w:r w:rsidRPr="008D1712">
        <w:rPr>
          <w:szCs w:val="24"/>
          <w:lang w:eastAsia="zh-TW"/>
        </w:rPr>
        <w:t xml:space="preserve"> 2011</w:t>
      </w:r>
      <w:r w:rsidRPr="008D1712">
        <w:rPr>
          <w:szCs w:val="24"/>
          <w:lang w:eastAsia="zh-TW"/>
        </w:rPr>
        <w:t>年。</w:t>
      </w:r>
    </w:p>
    <w:p w14:paraId="362A4652" w14:textId="77777777" w:rsidR="002606F3" w:rsidRPr="008D1712" w:rsidRDefault="002606F3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《戰略</w:t>
      </w:r>
      <w:r w:rsidRPr="008D1712">
        <w:rPr>
          <w:szCs w:val="24"/>
          <w:lang w:eastAsia="zh-TW"/>
        </w:rPr>
        <w:t>•</w:t>
      </w:r>
      <w:r w:rsidRPr="008D1712">
        <w:rPr>
          <w:szCs w:val="24"/>
          <w:lang w:eastAsia="zh-TW"/>
        </w:rPr>
        <w:t>戰術</w:t>
      </w:r>
      <w:r w:rsidRPr="008D1712">
        <w:rPr>
          <w:szCs w:val="24"/>
          <w:lang w:eastAsia="zh-TW"/>
        </w:rPr>
        <w:t>•</w:t>
      </w:r>
      <w:r w:rsidRPr="008D1712">
        <w:rPr>
          <w:szCs w:val="24"/>
          <w:lang w:eastAsia="zh-TW"/>
        </w:rPr>
        <w:t>兵器事典》</w:t>
      </w:r>
      <w:r w:rsidRPr="008D1712">
        <w:rPr>
          <w:szCs w:val="24"/>
          <w:lang w:eastAsia="zh-TW"/>
        </w:rPr>
        <w:t xml:space="preserve">, vol. 7, </w:t>
      </w:r>
      <w:r w:rsidRPr="008D1712">
        <w:rPr>
          <w:szCs w:val="24"/>
          <w:lang w:eastAsia="zh-TW"/>
        </w:rPr>
        <w:t>「中國中古篇」，</w:t>
      </w:r>
      <w:r w:rsidRPr="008D1712">
        <w:rPr>
          <w:szCs w:val="24"/>
          <w:lang w:eastAsia="zh-TW"/>
        </w:rPr>
        <w:t xml:space="preserve"> </w:t>
      </w:r>
      <w:r w:rsidRPr="008D1712">
        <w:rPr>
          <w:szCs w:val="24"/>
          <w:lang w:eastAsia="zh-TW"/>
        </w:rPr>
        <w:t>新北市：楓樹林出版事業有限公司，</w:t>
      </w:r>
      <w:r w:rsidRPr="008D1712">
        <w:rPr>
          <w:szCs w:val="24"/>
          <w:lang w:eastAsia="zh-TW"/>
        </w:rPr>
        <w:t xml:space="preserve"> 2012</w:t>
      </w:r>
      <w:r w:rsidRPr="008D1712">
        <w:rPr>
          <w:szCs w:val="24"/>
          <w:lang w:eastAsia="zh-TW"/>
        </w:rPr>
        <w:t>年。</w:t>
      </w:r>
    </w:p>
    <w:p w14:paraId="0ED8983A" w14:textId="77777777" w:rsidR="002606F3" w:rsidRPr="008D1712" w:rsidRDefault="002606F3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</w:rPr>
        <w:t>Chris Peer and Michael Perry, Imperial Chinese Armies (2) 590-1260, In Men-At-Arms Series 295, Great Britain: Osprey, 1996.</w:t>
      </w:r>
    </w:p>
    <w:p w14:paraId="265493C8" w14:textId="77777777" w:rsidR="002606F3" w:rsidRPr="008D1712" w:rsidRDefault="002606F3" w:rsidP="00A8131D">
      <w:pPr>
        <w:spacing w:line="360" w:lineRule="atLeast"/>
        <w:ind w:left="567" w:hanging="567"/>
        <w:rPr>
          <w:szCs w:val="24"/>
        </w:rPr>
      </w:pPr>
      <w:r w:rsidRPr="008D1712">
        <w:rPr>
          <w:szCs w:val="24"/>
        </w:rPr>
        <w:t xml:space="preserve">Karl Heinz Ranitzsch and Angus McBride, The Army of Tang China, </w:t>
      </w:r>
      <w:r w:rsidR="00264FDA" w:rsidRPr="008D1712">
        <w:rPr>
          <w:szCs w:val="24"/>
        </w:rPr>
        <w:t xml:space="preserve">Stockport: </w:t>
      </w:r>
      <w:r w:rsidRPr="008D1712">
        <w:rPr>
          <w:szCs w:val="24"/>
        </w:rPr>
        <w:t>Montvert Publications</w:t>
      </w:r>
      <w:r w:rsidR="00264FDA" w:rsidRPr="008D1712">
        <w:rPr>
          <w:szCs w:val="24"/>
        </w:rPr>
        <w:t xml:space="preserve">, 1995. </w:t>
      </w:r>
    </w:p>
    <w:p w14:paraId="15B627AA" w14:textId="77777777" w:rsidR="00D2045B" w:rsidRPr="008D1712" w:rsidRDefault="00D2045B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Wikipedia: Lamellar armour</w:t>
      </w:r>
    </w:p>
    <w:p w14:paraId="081C6D98" w14:textId="77777777" w:rsidR="00350811" w:rsidRPr="008D1712" w:rsidRDefault="00350811" w:rsidP="00A8131D">
      <w:pPr>
        <w:pStyle w:val="Default"/>
        <w:spacing w:line="360" w:lineRule="atLeast"/>
        <w:rPr>
          <w:rFonts w:ascii="Times New Roman" w:eastAsiaTheme="minorEastAsia" w:cs="Times New Roman"/>
          <w:color w:val="auto"/>
          <w:lang w:eastAsia="zh-TW"/>
        </w:rPr>
      </w:pPr>
      <w:r w:rsidRPr="008D1712">
        <w:rPr>
          <w:rFonts w:ascii="Times New Roman" w:eastAsiaTheme="minorEastAsia" w:cs="Times New Roman"/>
          <w:color w:val="auto"/>
          <w:lang w:eastAsia="zh-TW"/>
        </w:rPr>
        <w:t>《舊唐書》之〈肅宗本紀〉、〈安祿山傳〉、〈王思禮傳〉、〈魯炅傳〉、</w:t>
      </w:r>
    </w:p>
    <w:p w14:paraId="45A5029C" w14:textId="77777777" w:rsidR="00350811" w:rsidRDefault="00350811" w:rsidP="00A8131D">
      <w:pPr>
        <w:pStyle w:val="Default"/>
        <w:spacing w:line="360" w:lineRule="atLeast"/>
        <w:ind w:left="567" w:hanging="567"/>
        <w:rPr>
          <w:rFonts w:ascii="Times New Roman" w:eastAsiaTheme="minorEastAsia" w:cs="Times New Roman"/>
          <w:color w:val="auto"/>
          <w:lang w:eastAsia="zh-TW"/>
        </w:rPr>
      </w:pPr>
      <w:r w:rsidRPr="008D1712">
        <w:rPr>
          <w:rFonts w:ascii="Times New Roman" w:eastAsiaTheme="minorEastAsia" w:cs="Times New Roman"/>
          <w:color w:val="auto"/>
          <w:lang w:eastAsia="zh-TW"/>
        </w:rPr>
        <w:t xml:space="preserve">        </w:t>
      </w:r>
      <w:r w:rsidRPr="008D1712">
        <w:rPr>
          <w:rFonts w:ascii="Times New Roman" w:eastAsiaTheme="minorEastAsia" w:cs="Times New Roman"/>
          <w:color w:val="auto"/>
          <w:lang w:eastAsia="zh-TW"/>
        </w:rPr>
        <w:tab/>
      </w:r>
      <w:r w:rsidRPr="008D1712">
        <w:rPr>
          <w:rFonts w:ascii="Times New Roman" w:eastAsiaTheme="minorEastAsia" w:cs="Times New Roman"/>
          <w:color w:val="auto"/>
          <w:lang w:eastAsia="zh-TW"/>
        </w:rPr>
        <w:t>〈李嗣業傳〉、〈李光弼傳〉、〈蕭嵩傳〉、〈郭子儀傳〉、〈迴紇傳〉。</w:t>
      </w:r>
    </w:p>
    <w:p w14:paraId="07AA6D87" w14:textId="77777777" w:rsidR="001316ED" w:rsidRPr="008D1712" w:rsidRDefault="001316ED" w:rsidP="00A8131D">
      <w:pPr>
        <w:pStyle w:val="Default"/>
        <w:spacing w:line="360" w:lineRule="atLeast"/>
        <w:ind w:left="567" w:hanging="567"/>
        <w:rPr>
          <w:rFonts w:ascii="Times New Roman" w:eastAsiaTheme="minorEastAsia" w:cs="Times New Roman"/>
          <w:color w:val="auto"/>
          <w:lang w:eastAsia="zh-TW"/>
        </w:rPr>
      </w:pPr>
    </w:p>
    <w:p w14:paraId="59131E8F" w14:textId="77777777" w:rsidR="00034700" w:rsidRPr="008D1712" w:rsidRDefault="00034700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lastRenderedPageBreak/>
        <w:t>V. 郾城之役</w:t>
      </w:r>
    </w:p>
    <w:p w14:paraId="4D883FD8" w14:textId="77777777" w:rsidR="00034700" w:rsidRPr="008D1712" w:rsidRDefault="00034700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《圖說中國武器集成》，東京：學習研究社，</w:t>
      </w:r>
      <w:r w:rsidRPr="008D1712">
        <w:rPr>
          <w:szCs w:val="24"/>
          <w:lang w:eastAsia="zh-TW"/>
        </w:rPr>
        <w:t>2006</w:t>
      </w:r>
      <w:r w:rsidRPr="008D1712">
        <w:rPr>
          <w:szCs w:val="24"/>
          <w:lang w:eastAsia="zh-TW"/>
        </w:rPr>
        <w:t>年。</w:t>
      </w:r>
    </w:p>
    <w:p w14:paraId="7F0630E2" w14:textId="77777777" w:rsidR="00350811" w:rsidRPr="008D1712" w:rsidRDefault="00034700" w:rsidP="00A8131D">
      <w:pPr>
        <w:pStyle w:val="Default"/>
        <w:spacing w:line="360" w:lineRule="atLeast"/>
        <w:ind w:left="567" w:hanging="567"/>
        <w:rPr>
          <w:rFonts w:ascii="Times New Roman" w:eastAsiaTheme="minorEastAsia" w:cs="Times New Roman"/>
          <w:color w:val="auto"/>
          <w:lang w:eastAsia="zh-TW"/>
        </w:rPr>
      </w:pPr>
      <w:r w:rsidRPr="008D1712">
        <w:rPr>
          <w:rFonts w:ascii="Times New Roman" w:eastAsiaTheme="minorEastAsia" w:cs="Times New Roman"/>
          <w:color w:val="auto"/>
          <w:lang w:eastAsia="zh-TW"/>
        </w:rPr>
        <w:t>《戰略</w:t>
      </w:r>
      <w:r w:rsidRPr="008D1712">
        <w:rPr>
          <w:rFonts w:ascii="Times New Roman" w:eastAsiaTheme="minorEastAsia" w:cs="Times New Roman"/>
          <w:color w:val="auto"/>
          <w:lang w:eastAsia="zh-TW"/>
        </w:rPr>
        <w:t>•</w:t>
      </w:r>
      <w:r w:rsidRPr="008D1712">
        <w:rPr>
          <w:rFonts w:ascii="Times New Roman" w:eastAsiaTheme="minorEastAsia" w:cs="Times New Roman"/>
          <w:color w:val="auto"/>
          <w:lang w:eastAsia="zh-TW"/>
        </w:rPr>
        <w:t>戰術</w:t>
      </w:r>
      <w:r w:rsidRPr="008D1712">
        <w:rPr>
          <w:rFonts w:ascii="Times New Roman" w:eastAsiaTheme="minorEastAsia" w:cs="Times New Roman"/>
          <w:color w:val="auto"/>
          <w:lang w:eastAsia="zh-TW"/>
        </w:rPr>
        <w:t>•</w:t>
      </w:r>
      <w:r w:rsidRPr="008D1712">
        <w:rPr>
          <w:rFonts w:ascii="Times New Roman" w:eastAsiaTheme="minorEastAsia" w:cs="Times New Roman"/>
          <w:color w:val="auto"/>
          <w:lang w:eastAsia="zh-TW"/>
        </w:rPr>
        <w:t>兵器事典》</w:t>
      </w:r>
      <w:r w:rsidRPr="008D1712">
        <w:rPr>
          <w:rFonts w:ascii="Times New Roman" w:eastAsiaTheme="minorEastAsia" w:cs="Times New Roman"/>
          <w:color w:val="auto"/>
          <w:lang w:eastAsia="zh-TW"/>
        </w:rPr>
        <w:t xml:space="preserve">, vol. 7, </w:t>
      </w:r>
      <w:r w:rsidRPr="008D1712">
        <w:rPr>
          <w:rFonts w:ascii="Times New Roman" w:eastAsiaTheme="minorEastAsia" w:cs="Times New Roman"/>
          <w:color w:val="auto"/>
          <w:lang w:eastAsia="zh-TW"/>
        </w:rPr>
        <w:t>「中國中古篇」，</w:t>
      </w:r>
      <w:r w:rsidRPr="008D1712">
        <w:rPr>
          <w:rFonts w:ascii="Times New Roman" w:eastAsiaTheme="minorEastAsia" w:cs="Times New Roman"/>
          <w:color w:val="auto"/>
          <w:lang w:eastAsia="zh-TW"/>
        </w:rPr>
        <w:t xml:space="preserve"> </w:t>
      </w:r>
      <w:r w:rsidRPr="008D1712">
        <w:rPr>
          <w:rFonts w:ascii="Times New Roman" w:eastAsiaTheme="minorEastAsia" w:cs="Times New Roman"/>
          <w:color w:val="auto"/>
          <w:lang w:eastAsia="zh-TW"/>
        </w:rPr>
        <w:t>新北市：楓樹林出版事業有限公司，</w:t>
      </w:r>
      <w:r w:rsidRPr="008D1712">
        <w:rPr>
          <w:rFonts w:ascii="Times New Roman" w:eastAsiaTheme="minorEastAsia" w:cs="Times New Roman"/>
          <w:color w:val="auto"/>
          <w:lang w:eastAsia="zh-TW"/>
        </w:rPr>
        <w:t xml:space="preserve"> 2012</w:t>
      </w:r>
      <w:r w:rsidRPr="008D1712">
        <w:rPr>
          <w:rFonts w:ascii="Times New Roman" w:eastAsiaTheme="minorEastAsia" w:cs="Times New Roman"/>
          <w:color w:val="auto"/>
          <w:lang w:eastAsia="zh-TW"/>
        </w:rPr>
        <w:t>年。</w:t>
      </w:r>
    </w:p>
    <w:p w14:paraId="2B8E5220" w14:textId="77777777" w:rsidR="00350811" w:rsidRPr="008D1712" w:rsidRDefault="00034700" w:rsidP="00A8131D">
      <w:pPr>
        <w:pStyle w:val="Default"/>
        <w:spacing w:line="360" w:lineRule="atLeast"/>
        <w:rPr>
          <w:rFonts w:ascii="Times New Roman" w:eastAsiaTheme="minorEastAsia" w:cs="Times New Roman"/>
          <w:color w:val="auto"/>
          <w:sz w:val="23"/>
          <w:szCs w:val="23"/>
          <w:lang w:eastAsia="zh-TW"/>
        </w:rPr>
      </w:pPr>
      <w:r w:rsidRPr="008D1712">
        <w:rPr>
          <w:rFonts w:ascii="Times New Roman" w:eastAsiaTheme="minorEastAsia" w:cs="Times New Roman"/>
          <w:color w:val="auto"/>
          <w:sz w:val="23"/>
          <w:szCs w:val="23"/>
          <w:lang w:eastAsia="zh-TW"/>
        </w:rPr>
        <w:t>鄧廣銘，《岳飛傳》，</w:t>
      </w:r>
      <w:r w:rsidRPr="008D1712">
        <w:rPr>
          <w:rFonts w:ascii="Times New Roman" w:eastAsiaTheme="minorEastAsia" w:cs="Times New Roman"/>
          <w:color w:val="auto"/>
          <w:sz w:val="23"/>
          <w:szCs w:val="23"/>
          <w:lang w:eastAsia="zh-TW"/>
        </w:rPr>
        <w:t xml:space="preserve"> </w:t>
      </w:r>
      <w:r w:rsidR="008618A0" w:rsidRPr="008D1712">
        <w:rPr>
          <w:rFonts w:ascii="Times New Roman" w:eastAsiaTheme="minorEastAsia" w:cs="Times New Roman"/>
          <w:color w:val="auto"/>
          <w:sz w:val="23"/>
          <w:szCs w:val="23"/>
          <w:lang w:eastAsia="zh-TW"/>
        </w:rPr>
        <w:t>北京：人民出版社，</w:t>
      </w:r>
      <w:r w:rsidR="008618A0" w:rsidRPr="008D1712">
        <w:rPr>
          <w:rFonts w:ascii="Times New Roman" w:eastAsiaTheme="minorEastAsia" w:cs="Times New Roman"/>
          <w:color w:val="auto"/>
          <w:sz w:val="23"/>
          <w:szCs w:val="23"/>
          <w:lang w:eastAsia="zh-TW"/>
        </w:rPr>
        <w:t>1983</w:t>
      </w:r>
      <w:r w:rsidR="008618A0" w:rsidRPr="008D1712">
        <w:rPr>
          <w:rFonts w:ascii="Times New Roman" w:eastAsiaTheme="minorEastAsia" w:cs="Times New Roman"/>
          <w:color w:val="auto"/>
          <w:sz w:val="23"/>
          <w:szCs w:val="23"/>
          <w:lang w:eastAsia="zh-TW"/>
        </w:rPr>
        <w:t>年。</w:t>
      </w:r>
    </w:p>
    <w:p w14:paraId="0DF17191" w14:textId="77777777" w:rsidR="00350811" w:rsidRPr="008D1712" w:rsidRDefault="00350811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029E7649" w14:textId="77777777" w:rsidR="008F66D5" w:rsidRPr="008D1712" w:rsidRDefault="00CB2C48" w:rsidP="00A8131D">
      <w:pPr>
        <w:tabs>
          <w:tab w:val="left" w:pos="686"/>
        </w:tabs>
        <w:spacing w:line="360" w:lineRule="atLeast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>VI. 寧遠之役</w:t>
      </w:r>
    </w:p>
    <w:p w14:paraId="142C8140" w14:textId="77777777" w:rsidR="008F66D5" w:rsidRPr="008D1712" w:rsidRDefault="008F66D5" w:rsidP="00A8131D">
      <w:pPr>
        <w:tabs>
          <w:tab w:val="left" w:pos="686"/>
        </w:tabs>
        <w:spacing w:line="360" w:lineRule="atLeast"/>
        <w:rPr>
          <w:rFonts w:eastAsia="新細明體"/>
          <w:szCs w:val="24"/>
          <w:lang w:eastAsia="zh-TW"/>
        </w:rPr>
      </w:pPr>
      <w:r w:rsidRPr="008D1712">
        <w:rPr>
          <w:szCs w:val="24"/>
          <w:lang w:eastAsia="zh-TW"/>
        </w:rPr>
        <w:t>劉謙，《明遼東長城及防禦考》，北京：文物出版社，</w:t>
      </w:r>
      <w:r w:rsidRPr="008D1712">
        <w:rPr>
          <w:szCs w:val="24"/>
          <w:lang w:eastAsia="zh-TW"/>
        </w:rPr>
        <w:t>1989</w:t>
      </w:r>
      <w:r w:rsidRPr="008D1712">
        <w:rPr>
          <w:szCs w:val="24"/>
          <w:lang w:eastAsia="zh-TW"/>
        </w:rPr>
        <w:t>，頁</w:t>
      </w:r>
      <w:r w:rsidRPr="008D1712">
        <w:rPr>
          <w:szCs w:val="24"/>
          <w:lang w:eastAsia="zh-TW"/>
        </w:rPr>
        <w:t>56-62</w:t>
      </w:r>
      <w:r w:rsidRPr="008D1712">
        <w:rPr>
          <w:szCs w:val="24"/>
          <w:lang w:eastAsia="zh-TW"/>
        </w:rPr>
        <w:t>。</w:t>
      </w:r>
    </w:p>
    <w:p w14:paraId="0A67269C" w14:textId="77777777" w:rsidR="00CB2C48" w:rsidRPr="008D1712" w:rsidRDefault="008F66D5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  <w:r w:rsidRPr="008D1712">
        <w:rPr>
          <w:szCs w:val="24"/>
          <w:lang w:eastAsia="zh-TW"/>
        </w:rPr>
        <w:t>《圖說中國武器集成》，東京：學習研究社，</w:t>
      </w:r>
      <w:r w:rsidRPr="008D1712">
        <w:rPr>
          <w:szCs w:val="24"/>
          <w:lang w:eastAsia="zh-TW"/>
        </w:rPr>
        <w:t>2006</w:t>
      </w:r>
      <w:r w:rsidRPr="008D1712">
        <w:rPr>
          <w:szCs w:val="24"/>
          <w:lang w:eastAsia="zh-TW"/>
        </w:rPr>
        <w:t>年。</w:t>
      </w:r>
    </w:p>
    <w:p w14:paraId="3240D530" w14:textId="77777777" w:rsidR="00CB2C48" w:rsidRPr="008D1712" w:rsidRDefault="00CB2C48" w:rsidP="00A8131D">
      <w:pPr>
        <w:spacing w:line="360" w:lineRule="atLeast"/>
        <w:ind w:left="567" w:hanging="567"/>
        <w:rPr>
          <w:sz w:val="28"/>
          <w:szCs w:val="28"/>
          <w:lang w:eastAsia="zh-TW"/>
        </w:rPr>
      </w:pPr>
    </w:p>
    <w:p w14:paraId="7C3F53D9" w14:textId="77777777" w:rsidR="00086B73" w:rsidRPr="008D1712" w:rsidRDefault="00390E5A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r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 xml:space="preserve">VII. </w:t>
      </w:r>
      <w:r w:rsidR="00C01792"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>虎門之戰</w:t>
      </w:r>
    </w:p>
    <w:p w14:paraId="24809BA1" w14:textId="77777777" w:rsidR="00086B73" w:rsidRPr="008D1712" w:rsidRDefault="00086B73" w:rsidP="00A8131D">
      <w:pPr>
        <w:spacing w:line="360" w:lineRule="atLeast"/>
        <w:ind w:left="567" w:hanging="567"/>
        <w:rPr>
          <w:lang w:eastAsia="zh-TW"/>
        </w:rPr>
      </w:pPr>
      <w:r w:rsidRPr="008D1712">
        <w:rPr>
          <w:lang w:eastAsia="zh-TW"/>
        </w:rPr>
        <w:t>丁拱辰，《演炮圖說輯要》，</w:t>
      </w:r>
      <w:r w:rsidRPr="008D1712">
        <w:rPr>
          <w:lang w:eastAsia="zh-TW"/>
        </w:rPr>
        <w:t>1843</w:t>
      </w:r>
      <w:r w:rsidRPr="008D1712">
        <w:rPr>
          <w:lang w:eastAsia="zh-TW"/>
        </w:rPr>
        <w:t>年。</w:t>
      </w:r>
    </w:p>
    <w:p w14:paraId="74DF2343" w14:textId="77777777" w:rsidR="00B3122F" w:rsidRPr="008D1712" w:rsidRDefault="00B3122F" w:rsidP="00A8131D">
      <w:pPr>
        <w:spacing w:line="360" w:lineRule="atLeast"/>
        <w:ind w:left="567" w:hanging="567"/>
        <w:rPr>
          <w:lang w:eastAsia="zh-TW"/>
        </w:rPr>
      </w:pPr>
      <w:r w:rsidRPr="008D1712">
        <w:rPr>
          <w:lang w:eastAsia="zh-TW"/>
        </w:rPr>
        <w:t>曲慶玲，〈試論第一次鴉片戰爭時期的虎門海防要塞〉，載張建雄主編，《鴉片戰爭研究》，廣州：廣東人民出版社，</w:t>
      </w:r>
      <w:r w:rsidRPr="008D1712">
        <w:rPr>
          <w:lang w:eastAsia="zh-TW"/>
        </w:rPr>
        <w:t xml:space="preserve"> 2010</w:t>
      </w:r>
      <w:r w:rsidRPr="008D1712">
        <w:rPr>
          <w:lang w:eastAsia="zh-TW"/>
        </w:rPr>
        <w:t>年，頁</w:t>
      </w:r>
      <w:r w:rsidRPr="008D1712">
        <w:rPr>
          <w:lang w:eastAsia="zh-TW"/>
        </w:rPr>
        <w:t>252-262</w:t>
      </w:r>
      <w:r w:rsidRPr="008D1712">
        <w:rPr>
          <w:lang w:eastAsia="zh-TW"/>
        </w:rPr>
        <w:t>。</w:t>
      </w:r>
    </w:p>
    <w:p w14:paraId="2F58AEE3" w14:textId="77777777" w:rsidR="00123BAB" w:rsidRPr="008D1712" w:rsidRDefault="00123BAB" w:rsidP="00A8131D">
      <w:pPr>
        <w:spacing w:line="360" w:lineRule="atLeast"/>
        <w:ind w:left="567" w:hanging="567"/>
        <w:rPr>
          <w:lang w:eastAsia="zh-TW"/>
        </w:rPr>
      </w:pPr>
      <w:r w:rsidRPr="008D1712">
        <w:rPr>
          <w:lang w:eastAsia="zh-TW"/>
        </w:rPr>
        <w:t>張建雄，〈鴉片戰爭時期的侵華英軍戰船技術〉，載張建雄主編，《鴉片戰爭研究》，廣州：廣東人民出版社，</w:t>
      </w:r>
      <w:r w:rsidRPr="008D1712">
        <w:rPr>
          <w:lang w:eastAsia="zh-TW"/>
        </w:rPr>
        <w:t xml:space="preserve"> 2010</w:t>
      </w:r>
      <w:r w:rsidRPr="008D1712">
        <w:rPr>
          <w:lang w:eastAsia="zh-TW"/>
        </w:rPr>
        <w:t>年，頁</w:t>
      </w:r>
      <w:r w:rsidRPr="008D1712">
        <w:rPr>
          <w:lang w:eastAsia="zh-TW"/>
        </w:rPr>
        <w:t>180-198</w:t>
      </w:r>
      <w:r w:rsidRPr="008D1712">
        <w:rPr>
          <w:lang w:eastAsia="zh-TW"/>
        </w:rPr>
        <w:t>。</w:t>
      </w:r>
    </w:p>
    <w:p w14:paraId="783A0384" w14:textId="77777777" w:rsidR="00045B65" w:rsidRPr="008D1712" w:rsidRDefault="00045B65" w:rsidP="00A8131D">
      <w:pPr>
        <w:spacing w:line="360" w:lineRule="atLeast"/>
        <w:ind w:left="567" w:hanging="567"/>
        <w:rPr>
          <w:lang w:eastAsia="zh-TW"/>
        </w:rPr>
      </w:pPr>
      <w:r w:rsidRPr="008D1712">
        <w:rPr>
          <w:lang w:eastAsia="zh-TW"/>
        </w:rPr>
        <w:t>劉潞、吳芳思編譯，《帝國掠影：英國使團畫家筆下的中國》，香港：中華書局；北京：中國人民大學出版社，</w:t>
      </w:r>
      <w:r w:rsidRPr="008D1712">
        <w:rPr>
          <w:lang w:eastAsia="zh-TW"/>
        </w:rPr>
        <w:t>2007</w:t>
      </w:r>
      <w:r w:rsidRPr="008D1712">
        <w:rPr>
          <w:lang w:eastAsia="zh-TW"/>
        </w:rPr>
        <w:t>年，</w:t>
      </w:r>
      <w:r w:rsidRPr="008D1712">
        <w:rPr>
          <w:lang w:eastAsia="zh-TW"/>
        </w:rPr>
        <w:t xml:space="preserve"> </w:t>
      </w:r>
      <w:r w:rsidRPr="008D1712">
        <w:rPr>
          <w:lang w:eastAsia="zh-TW"/>
        </w:rPr>
        <w:t>頁</w:t>
      </w:r>
      <w:r w:rsidRPr="008D1712">
        <w:rPr>
          <w:lang w:eastAsia="zh-TW"/>
        </w:rPr>
        <w:t>3-6</w:t>
      </w:r>
      <w:r w:rsidRPr="008D1712">
        <w:rPr>
          <w:lang w:eastAsia="zh-TW"/>
        </w:rPr>
        <w:t>。</w:t>
      </w:r>
    </w:p>
    <w:p w14:paraId="64A5E2FA" w14:textId="77777777" w:rsidR="007E6E6F" w:rsidRPr="008D1712" w:rsidRDefault="007E6E6F" w:rsidP="00A8131D">
      <w:pPr>
        <w:spacing w:line="360" w:lineRule="atLeast"/>
        <w:ind w:left="567" w:hanging="567"/>
        <w:rPr>
          <w:lang w:eastAsia="zh-TW"/>
        </w:rPr>
      </w:pPr>
      <w:r w:rsidRPr="008D1712">
        <w:rPr>
          <w:lang w:eastAsia="zh-TW"/>
        </w:rPr>
        <w:t>茅海建，〈</w:t>
      </w:r>
      <w:r w:rsidRPr="008D1712">
        <w:rPr>
          <w:lang w:eastAsia="zh-TW"/>
        </w:rPr>
        <w:t>1841</w:t>
      </w:r>
      <w:r w:rsidRPr="008D1712">
        <w:rPr>
          <w:lang w:eastAsia="zh-TW"/>
        </w:rPr>
        <w:t>年虎門之戰研究〉，《近代史研究》，</w:t>
      </w:r>
      <w:r w:rsidRPr="008D1712">
        <w:rPr>
          <w:lang w:eastAsia="zh-TW"/>
        </w:rPr>
        <w:t>1990</w:t>
      </w:r>
      <w:r w:rsidRPr="008D1712">
        <w:rPr>
          <w:lang w:eastAsia="zh-TW"/>
        </w:rPr>
        <w:t>年，第</w:t>
      </w:r>
      <w:r w:rsidRPr="008D1712">
        <w:rPr>
          <w:lang w:eastAsia="zh-TW"/>
        </w:rPr>
        <w:t>4</w:t>
      </w:r>
      <w:r w:rsidRPr="008D1712">
        <w:rPr>
          <w:lang w:eastAsia="zh-TW"/>
        </w:rPr>
        <w:t>期，頁</w:t>
      </w:r>
      <w:r w:rsidRPr="008D1712">
        <w:rPr>
          <w:lang w:eastAsia="zh-TW"/>
        </w:rPr>
        <w:t>1-28</w:t>
      </w:r>
      <w:r w:rsidRPr="008D1712">
        <w:rPr>
          <w:lang w:eastAsia="zh-TW"/>
        </w:rPr>
        <w:t>。</w:t>
      </w:r>
    </w:p>
    <w:p w14:paraId="4B016CC2" w14:textId="77777777" w:rsidR="000D3B7E" w:rsidRPr="008D1712" w:rsidRDefault="000D3B7E" w:rsidP="00A8131D">
      <w:pPr>
        <w:spacing w:line="360" w:lineRule="atLeast"/>
        <w:ind w:left="567" w:hanging="567"/>
      </w:pPr>
      <w:r w:rsidRPr="008D1712">
        <w:rPr>
          <w:lang w:eastAsia="zh-TW"/>
        </w:rPr>
        <w:t>《維基百科》：〈</w:t>
      </w:r>
      <w:r w:rsidRPr="008D1712">
        <w:t>虎門之戰</w:t>
      </w:r>
      <w:r w:rsidRPr="008D1712">
        <w:rPr>
          <w:lang w:eastAsia="zh-TW"/>
        </w:rPr>
        <w:t>〉</w:t>
      </w:r>
      <w:r w:rsidR="007E6E6F" w:rsidRPr="008D1712">
        <w:t>、</w:t>
      </w:r>
      <w:r w:rsidR="007E6E6F" w:rsidRPr="008D1712">
        <w:rPr>
          <w:lang w:eastAsia="zh-TW"/>
        </w:rPr>
        <w:t>〈</w:t>
      </w:r>
      <w:r w:rsidR="007E6E6F" w:rsidRPr="008D1712">
        <w:t>關天培</w:t>
      </w:r>
      <w:r w:rsidR="007E6E6F" w:rsidRPr="008D1712">
        <w:rPr>
          <w:lang w:eastAsia="zh-TW"/>
        </w:rPr>
        <w:t>〉</w:t>
      </w:r>
      <w:r w:rsidR="007E6E6F" w:rsidRPr="008D1712">
        <w:t>，</w:t>
      </w:r>
      <w:r w:rsidR="00B168F6" w:rsidRPr="008D1712">
        <w:t>〈第一次鴉片戰爭〉，</w:t>
      </w:r>
      <w:r w:rsidRPr="008D1712">
        <w:t>"Battle of the Bogue"</w:t>
      </w:r>
      <w:r w:rsidR="007E6E6F" w:rsidRPr="008D1712">
        <w:t>,</w:t>
      </w:r>
      <w:r w:rsidRPr="008D1712">
        <w:t xml:space="preserve"> "Nemesis (1839)", </w:t>
      </w:r>
      <w:r w:rsidR="007E6E6F" w:rsidRPr="008D1712">
        <w:t>"Humphrey Fleming Se</w:t>
      </w:r>
      <w:r w:rsidR="00C01792" w:rsidRPr="008D1712">
        <w:t>nhouse", "HMS Wellesley (1815)".</w:t>
      </w:r>
    </w:p>
    <w:p w14:paraId="10B62373" w14:textId="77777777" w:rsidR="00C01792" w:rsidRPr="008D1712" w:rsidRDefault="00C01792" w:rsidP="00A8131D">
      <w:pPr>
        <w:spacing w:line="360" w:lineRule="atLeast"/>
        <w:ind w:left="567" w:hanging="567"/>
      </w:pPr>
    </w:p>
    <w:p w14:paraId="367AA581" w14:textId="77777777" w:rsidR="00661BD8" w:rsidRPr="008D1712" w:rsidRDefault="00D04080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</w:rPr>
      </w:pPr>
      <w:r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</w:rPr>
        <w:t xml:space="preserve">VIII. </w:t>
      </w:r>
      <w:r w:rsidR="00661BD8"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</w:rPr>
        <w:t>黃海海戰</w:t>
      </w:r>
    </w:p>
    <w:p w14:paraId="1A2C1E95" w14:textId="77777777" w:rsidR="0050046E" w:rsidRPr="008D1712" w:rsidRDefault="0050046E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江川達也著，方郁仁譯，《日俄戰爭物語》，東立出版社，第</w:t>
      </w:r>
      <w:r w:rsidRPr="008D1712">
        <w:rPr>
          <w:szCs w:val="24"/>
          <w:lang w:eastAsia="zh-TW"/>
        </w:rPr>
        <w:t>15-17</w:t>
      </w:r>
      <w:r w:rsidRPr="008D1712">
        <w:rPr>
          <w:szCs w:val="24"/>
          <w:lang w:eastAsia="zh-TW"/>
        </w:rPr>
        <w:t>卷，</w:t>
      </w:r>
      <w:r w:rsidRPr="008D1712">
        <w:rPr>
          <w:szCs w:val="24"/>
          <w:lang w:eastAsia="zh-TW"/>
        </w:rPr>
        <w:t>2005-06</w:t>
      </w:r>
      <w:r w:rsidRPr="008D1712">
        <w:rPr>
          <w:szCs w:val="24"/>
          <w:lang w:eastAsia="zh-TW"/>
        </w:rPr>
        <w:t>年。</w:t>
      </w:r>
    </w:p>
    <w:p w14:paraId="299DF001" w14:textId="77777777" w:rsidR="0050046E" w:rsidRPr="008D1712" w:rsidRDefault="0050046E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宗澤亞，《清日甲午戰爭寫真集》，香港：商務印書館（香港）有限公司，</w:t>
      </w:r>
      <w:r w:rsidRPr="008D1712">
        <w:rPr>
          <w:szCs w:val="24"/>
          <w:lang w:eastAsia="zh-TW"/>
        </w:rPr>
        <w:t>2014</w:t>
      </w:r>
      <w:r w:rsidRPr="008D1712">
        <w:rPr>
          <w:szCs w:val="24"/>
          <w:lang w:eastAsia="zh-TW"/>
        </w:rPr>
        <w:t>年。</w:t>
      </w:r>
    </w:p>
    <w:p w14:paraId="2B0D20D8" w14:textId="77777777" w:rsidR="0050046E" w:rsidRPr="008D1712" w:rsidRDefault="000D470D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〈日清</w:t>
      </w:r>
      <w:r w:rsidRPr="008D1712">
        <w:rPr>
          <w:szCs w:val="24"/>
          <w:lang w:eastAsia="zh-TW"/>
        </w:rPr>
        <w:t>•</w:t>
      </w:r>
      <w:r w:rsidRPr="008D1712">
        <w:rPr>
          <w:szCs w:val="24"/>
          <w:lang w:eastAsia="zh-TW"/>
        </w:rPr>
        <w:t>日露戰爭</w:t>
      </w:r>
      <w:r w:rsidRPr="008D1712">
        <w:rPr>
          <w:szCs w:val="24"/>
        </w:rPr>
        <w:t>の</w:t>
      </w:r>
      <w:r w:rsidRPr="008D1712">
        <w:rPr>
          <w:szCs w:val="24"/>
          <w:lang w:eastAsia="zh-TW"/>
        </w:rPr>
        <w:t>真實〉，</w:t>
      </w:r>
      <w:r w:rsidR="0050046E" w:rsidRPr="008D1712">
        <w:rPr>
          <w:szCs w:val="24"/>
          <w:lang w:eastAsia="zh-TW"/>
        </w:rPr>
        <w:t>《歷史人》第</w:t>
      </w:r>
      <w:r w:rsidR="0050046E" w:rsidRPr="008D1712">
        <w:rPr>
          <w:szCs w:val="24"/>
          <w:lang w:eastAsia="zh-TW"/>
        </w:rPr>
        <w:t>16</w:t>
      </w:r>
      <w:r w:rsidR="0050046E" w:rsidRPr="008D1712">
        <w:rPr>
          <w:szCs w:val="24"/>
          <w:lang w:eastAsia="zh-TW"/>
        </w:rPr>
        <w:t>期（</w:t>
      </w:r>
      <w:r w:rsidR="0050046E" w:rsidRPr="008D1712">
        <w:rPr>
          <w:szCs w:val="24"/>
          <w:lang w:eastAsia="zh-TW"/>
        </w:rPr>
        <w:t>2012</w:t>
      </w:r>
      <w:r w:rsidR="0050046E" w:rsidRPr="008D1712">
        <w:rPr>
          <w:szCs w:val="24"/>
          <w:lang w:eastAsia="zh-TW"/>
        </w:rPr>
        <w:t>）</w:t>
      </w:r>
      <w:r w:rsidRPr="008D1712">
        <w:rPr>
          <w:szCs w:val="24"/>
          <w:lang w:eastAsia="zh-TW"/>
        </w:rPr>
        <w:t>，頁</w:t>
      </w:r>
      <w:r w:rsidRPr="008D1712">
        <w:rPr>
          <w:szCs w:val="24"/>
          <w:lang w:eastAsia="zh-TW"/>
        </w:rPr>
        <w:t>10-111</w:t>
      </w:r>
      <w:r w:rsidRPr="008D1712">
        <w:rPr>
          <w:szCs w:val="24"/>
          <w:lang w:eastAsia="zh-TW"/>
        </w:rPr>
        <w:t>。</w:t>
      </w:r>
    </w:p>
    <w:p w14:paraId="31B1C713" w14:textId="77777777" w:rsidR="000D470D" w:rsidRDefault="000D470D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</w:rPr>
        <w:t>R. G. Grant, Battle at Sea: 3,000 Years of Naval Warfare,  Dorling Kindersley Limited, 2011.</w:t>
      </w:r>
    </w:p>
    <w:p w14:paraId="427BCFE8" w14:textId="77777777" w:rsidR="002A3923" w:rsidRDefault="002A3923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22E3C25D" w14:textId="77777777" w:rsidR="002A3923" w:rsidRDefault="002A3923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16A41D6A" w14:textId="77777777" w:rsidR="002A3923" w:rsidRDefault="002A3923" w:rsidP="00A8131D">
      <w:pPr>
        <w:spacing w:line="360" w:lineRule="atLeast"/>
        <w:ind w:left="567" w:hanging="567"/>
        <w:rPr>
          <w:szCs w:val="24"/>
          <w:lang w:eastAsia="zh-TW"/>
        </w:rPr>
      </w:pPr>
    </w:p>
    <w:p w14:paraId="01D7930E" w14:textId="77777777" w:rsidR="00C01792" w:rsidRPr="008D1712" w:rsidRDefault="00D04080" w:rsidP="00A8131D">
      <w:pPr>
        <w:spacing w:line="360" w:lineRule="atLeast"/>
        <w:ind w:left="567" w:hanging="567"/>
        <w:rPr>
          <w:rFonts w:ascii="BiauKai" w:eastAsia="BiauKai"/>
          <w:b/>
          <w:color w:val="E36C0A" w:themeColor="accent6" w:themeShade="BF"/>
          <w:sz w:val="32"/>
          <w:szCs w:val="32"/>
          <w:lang w:eastAsia="zh-TW"/>
        </w:rPr>
      </w:pPr>
      <w:bookmarkStart w:id="0" w:name="_GoBack"/>
      <w:bookmarkEnd w:id="0"/>
      <w:r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 xml:space="preserve">IX. </w:t>
      </w:r>
      <w:r w:rsidR="00C01792" w:rsidRPr="008D1712">
        <w:rPr>
          <w:rFonts w:ascii="BiauKai" w:eastAsia="BiauKai" w:hint="eastAsia"/>
          <w:b/>
          <w:color w:val="E36C0A" w:themeColor="accent6" w:themeShade="BF"/>
          <w:sz w:val="32"/>
          <w:szCs w:val="32"/>
          <w:lang w:eastAsia="zh-TW"/>
        </w:rPr>
        <w:t>醉酒灣防線</w:t>
      </w:r>
    </w:p>
    <w:p w14:paraId="46311E82" w14:textId="77777777" w:rsidR="00C01792" w:rsidRPr="008D1712" w:rsidRDefault="00C6276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《</w:t>
      </w:r>
      <w:r w:rsidRPr="008D1712">
        <w:rPr>
          <w:szCs w:val="24"/>
          <w:lang w:eastAsia="zh-TW"/>
        </w:rPr>
        <w:t>30</w:t>
      </w:r>
      <w:r w:rsidRPr="008D1712">
        <w:rPr>
          <w:szCs w:val="24"/>
          <w:lang w:eastAsia="zh-TW"/>
        </w:rPr>
        <w:t>分鐘圖解十八日香港保衛戰》，十八日戰事研習社編，</w:t>
      </w:r>
      <w:r w:rsidRPr="008D1712">
        <w:rPr>
          <w:szCs w:val="24"/>
          <w:lang w:eastAsia="zh-TW"/>
        </w:rPr>
        <w:t xml:space="preserve"> </w:t>
      </w:r>
      <w:r w:rsidRPr="008D1712">
        <w:rPr>
          <w:szCs w:val="24"/>
          <w:lang w:eastAsia="zh-TW"/>
        </w:rPr>
        <w:t>香港：勤德教育（香港）有限公司，</w:t>
      </w:r>
      <w:r w:rsidRPr="008D1712">
        <w:rPr>
          <w:szCs w:val="24"/>
          <w:lang w:eastAsia="zh-TW"/>
        </w:rPr>
        <w:t>2012</w:t>
      </w:r>
      <w:r w:rsidRPr="008D1712">
        <w:rPr>
          <w:szCs w:val="24"/>
          <w:lang w:eastAsia="zh-TW"/>
        </w:rPr>
        <w:t>年。</w:t>
      </w:r>
    </w:p>
    <w:p w14:paraId="656C3153" w14:textId="77777777" w:rsidR="00C6276F" w:rsidRPr="008D1712" w:rsidRDefault="00C6276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  <w:lang w:eastAsia="zh-TW"/>
        </w:rPr>
        <w:t>鄺智文，《孤獨前哨：太平洋戰爭中的香港戰役》，香港：天地圖書有限公司，</w:t>
      </w:r>
      <w:r w:rsidRPr="008D1712">
        <w:rPr>
          <w:szCs w:val="24"/>
          <w:lang w:eastAsia="zh-TW"/>
        </w:rPr>
        <w:t>2013</w:t>
      </w:r>
      <w:r w:rsidRPr="008D1712">
        <w:rPr>
          <w:szCs w:val="24"/>
          <w:lang w:eastAsia="zh-TW"/>
        </w:rPr>
        <w:t>年。</w:t>
      </w:r>
    </w:p>
    <w:p w14:paraId="02AD34AB" w14:textId="77777777" w:rsidR="00C6276F" w:rsidRPr="008D1712" w:rsidRDefault="00C6276F" w:rsidP="00A8131D">
      <w:pPr>
        <w:spacing w:line="360" w:lineRule="atLeast"/>
        <w:ind w:left="567" w:hanging="567"/>
        <w:rPr>
          <w:szCs w:val="24"/>
          <w:lang w:eastAsia="zh-TW"/>
        </w:rPr>
      </w:pPr>
      <w:r w:rsidRPr="008D1712">
        <w:rPr>
          <w:szCs w:val="24"/>
        </w:rPr>
        <w:t>Lai, Benjamin, Hong Kong 1941-45: First Strike in the Pacific War</w:t>
      </w:r>
      <w:r w:rsidR="004922C5" w:rsidRPr="008D1712">
        <w:rPr>
          <w:szCs w:val="24"/>
        </w:rPr>
        <w:t>, UK:</w:t>
      </w:r>
      <w:r w:rsidRPr="008D1712">
        <w:rPr>
          <w:szCs w:val="24"/>
        </w:rPr>
        <w:t xml:space="preserve"> Osprey Publishing Ltd., 2014.  </w:t>
      </w:r>
    </w:p>
    <w:p w14:paraId="49CA2CBB" w14:textId="77777777" w:rsidR="00FB53A4" w:rsidRPr="008D1712" w:rsidRDefault="00FB53A4" w:rsidP="00A8131D">
      <w:pPr>
        <w:spacing w:line="360" w:lineRule="atLeast"/>
        <w:ind w:left="567" w:hanging="567"/>
        <w:rPr>
          <w:lang w:eastAsia="zh-TW"/>
        </w:rPr>
      </w:pPr>
      <w:r w:rsidRPr="008D1712">
        <w:rPr>
          <w:lang w:eastAsia="zh-TW"/>
        </w:rPr>
        <w:t>《維基百科》：〈四年式十五糎榴彈砲〉、〈四一式山砲〉、〈四五式二十四糎榴彈砲〉、〈九四式三十七耗砲〉、〈九四式輕裝甲車〉、〈九七式車載重機槍〉、﹜八九式擲彈筒〉</w:t>
      </w:r>
    </w:p>
    <w:p w14:paraId="6C22ED02" w14:textId="77777777" w:rsidR="00FB53A4" w:rsidRPr="008D1712" w:rsidRDefault="00C576DF" w:rsidP="00C576DF">
      <w:pPr>
        <w:spacing w:line="360" w:lineRule="atLeast"/>
        <w:ind w:left="567" w:hanging="567"/>
        <w:rPr>
          <w:lang w:eastAsia="zh-TW"/>
        </w:rPr>
      </w:pPr>
      <w:r w:rsidRPr="008D1712">
        <w:rPr>
          <w:lang w:eastAsia="zh-TW"/>
        </w:rPr>
        <w:t>蕭國健，《香港的歷史與文物》，香港：明報出版社，</w:t>
      </w:r>
      <w:r w:rsidRPr="008D1712">
        <w:rPr>
          <w:lang w:eastAsia="zh-TW"/>
        </w:rPr>
        <w:t>1997</w:t>
      </w:r>
      <w:r w:rsidRPr="008D1712">
        <w:rPr>
          <w:lang w:eastAsia="zh-TW"/>
        </w:rPr>
        <w:t>年。</w:t>
      </w:r>
    </w:p>
    <w:p w14:paraId="12EB45DD" w14:textId="77777777" w:rsidR="00C576DF" w:rsidRPr="008D1712" w:rsidRDefault="00C576DF" w:rsidP="00C576DF">
      <w:pPr>
        <w:spacing w:line="360" w:lineRule="atLeast"/>
        <w:ind w:left="567" w:hanging="567"/>
        <w:rPr>
          <w:rFonts w:eastAsia="新細明體"/>
          <w:lang w:eastAsia="zh-TW"/>
        </w:rPr>
      </w:pPr>
      <w:r w:rsidRPr="008D1712">
        <w:rPr>
          <w:lang w:eastAsia="zh-TW"/>
        </w:rPr>
        <w:t>蕭國健，〈二十世紀香港之棱堡〉，香港康樂及文化事務署香港海防博物館網頁</w:t>
      </w:r>
      <w:r w:rsidRPr="008D1712">
        <w:t>（首頁</w:t>
      </w:r>
      <w:r w:rsidRPr="008D1712">
        <w:t>-</w:t>
      </w:r>
      <w:r w:rsidRPr="008D1712">
        <w:t>刊物</w:t>
      </w:r>
      <w:r w:rsidRPr="008D1712">
        <w:t>-</w:t>
      </w:r>
      <w:r w:rsidRPr="008D1712">
        <w:t>專題研究</w:t>
      </w:r>
      <w:r w:rsidRPr="008D1712">
        <w:t>-</w:t>
      </w:r>
      <w:r w:rsidRPr="008D1712">
        <w:t>二十世紀香港之棱堡）</w:t>
      </w:r>
      <w:r w:rsidRPr="008D1712">
        <w:rPr>
          <w:lang w:eastAsia="zh-TW"/>
        </w:rPr>
        <w:t>，</w:t>
      </w:r>
      <w:hyperlink r:id="rId8" w:history="1">
        <w:r w:rsidR="008F77C1" w:rsidRPr="008D1712">
          <w:rPr>
            <w:rStyle w:val="a7"/>
            <w:lang w:eastAsia="zh-TW"/>
          </w:rPr>
          <w:t>http://www.lcsd.gov.hk/CE/Museum/Coastal/zh_TW/web/mcd/publication/researches/researches02.html</w:t>
        </w:r>
      </w:hyperlink>
    </w:p>
    <w:p w14:paraId="66E3E48F" w14:textId="77777777" w:rsidR="00C576DF" w:rsidRPr="008D1712" w:rsidRDefault="00C576DF" w:rsidP="00C576DF">
      <w:pPr>
        <w:spacing w:line="360" w:lineRule="atLeast"/>
        <w:ind w:left="567" w:hanging="567"/>
        <w:rPr>
          <w:rFonts w:eastAsia="新細明體"/>
          <w:lang w:eastAsia="zh-TW"/>
        </w:rPr>
      </w:pPr>
      <w:r w:rsidRPr="008D1712">
        <w:t xml:space="preserve">John Cartwright, "The Defence of Hong Kong: Shing Mun Redoubt and the Gin Drinker's Line," in the Website of The Hong Kong Society of Wargamers, </w:t>
      </w:r>
      <w:hyperlink r:id="rId9" w:history="1">
        <w:r w:rsidR="008F77C1" w:rsidRPr="008D1712">
          <w:rPr>
            <w:rStyle w:val="a7"/>
          </w:rPr>
          <w:t>http://www.hksw.org/Shing%20Mun.htm</w:t>
        </w:r>
      </w:hyperlink>
    </w:p>
    <w:p w14:paraId="4FC42168" w14:textId="77777777" w:rsidR="008F77C1" w:rsidRPr="008D1712" w:rsidRDefault="008F77C1" w:rsidP="00C576DF">
      <w:pPr>
        <w:spacing w:line="360" w:lineRule="atLeast"/>
        <w:ind w:left="567" w:hanging="567"/>
        <w:rPr>
          <w:rFonts w:eastAsia="新細明體"/>
          <w:lang w:eastAsia="zh-TW"/>
        </w:rPr>
      </w:pPr>
    </w:p>
    <w:p w14:paraId="32427C5B" w14:textId="77777777" w:rsidR="00C576DF" w:rsidRPr="008D1712" w:rsidRDefault="00C576DF" w:rsidP="00C576DF">
      <w:pPr>
        <w:spacing w:line="360" w:lineRule="atLeast"/>
        <w:ind w:left="567" w:hanging="567"/>
      </w:pPr>
    </w:p>
    <w:p w14:paraId="3BA98647" w14:textId="77777777" w:rsidR="00C576DF" w:rsidRPr="008D1712" w:rsidRDefault="00C576DF" w:rsidP="00C576DF">
      <w:pPr>
        <w:spacing w:line="360" w:lineRule="atLeast"/>
        <w:ind w:left="567" w:hanging="567"/>
      </w:pPr>
    </w:p>
    <w:p w14:paraId="719115C0" w14:textId="77777777" w:rsidR="00C576DF" w:rsidRPr="008D1712" w:rsidRDefault="00C576DF" w:rsidP="00C576DF">
      <w:pPr>
        <w:spacing w:line="360" w:lineRule="atLeast"/>
        <w:ind w:left="567" w:hanging="567"/>
      </w:pPr>
    </w:p>
    <w:p w14:paraId="65FC5D49" w14:textId="77777777" w:rsidR="00FB53A4" w:rsidRPr="008D1712" w:rsidRDefault="00FB53A4" w:rsidP="00FB53A4">
      <w:pPr>
        <w:spacing w:line="360" w:lineRule="auto"/>
        <w:ind w:left="567" w:hanging="567"/>
        <w:rPr>
          <w:lang w:eastAsia="zh-TW"/>
        </w:rPr>
      </w:pPr>
    </w:p>
    <w:p w14:paraId="1D93A126" w14:textId="77777777" w:rsidR="00C01792" w:rsidRPr="008D1712" w:rsidRDefault="00C01792" w:rsidP="00045B65">
      <w:pPr>
        <w:spacing w:line="360" w:lineRule="auto"/>
        <w:ind w:left="567" w:hanging="567"/>
        <w:rPr>
          <w:lang w:eastAsia="zh-TW"/>
        </w:rPr>
      </w:pPr>
    </w:p>
    <w:p w14:paraId="4399EA4C" w14:textId="77777777" w:rsidR="00661BD8" w:rsidRPr="008D1712" w:rsidRDefault="00661BD8" w:rsidP="00045B65">
      <w:pPr>
        <w:spacing w:line="360" w:lineRule="auto"/>
        <w:ind w:left="567" w:hanging="567"/>
        <w:rPr>
          <w:lang w:eastAsia="zh-TW"/>
        </w:rPr>
      </w:pPr>
    </w:p>
    <w:p w14:paraId="02BE47FF" w14:textId="77777777" w:rsidR="00C334BD" w:rsidRPr="008D1712" w:rsidRDefault="00C334BD" w:rsidP="00045B65">
      <w:pPr>
        <w:spacing w:line="360" w:lineRule="auto"/>
        <w:ind w:left="567" w:hanging="567"/>
        <w:rPr>
          <w:lang w:eastAsia="zh-TW"/>
        </w:rPr>
      </w:pPr>
    </w:p>
    <w:p w14:paraId="58DCA1B4" w14:textId="77777777" w:rsidR="00C01792" w:rsidRPr="008D1712" w:rsidRDefault="00C01792" w:rsidP="00045B65">
      <w:pPr>
        <w:spacing w:line="360" w:lineRule="auto"/>
        <w:ind w:left="567" w:hanging="567"/>
        <w:rPr>
          <w:lang w:eastAsia="zh-TW"/>
        </w:rPr>
      </w:pPr>
    </w:p>
    <w:p w14:paraId="23346CB5" w14:textId="77777777" w:rsidR="00C01792" w:rsidRPr="008D1712" w:rsidRDefault="00C01792" w:rsidP="00045B65">
      <w:pPr>
        <w:spacing w:line="360" w:lineRule="auto"/>
        <w:ind w:left="567" w:hanging="567"/>
        <w:rPr>
          <w:lang w:eastAsia="zh-TW"/>
        </w:rPr>
      </w:pPr>
    </w:p>
    <w:p w14:paraId="2D3B1EF7" w14:textId="77777777" w:rsidR="000D3B7E" w:rsidRPr="008D1712" w:rsidRDefault="000D3B7E" w:rsidP="00045B65">
      <w:pPr>
        <w:spacing w:line="360" w:lineRule="auto"/>
        <w:ind w:left="567" w:hanging="567"/>
        <w:rPr>
          <w:lang w:eastAsia="zh-TW"/>
        </w:rPr>
      </w:pPr>
    </w:p>
    <w:sectPr w:rsidR="000D3B7E" w:rsidRPr="008D1712" w:rsidSect="008D1712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0FE6A" w14:textId="77777777" w:rsidR="00FE2AA7" w:rsidRDefault="00FE2AA7" w:rsidP="002C46A1">
      <w:r>
        <w:separator/>
      </w:r>
    </w:p>
  </w:endnote>
  <w:endnote w:type="continuationSeparator" w:id="0">
    <w:p w14:paraId="557DD148" w14:textId="77777777" w:rsidR="00FE2AA7" w:rsidRDefault="00FE2AA7" w:rsidP="002C4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iauKai">
    <w:altName w:val="Arial Unicode MS"/>
    <w:charset w:val="51"/>
    <w:family w:val="auto"/>
    <w:pitch w:val="variable"/>
    <w:sig w:usb0="00000000" w:usb1="08080000" w:usb2="00000010" w:usb3="00000000" w:csb0="00100010" w:csb1="00000000"/>
  </w:font>
  <w:font w:name="Adobe 繁黑體 Std B">
    <w:charset w:val="51"/>
    <w:family w:val="auto"/>
    <w:pitch w:val="variable"/>
    <w:sig w:usb0="00000001" w:usb1="1A0F1900" w:usb2="00000016" w:usb3="00000000" w:csb0="00120005" w:csb1="00000000"/>
  </w:font>
  <w:font w:name="Microsoft YaHei">
    <w:altName w:val="ＭＳ 明朝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75258" w14:textId="77777777" w:rsidR="008D1712" w:rsidRDefault="008D1712" w:rsidP="006965F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46106">
      <w:rPr>
        <w:rStyle w:val="a8"/>
        <w:noProof/>
      </w:rPr>
      <w:t>2</w:t>
    </w:r>
    <w:r>
      <w:rPr>
        <w:rStyle w:val="a8"/>
      </w:rPr>
      <w:fldChar w:fldCharType="end"/>
    </w:r>
  </w:p>
  <w:p w14:paraId="641EC079" w14:textId="77777777" w:rsidR="008D1712" w:rsidRDefault="008D171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2F59D" w14:textId="77777777" w:rsidR="008D1712" w:rsidRDefault="008D1712" w:rsidP="006965F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E2AA7">
      <w:rPr>
        <w:rStyle w:val="a8"/>
        <w:noProof/>
      </w:rPr>
      <w:t>1</w:t>
    </w:r>
    <w:r>
      <w:rPr>
        <w:rStyle w:val="a8"/>
      </w:rPr>
      <w:fldChar w:fldCharType="end"/>
    </w:r>
  </w:p>
  <w:p w14:paraId="54F54254" w14:textId="77777777" w:rsidR="008D1712" w:rsidRDefault="008D171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8D238" w14:textId="77777777" w:rsidR="00FE2AA7" w:rsidRDefault="00FE2AA7" w:rsidP="002C46A1">
      <w:r>
        <w:separator/>
      </w:r>
    </w:p>
  </w:footnote>
  <w:footnote w:type="continuationSeparator" w:id="0">
    <w:p w14:paraId="2735CCB2" w14:textId="77777777" w:rsidR="00FE2AA7" w:rsidRDefault="00FE2AA7" w:rsidP="002C4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30E36" w14:textId="77777777" w:rsidR="008D1712" w:rsidRDefault="008D1712">
    <w:pPr>
      <w:pStyle w:val="a3"/>
    </w:pPr>
    <w:r>
      <w:rPr>
        <w:noProof/>
        <w:lang w:eastAsia="zh-TW"/>
      </w:rPr>
      <w:drawing>
        <wp:anchor distT="0" distB="0" distL="114300" distR="114300" simplePos="0" relativeHeight="251667456" behindDoc="0" locked="0" layoutInCell="1" allowOverlap="1" wp14:anchorId="728F3F9C" wp14:editId="7C882839">
          <wp:simplePos x="0" y="0"/>
          <wp:positionH relativeFrom="margin">
            <wp:posOffset>-1219200</wp:posOffset>
          </wp:positionH>
          <wp:positionV relativeFrom="margin">
            <wp:posOffset>-983615</wp:posOffset>
          </wp:positionV>
          <wp:extent cx="7769860" cy="1187450"/>
          <wp:effectExtent l="0" t="0" r="2540" b="6350"/>
          <wp:wrapSquare wrapText="bothSides"/>
          <wp:docPr id="2057" name="圖片 2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 bar B.jpg"/>
                  <pic:cNvPicPr/>
                </pic:nvPicPr>
                <pic:blipFill>
                  <a:blip r:embed="rId1">
                    <a:alphaModFix amt="8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7C09EC" wp14:editId="479555E9">
              <wp:simplePos x="0" y="0"/>
              <wp:positionH relativeFrom="page">
                <wp:posOffset>904240</wp:posOffset>
              </wp:positionH>
              <wp:positionV relativeFrom="page">
                <wp:posOffset>373380</wp:posOffset>
              </wp:positionV>
              <wp:extent cx="400050" cy="286385"/>
              <wp:effectExtent l="2540" t="5080" r="3810" b="635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48050" w14:textId="77777777" w:rsidR="008D1712" w:rsidRDefault="008D1712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A46106" w:rsidRPr="00A46106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lang w:val="zh-TW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71.2pt;margin-top:29.4pt;width:31.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TCJtw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" filled="f" stroked="f">
              <v:textbox>
                <w:txbxContent>
                  <w:p w14:paraId="64448050" w14:textId="77777777" w:rsidR="008D1712" w:rsidRDefault="008D1712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rPr>
                        <w:rFonts w:asciiTheme="minorHAnsi" w:hAnsiTheme="minorHAnsi"/>
                      </w:rPr>
                      <w:fldChar w:fldCharType="begin"/>
                    </w:r>
                    <w:r>
                      <w:instrText>PAGE   \* MERGEFORMAT</w:instrText>
                    </w:r>
                    <w:r>
                      <w:rPr>
                        <w:rFonts w:asciiTheme="minorHAnsi" w:hAnsiTheme="minorHAnsi"/>
                      </w:rPr>
                      <w:fldChar w:fldCharType="separate"/>
                    </w:r>
                    <w:r w:rsidR="00A46106" w:rsidRPr="00A46106">
                      <w:rPr>
                        <w:rFonts w:ascii="Calibri" w:hAnsi="Calibri"/>
                        <w:b/>
                        <w:noProof/>
                        <w:color w:val="FFFFFF" w:themeColor="background1"/>
                        <w:lang w:val="zh-TW"/>
                      </w:rPr>
                      <w:t>2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70DA7CE" wp14:editId="71EB73B5">
              <wp:simplePos x="0" y="0"/>
              <wp:positionH relativeFrom="page">
                <wp:posOffset>923290</wp:posOffset>
              </wp:positionH>
              <wp:positionV relativeFrom="paragraph">
                <wp:posOffset>-46990</wp:posOffset>
              </wp:positionV>
              <wp:extent cx="5949315" cy="216535"/>
              <wp:effectExtent l="0" t="3810" r="10795" b="8255"/>
              <wp:wrapNone/>
              <wp:docPr id="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8" name="Rectangle 11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9" name="Rectangle 12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0" name="Line 13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14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0" o:spid="_x0000_s1026" style="position:absolute;margin-left:72.7pt;margin-top:-3.65pt;width:468.45pt;height:17.05pt;z-index:251664384;mso-position-horizont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">
              <v:rect id="Rectangle 11" o:spid="_x0000_s1027" style="position:absolute;left:1469;top:696;width:9369;height:1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tHvgAA&#10;ANoAAAAPAAAAZHJzL2Rvd25yZXYueG1sRE9Ni8IwEL0L/ocwgjdN68FdqmkRRdCLoCuIt6EZ22Iz&#10;qUnU+u83h4U9Pt73suhNK17kfGNZQTpNQBCXVjdcKTj/bCffIHxA1thaJgUf8lDkw8ESM23ffKTX&#10;KVQihrDPUEEdQpdJ6cuaDPqp7Ygjd7POYIjQVVI7fMdw08pZksylwYZjQ40drWsq76enUXC4Opwb&#10;TNd73Owuyeq4vXw9UqXGo361ABGoD//iP/dOK4hb45V4A2T+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4n7R74AAADaAAAADwAAAAAAAAAAAAAAAACXAgAAZHJzL2Rvd25yZXYu&#10;eG1sUEsFBgAAAAAEAAQA9QAAAIIDAAAAAA==&#10;" fillcolor="#73bdfe" stroked="f" strokecolor="#4a7ebb" strokeweight="1.5pt">
                <v:fill color2="#8abffe" focus="100%" type="gradient"/>
                <v:shadow opacity="22938f" offset="0"/>
                <v:textbox inset=",7.2pt,,7.2pt"/>
              </v:rect>
              <v:rect id="Rectangle 12" o:spid="_x0000_s1028" style="position:absolute;left:1469;top:864;width:9369;height:1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20xQAA&#10;ANoAAAAPAAAAZHJzL2Rvd25yZXYueG1sRI/NbsIwEITvSH0Hayv1Bk5zaEuKQQGJv56AIqTelnhJ&#10;UuJ1iA1J3x5XqtTjaGa+0YwmnanEjRpXWlbwPIhAEGdWl5wr2H/O+28gnEfWWFkmBT/kYDJ+6I0w&#10;0bblLd12PhcBwi5BBYX3dSKlywoy6Aa2Jg7eyTYGfZBNLnWDbYCbSsZR9CINlhwWCqxpVlB23l2N&#10;gvi4nrZf69fFxZZdelh+bOJvkyr19Nil7yA8df4//NdeaQVD+L0Sb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8/bTFAAAA2gAAAA8AAAAAAAAAAAAAAAAAlwIAAGRycy9k&#10;b3ducmV2LnhtbFBLBQYAAAAABAAEAPUAAACJAwAAAAA=&#10;" fillcolor="#5bb3fd" stroked="f" strokecolor="#4a7ebb" strokeweight="1.5pt">
                <v:fill color2="#5198ff" focus="100%" type="gradient"/>
                <v:shadow opacity="22938f" offset="0"/>
                <v:textbox inset=",7.2pt,,7.2pt"/>
              </v:rect>
              <v:line id="Line 13" o:spid="_x0000_s1029" style="position:absolute;visibility:visible;mso-wrap-style:squar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si5cMAAADbAAAADwAAAGRycy9kb3ducmV2LnhtbESPQWvCQBCF7wX/wzKCt2ZjaaWkrqJC&#10;oddGQXobstMkmJ1Ns1ON/fWdg+BthvfmvW+W6zF05kxDaiM7mGc5GOIq+pZrB4f9++MrmCTIHrvI&#10;5OBKCdarycMSCx8v/EnnUmqjIZwKdNCI9IW1qWooYMpiT6zadxwCiq5Dbf2AFw0PnX3K84UN2LI2&#10;NNjTrqHqVP4GB+FFMBxpU/08f+1O3WK+LeVv69xsOm7ewAiNcjffrj+84iu9/qID2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KLIuXDAAAA2wAAAA8AAAAAAAAAAAAA&#10;AAAAoQIAAGRycy9kb3ducmV2LnhtbFBLBQYAAAAABAAEAPkAAACRAwAAAAA=&#10;" strokecolor="#2e80e8" strokeweight="1pt">
                <v:shadow opacity="22938f" offset="0"/>
              </v:line>
              <v:line id="Line 14" o:spid="_x0000_s1030" style="position:absolute;flip:y;visibility:visible;mso-wrap-style:squar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vhLwAAADbAAAADwAAAGRycy9kb3ducmV2LnhtbERPSwrCMBDdC94hjOBO03YhUo0igh8Q&#10;BD8HGJqxKTaT0kSttzeC4G4e7zvzZWdr8aTWV44VpOMEBHHhdMWlgutlM5qC8AFZY+2YFLzJw3LR&#10;780x1+7FJ3qeQyliCPscFZgQmlxKXxiy6MeuIY7czbUWQ4RtKXWLrxhua5klyURarDg2GGxobai4&#10;nx9WgZ9wut3fj2aXHh7XDnUWLsYqNRx0qxmIQF34i3/uvY7zM/j+Eg+Qiw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7BvhLwAAADbAAAADwAAAAAAAAAAAAAAAAChAgAA&#10;ZHJzL2Rvd25yZXYueG1sUEsFBgAAAAAEAAQA+QAAAIoDAAAAAA==&#10;" strokecolor="#2e80e8" strokeweight="1pt">
                <v:shadow opacity="22938f" offset="0"/>
              </v:lin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EB03F" w14:textId="77777777" w:rsidR="008D1712" w:rsidRDefault="008D1712">
    <w:pPr>
      <w:pStyle w:val="a3"/>
    </w:pPr>
    <w:r>
      <w:rPr>
        <w:noProof/>
        <w:lang w:eastAsia="zh-TW"/>
      </w:rPr>
      <w:drawing>
        <wp:anchor distT="0" distB="0" distL="114300" distR="114300" simplePos="0" relativeHeight="251662336" behindDoc="0" locked="0" layoutInCell="1" allowOverlap="1" wp14:anchorId="70C2D9D7" wp14:editId="7E2C0D4E">
          <wp:simplePos x="0" y="0"/>
          <wp:positionH relativeFrom="margin">
            <wp:posOffset>-1292860</wp:posOffset>
          </wp:positionH>
          <wp:positionV relativeFrom="margin">
            <wp:posOffset>-983615</wp:posOffset>
          </wp:positionV>
          <wp:extent cx="7769860" cy="1187450"/>
          <wp:effectExtent l="0" t="0" r="2540" b="6350"/>
          <wp:wrapSquare wrapText="bothSides"/>
          <wp:docPr id="2059" name="圖片 2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bar.jpg"/>
                  <pic:cNvPicPr/>
                </pic:nvPicPr>
                <pic:blipFill>
                  <a:blip r:embed="rId1">
                    <a:alphaModFix amt="8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076171" wp14:editId="653232D8">
              <wp:simplePos x="0" y="0"/>
              <wp:positionH relativeFrom="page">
                <wp:posOffset>6547485</wp:posOffset>
              </wp:positionH>
              <wp:positionV relativeFrom="page">
                <wp:posOffset>373380</wp:posOffset>
              </wp:positionV>
              <wp:extent cx="400050" cy="286385"/>
              <wp:effectExtent l="0" t="5080" r="0" b="635"/>
              <wp:wrapNone/>
              <wp:docPr id="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FDC9B" w14:textId="77777777" w:rsidR="008D1712" w:rsidRDefault="008D1712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FE2AA7" w:rsidRPr="00FE2AA7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lang w:val="zh-TW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515.55pt;margin-top:29.4pt;width:31.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iM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" filled="f" stroked="f">
              <v:textbox>
                <w:txbxContent>
                  <w:p w14:paraId="18CFDC9B" w14:textId="77777777" w:rsidR="008D1712" w:rsidRDefault="008D1712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rPr>
                        <w:rFonts w:asciiTheme="minorHAnsi" w:hAnsiTheme="minorHAnsi"/>
                      </w:rPr>
                      <w:fldChar w:fldCharType="begin"/>
                    </w:r>
                    <w:r>
                      <w:instrText>PAGE   \* MERGEFORMAT</w:instrText>
                    </w:r>
                    <w:r>
                      <w:rPr>
                        <w:rFonts w:asciiTheme="minorHAnsi" w:hAnsiTheme="minorHAnsi"/>
                      </w:rPr>
                      <w:fldChar w:fldCharType="separate"/>
                    </w:r>
                    <w:r w:rsidR="00FE2AA7" w:rsidRPr="00FE2AA7">
                      <w:rPr>
                        <w:rFonts w:ascii="Calibri" w:hAnsi="Calibri"/>
                        <w:b/>
                        <w:noProof/>
                        <w:color w:val="FFFFFF" w:themeColor="background1"/>
                        <w:lang w:val="zh-TW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D57FFB" wp14:editId="069B8F29">
              <wp:simplePos x="0" y="0"/>
              <wp:positionH relativeFrom="page">
                <wp:posOffset>923290</wp:posOffset>
              </wp:positionH>
              <wp:positionV relativeFrom="page">
                <wp:posOffset>411480</wp:posOffset>
              </wp:positionV>
              <wp:extent cx="5949315" cy="216535"/>
              <wp:effectExtent l="0" t="5080" r="10795" b="6985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" name="Line 20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" name="Line 21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7" o:spid="_x0000_s1026" style="position:absolute;margin-left:72.7pt;margin-top:32.4pt;width:468.45pt;height:17.05pt;z-index:251659264;mso-position-horizontal-relative:page;mso-position-vertic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">
              <v:rect id="Rectangle 18" o:spid="_x0000_s1027" style="position:absolute;left:1469;top:696;width:9369;height:1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YcytwAAA&#10;ANoAAAAPAAAAZHJzL2Rvd25yZXYueG1sRI9Bi8IwFITvC/6H8ARva1oPulSjiCLoRdAVxNujebbF&#10;5qUmUeu/N4LgcZiZb5jJrDW1uJPzlWUFaT8BQZxbXXGh4PC/+v0D4QOyxtoyKXiSh9m08zPBTNsH&#10;7+i+D4WIEPYZKihDaDIpfV6SQd+3DXH0ztYZDFG6QmqHjwg3tRwkyVAarDgulNjQoqT8sr8ZBduT&#10;w6HBdLHB5fqYzHer4+iaKtXrtvMxiEBt+IY/7bVWMID3lXgD5PQ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YcytwAAAANoAAAAPAAAAAAAAAAAAAAAAAJcCAABkcnMvZG93bnJl&#10;di54bWxQSwUGAAAAAAQABAD1AAAAhAMAAAAA&#10;" fillcolor="#73bdfe" stroked="f" strokecolor="#4a7ebb" strokeweight="1.5pt">
                <v:fill color2="#8abffe" focus="100%" type="gradient"/>
                <v:shadow opacity="22938f" offset="0"/>
                <v:textbox inset=",7.2pt,,7.2pt"/>
              </v:rect>
              <v:rect id="Rectangle 19" o:spid="_x0000_s1028" style="position:absolute;left:1469;top:864;width:9369;height:1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MpexQAA&#10;ANoAAAAPAAAAZHJzL2Rvd25yZXYueG1sRI9Pa8JAFMTvQr/D8gq96aYptJK6ShT815NaEXp7Zp9J&#10;avZtzK4m/fZuodDjMDO/YUaTzlTiRo0rLSt4HkQgiDOrS84V7D/n/SEI55E1VpZJwQ85mIwfeiNM&#10;tG15S7edz0WAsEtQQeF9nUjpsoIMuoGtiYN3so1BH2STS91gG+CmknEUvUqDJYeFAmuaFZSdd1ej&#10;ID6up+3X+m1xsWWXHpYfm/jbpEo9PXbpOwhPnf8P/7VXWsEL/F4JN0C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2Uyl7FAAAA2gAAAA8AAAAAAAAAAAAAAAAAlwIAAGRycy9k&#10;b3ducmV2LnhtbFBLBQYAAAAABAAEAPUAAACJAwAAAAA=&#10;" fillcolor="#5bb3fd" stroked="f" strokecolor="#4a7ebb" strokeweight="1.5pt">
                <v:fill color2="#5198ff" focus="100%" type="gradient"/>
                <v:shadow opacity="22938f" offset="0"/>
                <v:textbox inset=",7.2pt,,7.2pt"/>
              </v:rect>
              <v:line id="Line 20" o:spid="_x0000_s1029" style="position:absolute;visibility:visible;mso-wrap-style:squar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+r6XMAAAADaAAAADwAAAGRycy9kb3ducmV2LnhtbESPwYrCQBBE7wv7D0MveFsniiuSdRQV&#10;BK9GQbw1md4kmOmJmVajX+8sCB6LqnpFTeedq9WV2lB5NjDoJ6CIc28rLgzsd+vvCaggyBZrz2Tg&#10;TgHms8+PKabW33hL10wKFSEcUjRQijSp1iEvyWHo+4Y4en++dShRtoW2Ld4i3NV6mCRj7bDiuFBi&#10;Q6uS8lN2cQbcj6A70CI/j46rUz0eLDN5LI3pfXWLX1BCnbzDr/bGGhjB/5V4A/Ts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vq+lzAAAAA2gAAAA8AAAAAAAAAAAAAAAAA&#10;oQIAAGRycy9kb3ducmV2LnhtbFBLBQYAAAAABAAEAPkAAACOAwAAAAA=&#10;" strokecolor="#2e80e8" strokeweight="1pt">
                <v:shadow opacity="22938f" offset="0"/>
              </v:line>
              <v:line id="Line 21" o:spid="_x0000_s1030" style="position:absolute;flip:y;visibility:visible;mso-wrap-style:squar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xn3ub0AAADaAAAADwAAAGRycy9kb3ducmV2LnhtbESP2wrCMBBE3wX/Iazgm6YVFKlGEcEL&#10;CIKXD1iatSk2m9JErX9vBMHHYWbOMPNlayvxpMaXjhWkwwQEce50yYWC62UzmILwAVlj5ZgUvMnD&#10;ctHtzDHT7sUnep5DISKEfYYKTAh1JqXPDVn0Q1cTR+/mGoshyqaQusFXhNtKjpJkIi2WHBcM1rQ2&#10;lN/PD6vATzjd7u9Hs0sPj2uLehQuxirV77WrGYhAbfiHf+29VjCG75V4A+TiA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PsZ97m9AAAA2gAAAA8AAAAAAAAAAAAAAAAAoQIA&#10;AGRycy9kb3ducmV2LnhtbFBLBQYAAAAABAAEAPkAAACLAwAAAAA=&#10;" strokecolor="#2e80e8" strokeweight="1pt">
                <v:shadow opacity="22938f" offset="0"/>
              </v:line>
              <w10:wrap anchorx="page" anchory="page"/>
            </v:group>
          </w:pict>
        </mc:Fallback>
      </mc:AlternateContent>
    </w:r>
  </w:p>
  <w:p w14:paraId="1C9C0B26" w14:textId="77777777" w:rsidR="008D1712" w:rsidRDefault="008D171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720"/>
  <w:evenAndOddHeader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22F"/>
    <w:rsid w:val="00012D88"/>
    <w:rsid w:val="00034700"/>
    <w:rsid w:val="00045B65"/>
    <w:rsid w:val="00086B73"/>
    <w:rsid w:val="000900B2"/>
    <w:rsid w:val="000D0670"/>
    <w:rsid w:val="000D12DE"/>
    <w:rsid w:val="000D3B7E"/>
    <w:rsid w:val="000D470D"/>
    <w:rsid w:val="00123BAB"/>
    <w:rsid w:val="001316ED"/>
    <w:rsid w:val="00140655"/>
    <w:rsid w:val="00152741"/>
    <w:rsid w:val="0018463D"/>
    <w:rsid w:val="002119E1"/>
    <w:rsid w:val="00227CC4"/>
    <w:rsid w:val="00233BD9"/>
    <w:rsid w:val="002606F3"/>
    <w:rsid w:val="00264FDA"/>
    <w:rsid w:val="002A3923"/>
    <w:rsid w:val="002C46A1"/>
    <w:rsid w:val="00332869"/>
    <w:rsid w:val="00350811"/>
    <w:rsid w:val="00390E5A"/>
    <w:rsid w:val="003A66BF"/>
    <w:rsid w:val="004922C5"/>
    <w:rsid w:val="004B0C4B"/>
    <w:rsid w:val="004C440B"/>
    <w:rsid w:val="0050046E"/>
    <w:rsid w:val="005551B5"/>
    <w:rsid w:val="0056120D"/>
    <w:rsid w:val="00571EA6"/>
    <w:rsid w:val="00661BD8"/>
    <w:rsid w:val="00673C1B"/>
    <w:rsid w:val="006F1900"/>
    <w:rsid w:val="007E6E6F"/>
    <w:rsid w:val="007F0714"/>
    <w:rsid w:val="008346D5"/>
    <w:rsid w:val="008618A0"/>
    <w:rsid w:val="008B0C8D"/>
    <w:rsid w:val="008D1712"/>
    <w:rsid w:val="008F66D5"/>
    <w:rsid w:val="008F77C1"/>
    <w:rsid w:val="00914D13"/>
    <w:rsid w:val="00920334"/>
    <w:rsid w:val="009B7631"/>
    <w:rsid w:val="00A25BEF"/>
    <w:rsid w:val="00A37013"/>
    <w:rsid w:val="00A46106"/>
    <w:rsid w:val="00A8131D"/>
    <w:rsid w:val="00B168F6"/>
    <w:rsid w:val="00B3122F"/>
    <w:rsid w:val="00B73312"/>
    <w:rsid w:val="00C01792"/>
    <w:rsid w:val="00C068FE"/>
    <w:rsid w:val="00C27C67"/>
    <w:rsid w:val="00C333EF"/>
    <w:rsid w:val="00C334BD"/>
    <w:rsid w:val="00C402D0"/>
    <w:rsid w:val="00C576DF"/>
    <w:rsid w:val="00C6276F"/>
    <w:rsid w:val="00C9088E"/>
    <w:rsid w:val="00CB2C48"/>
    <w:rsid w:val="00D04080"/>
    <w:rsid w:val="00D2045B"/>
    <w:rsid w:val="00D56A64"/>
    <w:rsid w:val="00E41246"/>
    <w:rsid w:val="00ED582B"/>
    <w:rsid w:val="00F015F5"/>
    <w:rsid w:val="00F47342"/>
    <w:rsid w:val="00F91AE4"/>
    <w:rsid w:val="00FB53A4"/>
    <w:rsid w:val="00FE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A708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0811"/>
    <w:pPr>
      <w:autoSpaceDE w:val="0"/>
      <w:autoSpaceDN w:val="0"/>
      <w:adjustRightInd w:val="0"/>
    </w:pPr>
    <w:rPr>
      <w:rFonts w:ascii="新細明體" w:eastAsia="新細明體" w:cs="新細明體"/>
      <w:color w:val="000000"/>
      <w:szCs w:val="24"/>
    </w:rPr>
  </w:style>
  <w:style w:type="paragraph" w:styleId="Web">
    <w:name w:val="Normal (Web)"/>
    <w:basedOn w:val="a"/>
    <w:uiPriority w:val="99"/>
    <w:unhideWhenUsed/>
    <w:rsid w:val="00FB53A4"/>
    <w:pPr>
      <w:spacing w:before="100" w:beforeAutospacing="1" w:after="100" w:afterAutospacing="1"/>
    </w:pPr>
    <w:rPr>
      <w:rFonts w:eastAsia="Times New Roman"/>
      <w:szCs w:val="24"/>
    </w:rPr>
  </w:style>
  <w:style w:type="paragraph" w:styleId="a3">
    <w:name w:val="header"/>
    <w:basedOn w:val="a"/>
    <w:link w:val="a4"/>
    <w:uiPriority w:val="99"/>
    <w:unhideWhenUsed/>
    <w:rsid w:val="002C4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46A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4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46A1"/>
    <w:rPr>
      <w:sz w:val="20"/>
      <w:szCs w:val="20"/>
    </w:rPr>
  </w:style>
  <w:style w:type="character" w:styleId="a7">
    <w:name w:val="Hyperlink"/>
    <w:basedOn w:val="a0"/>
    <w:uiPriority w:val="99"/>
    <w:unhideWhenUsed/>
    <w:rsid w:val="008F77C1"/>
    <w:rPr>
      <w:color w:val="0000FF" w:themeColor="hyperlink"/>
      <w:u w:val="single"/>
    </w:rPr>
  </w:style>
  <w:style w:type="character" w:styleId="a8">
    <w:name w:val="page number"/>
    <w:basedOn w:val="a0"/>
    <w:uiPriority w:val="99"/>
    <w:semiHidden/>
    <w:unhideWhenUsed/>
    <w:rsid w:val="008D17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0811"/>
    <w:pPr>
      <w:autoSpaceDE w:val="0"/>
      <w:autoSpaceDN w:val="0"/>
      <w:adjustRightInd w:val="0"/>
    </w:pPr>
    <w:rPr>
      <w:rFonts w:ascii="新細明體" w:eastAsia="新細明體" w:cs="新細明體"/>
      <w:color w:val="000000"/>
      <w:szCs w:val="24"/>
    </w:rPr>
  </w:style>
  <w:style w:type="paragraph" w:styleId="Web">
    <w:name w:val="Normal (Web)"/>
    <w:basedOn w:val="a"/>
    <w:uiPriority w:val="99"/>
    <w:unhideWhenUsed/>
    <w:rsid w:val="00FB53A4"/>
    <w:pPr>
      <w:spacing w:before="100" w:beforeAutospacing="1" w:after="100" w:afterAutospacing="1"/>
    </w:pPr>
    <w:rPr>
      <w:rFonts w:eastAsia="Times New Roman"/>
      <w:szCs w:val="24"/>
    </w:rPr>
  </w:style>
  <w:style w:type="paragraph" w:styleId="a3">
    <w:name w:val="header"/>
    <w:basedOn w:val="a"/>
    <w:link w:val="a4"/>
    <w:uiPriority w:val="99"/>
    <w:unhideWhenUsed/>
    <w:rsid w:val="002C4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46A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4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46A1"/>
    <w:rPr>
      <w:sz w:val="20"/>
      <w:szCs w:val="20"/>
    </w:rPr>
  </w:style>
  <w:style w:type="character" w:styleId="a7">
    <w:name w:val="Hyperlink"/>
    <w:basedOn w:val="a0"/>
    <w:uiPriority w:val="99"/>
    <w:unhideWhenUsed/>
    <w:rsid w:val="008F77C1"/>
    <w:rPr>
      <w:color w:val="0000FF" w:themeColor="hyperlink"/>
      <w:u w:val="single"/>
    </w:rPr>
  </w:style>
  <w:style w:type="character" w:styleId="a8">
    <w:name w:val="page number"/>
    <w:basedOn w:val="a0"/>
    <w:uiPriority w:val="99"/>
    <w:semiHidden/>
    <w:unhideWhenUsed/>
    <w:rsid w:val="008D1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csd.gov.hk/CE/Museum/Coastal/zh_TW/web/mcd/publication/researches/researches02.htm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ksw.org/Shing%20Mun.ht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6AF844-6F37-4101-B451-C4499AF56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CHU, Chi-fu</cp:lastModifiedBy>
  <cp:revision>2</cp:revision>
  <dcterms:created xsi:type="dcterms:W3CDTF">2017-04-11T08:21:00Z</dcterms:created>
  <dcterms:modified xsi:type="dcterms:W3CDTF">2017-04-11T08:21:00Z</dcterms:modified>
</cp:coreProperties>
</file>