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</w:pPr>
    </w:p>
    <w:p>
      <w:pPr>
        <w:pStyle w:val="BodyText"/>
        <w:ind w:right="156"/>
        <w:jc w:val="right"/>
      </w:pPr>
      <w:r>
        <w:rPr/>
        <w:t>Annex</w:t>
      </w:r>
      <w:r>
        <w:rPr>
          <w:spacing w:val="7"/>
        </w:rPr>
        <w:t> </w:t>
      </w:r>
      <w:r>
        <w:rPr>
          <w:spacing w:val="-10"/>
        </w:rPr>
        <w:t>2</w:t>
      </w:r>
    </w:p>
    <w:p>
      <w:pPr>
        <w:pStyle w:val="Heading1"/>
        <w:spacing w:before="162"/>
      </w:pPr>
      <w:r>
        <w:rPr>
          <w:spacing w:val="-2"/>
        </w:rPr>
        <w:t>(Template)</w:t>
      </w:r>
    </w:p>
    <w:p>
      <w:pPr>
        <w:spacing w:before="101"/>
        <w:ind w:left="0" w:right="0" w:firstLine="0"/>
        <w:jc w:val="center"/>
        <w:rPr>
          <w:i/>
          <w:sz w:val="24"/>
        </w:rPr>
      </w:pPr>
      <w:r>
        <w:rPr>
          <w:i/>
          <w:sz w:val="24"/>
        </w:rPr>
        <w:t>[Schools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adapt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format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template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cater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their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school-based</w:t>
      </w:r>
      <w:r>
        <w:rPr>
          <w:i/>
          <w:spacing w:val="11"/>
          <w:sz w:val="24"/>
        </w:rPr>
        <w:t> </w:t>
      </w:r>
      <w:r>
        <w:rPr>
          <w:i/>
          <w:spacing w:val="-2"/>
          <w:sz w:val="24"/>
        </w:rPr>
        <w:t>needs.]</w:t>
      </w:r>
    </w:p>
    <w:p>
      <w:pPr>
        <w:pStyle w:val="Heading1"/>
        <w:ind w:left="4492"/>
        <w:jc w:val="left"/>
      </w:pPr>
      <w:r>
        <w:rPr/>
        <w:t>Report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Use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Promotion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/>
        <w:t>Reading</w:t>
      </w:r>
      <w:r>
        <w:rPr>
          <w:spacing w:val="10"/>
        </w:rPr>
        <w:t> </w:t>
      </w:r>
      <w:r>
        <w:rPr>
          <w:spacing w:val="-2"/>
        </w:rPr>
        <w:t>Grant</w:t>
      </w:r>
    </w:p>
    <w:p>
      <w:pPr>
        <w:tabs>
          <w:tab w:pos="1137" w:val="left" w:leader="none"/>
        </w:tabs>
        <w:spacing w:before="184"/>
        <w:ind w:left="10" w:right="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ab/>
      </w:r>
      <w:r>
        <w:rPr>
          <w:b/>
          <w:sz w:val="24"/>
          <w:u w:val="none"/>
        </w:rPr>
        <w:t> School Year</w:t>
      </w:r>
    </w:p>
    <w:p>
      <w:pPr>
        <w:pStyle w:val="BodyText"/>
        <w:spacing w:before="223"/>
        <w:rPr>
          <w:b/>
        </w:rPr>
      </w:pPr>
    </w:p>
    <w:p>
      <w:pPr>
        <w:pStyle w:val="BodyText"/>
        <w:spacing w:before="1"/>
        <w:ind w:left="273"/>
      </w:pPr>
      <w:r>
        <w:rPr/>
        <w:t>Part</w:t>
      </w:r>
      <w:r>
        <w:rPr>
          <w:spacing w:val="6"/>
        </w:rPr>
        <w:t> </w:t>
      </w:r>
      <w:r>
        <w:rPr/>
        <w:t>1:</w:t>
      </w:r>
      <w:r>
        <w:rPr>
          <w:spacing w:val="7"/>
        </w:rPr>
        <w:t> </w:t>
      </w:r>
      <w:r>
        <w:rPr/>
        <w:t>Evaluation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Effectiveness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2" w:val="left" w:leader="none"/>
        </w:tabs>
        <w:spacing w:line="319" w:lineRule="auto" w:before="0" w:after="0"/>
        <w:ind w:left="612" w:right="269" w:hanging="339"/>
        <w:jc w:val="left"/>
        <w:rPr>
          <w:sz w:val="24"/>
        </w:rPr>
      </w:pPr>
      <w:r>
        <w:rPr>
          <w:sz w:val="24"/>
        </w:rPr>
        <w:t>Evaluation of achievement of the objectives: (e.g. reading culture of the whole school, students’ reading attitude, book borrowing</w:t>
      </w:r>
      <w:r>
        <w:rPr>
          <w:spacing w:val="80"/>
          <w:sz w:val="24"/>
        </w:rPr>
        <w:t> </w:t>
      </w:r>
      <w:r>
        <w:rPr>
          <w:sz w:val="24"/>
        </w:rPr>
        <w:t>situation and students’ engagement in reading activities)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1098813</wp:posOffset>
                </wp:positionH>
                <wp:positionV relativeFrom="paragraph">
                  <wp:posOffset>171652</wp:posOffset>
                </wp:positionV>
                <wp:extent cx="815530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5193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20737pt;margin-top:13.515943pt;width:642.15pt;height:.1pt;mso-position-horizontal-relative:page;mso-position-vertical-relative:paragraph;z-index:-15728640;mso-wrap-distance-left:0;mso-wrap-distance-right:0" id="docshape1" coordorigin="1730,270" coordsize="12843,0" path="m1730,270l14573,270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1098797</wp:posOffset>
                </wp:positionH>
                <wp:positionV relativeFrom="paragraph">
                  <wp:posOffset>439108</wp:posOffset>
                </wp:positionV>
                <wp:extent cx="81553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5193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19516pt;margin-top:34.575451pt;width:642.15pt;height:.1pt;mso-position-horizontal-relative:page;mso-position-vertical-relative:paragraph;z-index:-15728128;mso-wrap-distance-left:0;mso-wrap-distance-right:0" id="docshape2" coordorigin="1730,692" coordsize="12843,0" path="m1730,692l14573,692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1098782</wp:posOffset>
                </wp:positionH>
                <wp:positionV relativeFrom="paragraph">
                  <wp:posOffset>706563</wp:posOffset>
                </wp:positionV>
                <wp:extent cx="81553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5193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18288pt;margin-top:55.63496pt;width:642.15pt;height:.1pt;mso-position-horizontal-relative:page;mso-position-vertical-relative:paragraph;z-index:-15727616;mso-wrap-distance-left:0;mso-wrap-distance-right:0" id="docshape3" coordorigin="1730,1113" coordsize="12843,0" path="m1730,1113l14573,1113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before="235"/>
      </w:pP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2" w:val="left" w:leader="none"/>
        </w:tabs>
        <w:spacing w:line="319" w:lineRule="auto" w:before="0" w:after="0"/>
        <w:ind w:left="612" w:right="266" w:hanging="339"/>
        <w:jc w:val="left"/>
        <w:rPr>
          <w:sz w:val="24"/>
        </w:rPr>
      </w:pPr>
      <w:r>
        <w:rPr>
          <w:sz w:val="24"/>
        </w:rPr>
        <w:t>Evaluation of strategies: (e.g. implementing diversified and motivating activities to promote reading, reading across the curriculum and home school co-operation)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1072895</wp:posOffset>
                </wp:positionH>
                <wp:positionV relativeFrom="paragraph">
                  <wp:posOffset>171732</wp:posOffset>
                </wp:positionV>
                <wp:extent cx="81553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4866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79958pt;margin-top:13.522278pt;width:642.15pt;height:.1pt;mso-position-horizontal-relative:page;mso-position-vertical-relative:paragraph;z-index:-15727104;mso-wrap-distance-left:0;mso-wrap-distance-right:0" id="docshape4" coordorigin="1690,270" coordsize="12843,0" path="m1690,270l14532,270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1072879</wp:posOffset>
                </wp:positionH>
                <wp:positionV relativeFrom="paragraph">
                  <wp:posOffset>439951</wp:posOffset>
                </wp:positionV>
                <wp:extent cx="81553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4866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78729pt;margin-top:34.641815pt;width:642.15pt;height:.1pt;mso-position-horizontal-relative:page;mso-position-vertical-relative:paragraph;z-index:-15726592;mso-wrap-distance-left:0;mso-wrap-distance-right:0" id="docshape5" coordorigin="1690,693" coordsize="12843,0" path="m1690,693l14532,693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1072864</wp:posOffset>
                </wp:positionH>
                <wp:positionV relativeFrom="paragraph">
                  <wp:posOffset>707210</wp:posOffset>
                </wp:positionV>
                <wp:extent cx="81553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155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5305" h="0">
                              <a:moveTo>
                                <a:pt x="0" y="0"/>
                              </a:moveTo>
                              <a:lnTo>
                                <a:pt x="8154866" y="0"/>
                              </a:lnTo>
                            </a:path>
                          </a:pathLst>
                        </a:custGeom>
                        <a:ln w="62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77501pt;margin-top:55.685829pt;width:642.15pt;height:.1pt;mso-position-horizontal-relative:page;mso-position-vertical-relative:paragraph;z-index:-15726080;mso-wrap-distance-left:0;mso-wrap-distance-right:0" id="docshape6" coordorigin="1690,1114" coordsize="12843,0" path="m1690,1114l14532,1114e" filled="false" stroked="true" strokeweight=".4899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1380" w:bottom="280" w:left="1080" w:right="1080"/>
        </w:sectPr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left="440"/>
      </w:pPr>
      <w:r>
        <w:rPr/>
        <w:t>Part</w:t>
      </w:r>
      <w:r>
        <w:rPr>
          <w:spacing w:val="8"/>
        </w:rPr>
        <w:t> </w:t>
      </w:r>
      <w:r>
        <w:rPr/>
        <w:t>2:</w:t>
      </w:r>
      <w:r>
        <w:rPr>
          <w:spacing w:val="8"/>
        </w:rPr>
        <w:t> </w:t>
      </w:r>
      <w:r>
        <w:rPr/>
        <w:t>Financial</w:t>
      </w:r>
      <w:r>
        <w:rPr>
          <w:spacing w:val="8"/>
        </w:rPr>
        <w:t> </w:t>
      </w:r>
      <w:r>
        <w:rPr>
          <w:spacing w:val="-2"/>
        </w:rPr>
        <w:t>Report</w:t>
      </w:r>
    </w:p>
    <w:p>
      <w:pPr>
        <w:pStyle w:val="BodyText"/>
        <w:spacing w:before="54" w:after="1"/>
        <w:rPr>
          <w:sz w:val="20"/>
        </w:rPr>
      </w:pPr>
    </w:p>
    <w:tbl>
      <w:tblPr>
        <w:tblW w:w="0" w:type="auto"/>
        <w:jc w:val="left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8583"/>
        <w:gridCol w:w="3910"/>
      </w:tblGrid>
      <w:tr>
        <w:trPr>
          <w:trHeight w:val="587" w:hRule="atLeast"/>
        </w:trPr>
        <w:tc>
          <w:tcPr>
            <w:tcW w:w="631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6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3910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before="156"/>
              <w:ind w:left="1077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5"/>
                <w:sz w:val="24"/>
              </w:rPr>
              <w:t>($)</w:t>
            </w:r>
          </w:p>
        </w:tc>
      </w:tr>
      <w:tr>
        <w:trPr>
          <w:trHeight w:val="339" w:hRule="atLeast"/>
        </w:trPr>
        <w:tc>
          <w:tcPr>
            <w:tcW w:w="63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4" w:lineRule="exact" w:before="46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83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4" w:lineRule="exact" w:before="46"/>
              <w:ind w:left="107"/>
              <w:rPr>
                <w:sz w:val="24"/>
              </w:rPr>
            </w:pPr>
            <w:r>
              <w:rPr>
                <w:sz w:val="24"/>
              </w:rPr>
              <w:t>Purchase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910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5" w:lineRule="exact" w:before="41"/>
              <w:ind w:left="355"/>
              <w:rPr>
                <w:sz w:val="24"/>
              </w:rPr>
            </w:pPr>
            <w:r>
              <w:rPr>
                <w:sz w:val="24"/>
              </w:rPr>
              <w:t>Printed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books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5" w:lineRule="exact" w:before="43"/>
              <w:ind w:left="356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44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83" w:type="dxa"/>
          </w:tcPr>
          <w:p>
            <w:pPr>
              <w:pStyle w:val="TableParagraph"/>
              <w:spacing w:line="273" w:lineRule="exact" w:before="44"/>
              <w:ind w:left="107"/>
              <w:rPr>
                <w:sz w:val="24"/>
              </w:rPr>
            </w:pPr>
            <w:r>
              <w:rPr>
                <w:sz w:val="24"/>
              </w:rPr>
              <w:t>Web-based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Reading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Schemes</w:t>
            </w:r>
          </w:p>
        </w:tc>
        <w:tc>
          <w:tcPr>
            <w:tcW w:w="39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5" w:lineRule="exact" w:before="41"/>
              <w:ind w:left="356"/>
              <w:rPr>
                <w:sz w:val="24"/>
              </w:rPr>
            </w:pPr>
            <w:r>
              <w:rPr>
                <w:sz w:val="24"/>
              </w:rPr>
              <w:t>eRead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tabs>
                <w:tab w:pos="7510" w:val="left" w:leader="none"/>
              </w:tabs>
              <w:spacing w:before="33"/>
              <w:ind w:left="356"/>
              <w:rPr>
                <w:sz w:val="24"/>
              </w:rPr>
            </w:pPr>
            <w:r>
              <w:rPr>
                <w:sz w:val="24"/>
              </w:rPr>
              <w:t>Other scheme: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43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83" w:type="dxa"/>
          </w:tcPr>
          <w:p>
            <w:pPr>
              <w:pStyle w:val="TableParagraph"/>
              <w:spacing w:line="273" w:lineRule="exact" w:before="43"/>
              <w:ind w:left="105"/>
              <w:rPr>
                <w:sz w:val="24"/>
              </w:rPr>
            </w:pPr>
            <w:r>
              <w:rPr>
                <w:sz w:val="24"/>
              </w:rPr>
              <w:t>Reading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391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5" w:lineRule="exact" w:before="43"/>
              <w:ind w:left="356"/>
              <w:rPr>
                <w:sz w:val="24"/>
              </w:rPr>
            </w:pPr>
            <w:r>
              <w:rPr>
                <w:sz w:val="24"/>
              </w:rPr>
              <w:t>Hiring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writers,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storytellers,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talks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6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44" w:lineRule="auto" w:before="83"/>
              <w:ind w:left="104" w:right="201" w:firstLine="251"/>
              <w:rPr>
                <w:sz w:val="24"/>
              </w:rPr>
            </w:pPr>
            <w:r>
              <w:rPr>
                <w:sz w:val="24"/>
              </w:rPr>
              <w:t>Hire of service from external service providers to organise learning activities related to the promotion of reading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80" w:lineRule="atLeast" w:before="20"/>
              <w:ind w:left="104" w:firstLine="251"/>
              <w:rPr>
                <w:sz w:val="24"/>
              </w:rPr>
            </w:pPr>
            <w:r>
              <w:rPr>
                <w:sz w:val="24"/>
              </w:rPr>
              <w:t>Paying the application fees for students to participate in reading activities and </w:t>
            </w:r>
            <w:r>
              <w:rPr>
                <w:spacing w:val="-2"/>
                <w:sz w:val="24"/>
              </w:rPr>
              <w:t>competitions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0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80" w:lineRule="atLeast" w:before="21"/>
              <w:ind w:left="104" w:firstLine="245"/>
              <w:rPr>
                <w:sz w:val="24"/>
              </w:rPr>
            </w:pPr>
            <w:r>
              <w:rPr>
                <w:sz w:val="24"/>
              </w:rPr>
              <w:t>Subsidising students to participate in or apply for fee-charging reading related activities or courses</w:t>
            </w:r>
          </w:p>
        </w:tc>
        <w:tc>
          <w:tcPr>
            <w:tcW w:w="39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631" w:type="dxa"/>
          </w:tcPr>
          <w:p>
            <w:pPr>
              <w:pStyle w:val="TableParagraph"/>
              <w:spacing w:before="44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83" w:type="dxa"/>
          </w:tcPr>
          <w:p>
            <w:pPr>
              <w:pStyle w:val="TableParagraph"/>
              <w:tabs>
                <w:tab w:pos="7735" w:val="left" w:leader="none"/>
              </w:tabs>
              <w:spacing w:line="274" w:lineRule="exact" w:before="63"/>
              <w:ind w:left="104"/>
              <w:rPr>
                <w:sz w:val="24"/>
              </w:rPr>
            </w:pPr>
            <w:r>
              <w:rPr>
                <w:sz w:val="24"/>
              </w:rPr>
              <w:t>Others: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6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2" w:lineRule="exact" w:before="45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83" w:type="dxa"/>
          </w:tcPr>
          <w:p>
            <w:pPr>
              <w:pStyle w:val="TableParagraph"/>
              <w:spacing w:line="273" w:lineRule="exact" w:before="45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Unspent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Balance</w:t>
            </w:r>
          </w:p>
        </w:tc>
        <w:tc>
          <w:tcPr>
            <w:tcW w:w="391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3"/>
        <w:ind w:left="327"/>
      </w:pPr>
      <w:r>
        <w:rPr>
          <w:sz w:val="22"/>
        </w:rPr>
        <w:t>*</w:t>
      </w:r>
      <w:r>
        <w:rPr>
          <w:spacing w:val="7"/>
          <w:sz w:val="22"/>
        </w:rPr>
        <w:t> </w:t>
      </w:r>
      <w:r>
        <w:rPr/>
        <w:t>Please</w:t>
      </w:r>
      <w:r>
        <w:rPr>
          <w:spacing w:val="7"/>
        </w:rPr>
        <w:t> </w:t>
      </w:r>
      <w:r>
        <w:rPr/>
        <w:t>tick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appropriate</w:t>
      </w:r>
      <w:r>
        <w:rPr>
          <w:spacing w:val="7"/>
        </w:rPr>
        <w:t> </w:t>
      </w:r>
      <w:r>
        <w:rPr/>
        <w:t>boxes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provide</w:t>
      </w:r>
      <w:r>
        <w:rPr>
          <w:spacing w:val="-1"/>
        </w:rPr>
        <w:t> </w:t>
      </w:r>
      <w:r>
        <w:rPr>
          <w:spacing w:val="-2"/>
        </w:rPr>
        <w:t>details.</w:t>
      </w:r>
    </w:p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12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4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5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62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68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2" w:right="266" w:hanging="3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Grant_en_To PAS (clean).docx</dc:title>
  <dcterms:created xsi:type="dcterms:W3CDTF">2025-10-02T01:46:25Z</dcterms:created>
  <dcterms:modified xsi:type="dcterms:W3CDTF">2025-10-02T01:46:25Z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