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F1" w:rsidRDefault="00071FF1" w:rsidP="00071FF1">
      <w:pPr>
        <w:jc w:val="center"/>
        <w:rPr>
          <w:b/>
        </w:rPr>
      </w:pPr>
      <w:r>
        <w:rPr>
          <w:rFonts w:hint="eastAsia"/>
          <w:b/>
        </w:rPr>
        <w:t>English Language</w:t>
      </w:r>
    </w:p>
    <w:p w:rsidR="00071FF1" w:rsidRDefault="00071FF1" w:rsidP="00071FF1">
      <w:pPr>
        <w:jc w:val="center"/>
        <w:rPr>
          <w:b/>
        </w:rPr>
      </w:pPr>
      <w:r>
        <w:rPr>
          <w:rFonts w:hint="eastAsia"/>
          <w:b/>
        </w:rPr>
        <w:t xml:space="preserve">Exploring Text Types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 w:rsidR="009E7019">
        <w:rPr>
          <w:rFonts w:hint="eastAsia"/>
          <w:b/>
        </w:rPr>
        <w:t>News Report and Editorial</w:t>
      </w:r>
    </w:p>
    <w:p w:rsidR="005F3C2B" w:rsidRDefault="005F3C2B" w:rsidP="005F3C2B">
      <w:pPr>
        <w:widowControl/>
        <w:spacing w:line="0" w:lineRule="atLeast"/>
        <w:jc w:val="center"/>
        <w:rPr>
          <w:b/>
        </w:rPr>
      </w:pPr>
      <w:r>
        <w:rPr>
          <w:rFonts w:hint="eastAsia"/>
          <w:b/>
        </w:rPr>
        <w:t>Suggested Answer Key</w:t>
      </w:r>
    </w:p>
    <w:p w:rsidR="005F3C2B" w:rsidRDefault="005F3C2B" w:rsidP="005F3C2B">
      <w:pPr>
        <w:widowControl/>
        <w:spacing w:line="0" w:lineRule="atLeast"/>
        <w:jc w:val="center"/>
        <w:rPr>
          <w:b/>
        </w:rPr>
      </w:pPr>
    </w:p>
    <w:p w:rsidR="005F3C2B" w:rsidRPr="00001699" w:rsidRDefault="005F3C2B" w:rsidP="005F3C2B">
      <w:pPr>
        <w:pStyle w:val="a5"/>
        <w:numPr>
          <w:ilvl w:val="0"/>
          <w:numId w:val="20"/>
        </w:numPr>
        <w:ind w:leftChars="0"/>
        <w:rPr>
          <w:b/>
          <w:i/>
        </w:rPr>
      </w:pPr>
      <w:r w:rsidRPr="00001699">
        <w:rPr>
          <w:rFonts w:hint="eastAsia"/>
          <w:b/>
          <w:i/>
        </w:rPr>
        <w:t xml:space="preserve">Features of </w:t>
      </w:r>
      <w:r>
        <w:rPr>
          <w:rFonts w:hint="eastAsia"/>
          <w:b/>
          <w:i/>
        </w:rPr>
        <w:t>News Reports</w:t>
      </w:r>
    </w:p>
    <w:p w:rsidR="005F3C2B" w:rsidRDefault="005F3C2B" w:rsidP="005F3C2B">
      <w:r>
        <w:rPr>
          <w:rFonts w:hint="eastAsia"/>
        </w:rPr>
        <w:t>Activity 1</w:t>
      </w:r>
    </w:p>
    <w:p w:rsidR="005F3C2B" w:rsidRDefault="005F3C2B" w:rsidP="005F3C2B">
      <w:pPr>
        <w:widowControl/>
        <w:spacing w:line="0" w:lineRule="atLeast"/>
      </w:pPr>
      <w:r>
        <w:rPr>
          <w:rFonts w:hint="eastAsia"/>
        </w:rPr>
        <w:t xml:space="preserve">1. </w:t>
      </w:r>
      <w:r>
        <w:rPr>
          <w:rFonts w:hint="eastAsia"/>
        </w:rPr>
        <w:sym w:font="Wingdings" w:char="F0FE"/>
      </w:r>
    </w:p>
    <w:p w:rsidR="005F3C2B" w:rsidRDefault="005F3C2B" w:rsidP="005F3C2B">
      <w:pPr>
        <w:widowControl/>
        <w:spacing w:line="0" w:lineRule="atLeast"/>
      </w:pPr>
      <w:r>
        <w:rPr>
          <w:rFonts w:hint="eastAsia"/>
        </w:rPr>
        <w:t xml:space="preserve">4. </w:t>
      </w:r>
      <w:r>
        <w:rPr>
          <w:rFonts w:hint="eastAsia"/>
        </w:rPr>
        <w:sym w:font="Wingdings" w:char="F0FE"/>
      </w:r>
    </w:p>
    <w:p w:rsidR="005F3C2B" w:rsidRDefault="005F3C2B" w:rsidP="005F3C2B">
      <w:pPr>
        <w:widowControl/>
        <w:spacing w:line="0" w:lineRule="atLeast"/>
      </w:pPr>
      <w:r>
        <w:rPr>
          <w:rFonts w:hint="eastAsia"/>
        </w:rPr>
        <w:t xml:space="preserve">6. </w:t>
      </w:r>
      <w:r>
        <w:rPr>
          <w:rFonts w:hint="eastAsia"/>
        </w:rPr>
        <w:sym w:font="Wingdings" w:char="F0FE"/>
      </w:r>
    </w:p>
    <w:p w:rsidR="005F3C2B" w:rsidRDefault="005F3C2B" w:rsidP="005F3C2B">
      <w:pPr>
        <w:widowControl/>
        <w:spacing w:line="0" w:lineRule="atLeast"/>
      </w:pPr>
    </w:p>
    <w:p w:rsidR="005F3C2B" w:rsidRPr="00EB0E37" w:rsidRDefault="005F3C2B" w:rsidP="005F3C2B">
      <w:r>
        <w:rPr>
          <w:rFonts w:hint="eastAsia"/>
        </w:rPr>
        <w:t>Activity 2</w:t>
      </w:r>
    </w:p>
    <w:p w:rsidR="005F3C2B" w:rsidRDefault="005F3C2B" w:rsidP="005F3C2B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>headline</w:t>
      </w:r>
    </w:p>
    <w:p w:rsidR="005F3C2B" w:rsidRDefault="005F3C2B" w:rsidP="005F3C2B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>introduction</w:t>
      </w:r>
    </w:p>
    <w:p w:rsidR="005F3C2B" w:rsidRDefault="005F3C2B" w:rsidP="005F3C2B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>short</w:t>
      </w:r>
    </w:p>
    <w:p w:rsidR="005F3C2B" w:rsidRDefault="005F3C2B" w:rsidP="005F3C2B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>past</w:t>
      </w:r>
    </w:p>
    <w:p w:rsidR="005F3C2B" w:rsidRDefault="005F3C2B" w:rsidP="005F3C2B">
      <w:pPr>
        <w:widowControl/>
        <w:spacing w:line="0" w:lineRule="atLeast"/>
      </w:pPr>
    </w:p>
    <w:p w:rsidR="005F3C2B" w:rsidRPr="00EB0E37" w:rsidRDefault="005F3C2B" w:rsidP="005F3C2B">
      <w:r>
        <w:rPr>
          <w:rFonts w:hint="eastAsia"/>
        </w:rPr>
        <w:t>Activity 3</w:t>
      </w:r>
    </w:p>
    <w:p w:rsidR="005F3C2B" w:rsidRDefault="005F3C2B" w:rsidP="005F3C2B">
      <w:pPr>
        <w:pStyle w:val="a5"/>
        <w:widowControl/>
        <w:numPr>
          <w:ilvl w:val="0"/>
          <w:numId w:val="21"/>
        </w:numPr>
        <w:ind w:leftChars="0"/>
      </w:pPr>
      <w:r>
        <w:rPr>
          <w:rFonts w:hint="eastAsia"/>
        </w:rPr>
        <w:t>when</w:t>
      </w:r>
    </w:p>
    <w:p w:rsidR="005F3C2B" w:rsidRDefault="005F3C2B" w:rsidP="005F3C2B">
      <w:pPr>
        <w:pStyle w:val="a5"/>
        <w:widowControl/>
        <w:numPr>
          <w:ilvl w:val="0"/>
          <w:numId w:val="21"/>
        </w:numPr>
        <w:ind w:leftChars="0"/>
      </w:pPr>
      <w:r>
        <w:rPr>
          <w:rFonts w:hint="eastAsia"/>
        </w:rPr>
        <w:t>where</w:t>
      </w:r>
    </w:p>
    <w:p w:rsidR="005F3C2B" w:rsidRDefault="005F3C2B" w:rsidP="005F3C2B">
      <w:pPr>
        <w:pStyle w:val="a5"/>
        <w:widowControl/>
        <w:numPr>
          <w:ilvl w:val="0"/>
          <w:numId w:val="21"/>
        </w:numPr>
        <w:ind w:leftChars="0"/>
      </w:pPr>
      <w:r>
        <w:rPr>
          <w:rFonts w:hint="eastAsia"/>
        </w:rPr>
        <w:t>who</w:t>
      </w:r>
    </w:p>
    <w:p w:rsidR="005F3C2B" w:rsidRDefault="005F3C2B" w:rsidP="005F3C2B">
      <w:pPr>
        <w:pStyle w:val="a5"/>
        <w:widowControl/>
        <w:numPr>
          <w:ilvl w:val="0"/>
          <w:numId w:val="21"/>
        </w:numPr>
        <w:ind w:leftChars="0"/>
      </w:pPr>
      <w:r>
        <w:rPr>
          <w:rFonts w:hint="eastAsia"/>
        </w:rPr>
        <w:t>what</w:t>
      </w:r>
    </w:p>
    <w:p w:rsidR="005F3C2B" w:rsidRDefault="005F3C2B" w:rsidP="005F3C2B">
      <w:pPr>
        <w:pStyle w:val="a5"/>
        <w:widowControl/>
        <w:numPr>
          <w:ilvl w:val="0"/>
          <w:numId w:val="21"/>
        </w:numPr>
        <w:ind w:leftChars="0"/>
      </w:pPr>
      <w:r>
        <w:rPr>
          <w:rFonts w:hint="eastAsia"/>
        </w:rPr>
        <w:t>why</w:t>
      </w:r>
    </w:p>
    <w:p w:rsidR="005F3C2B" w:rsidRDefault="005F3C2B" w:rsidP="005F3C2B">
      <w:pPr>
        <w:widowControl/>
      </w:pPr>
    </w:p>
    <w:p w:rsidR="005F3C2B" w:rsidRPr="00001699" w:rsidRDefault="005F3C2B" w:rsidP="005F3C2B">
      <w:pPr>
        <w:pStyle w:val="a5"/>
        <w:numPr>
          <w:ilvl w:val="0"/>
          <w:numId w:val="20"/>
        </w:numPr>
        <w:ind w:leftChars="0"/>
        <w:rPr>
          <w:b/>
          <w:i/>
        </w:rPr>
      </w:pPr>
      <w:r w:rsidRPr="00001699">
        <w:rPr>
          <w:rFonts w:hint="eastAsia"/>
          <w:b/>
          <w:i/>
        </w:rPr>
        <w:t xml:space="preserve">Features of </w:t>
      </w:r>
      <w:r>
        <w:rPr>
          <w:rFonts w:hint="eastAsia"/>
          <w:b/>
          <w:i/>
        </w:rPr>
        <w:t>Editorials</w:t>
      </w:r>
    </w:p>
    <w:p w:rsidR="005F3C2B" w:rsidRPr="00EB0E37" w:rsidRDefault="005F3C2B" w:rsidP="005F3C2B">
      <w:r>
        <w:rPr>
          <w:rFonts w:hint="eastAsia"/>
        </w:rPr>
        <w:t>Activity 4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main idea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issue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background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opposition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refutations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facts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problem</w:t>
      </w:r>
    </w:p>
    <w:p w:rsidR="005F3C2B" w:rsidRDefault="005F3C2B" w:rsidP="005F3C2B">
      <w:pPr>
        <w:pStyle w:val="a5"/>
        <w:widowControl/>
        <w:numPr>
          <w:ilvl w:val="0"/>
          <w:numId w:val="24"/>
        </w:numPr>
        <w:ind w:leftChars="0"/>
      </w:pPr>
      <w:r>
        <w:rPr>
          <w:rFonts w:hint="eastAsia"/>
        </w:rPr>
        <w:t>emphasising</w:t>
      </w:r>
    </w:p>
    <w:p w:rsidR="005F3C2B" w:rsidRDefault="005F3C2B">
      <w:pPr>
        <w:widowControl/>
      </w:pPr>
      <w:r>
        <w:br w:type="page"/>
      </w:r>
    </w:p>
    <w:p w:rsidR="005F3C2B" w:rsidRDefault="005F3C2B" w:rsidP="005F3C2B">
      <w:pPr>
        <w:widowControl/>
      </w:pPr>
    </w:p>
    <w:p w:rsidR="005F3C2B" w:rsidRPr="00001699" w:rsidRDefault="005F3C2B" w:rsidP="005F3C2B">
      <w:pPr>
        <w:pStyle w:val="a5"/>
        <w:numPr>
          <w:ilvl w:val="0"/>
          <w:numId w:val="20"/>
        </w:numPr>
        <w:ind w:leftChars="0"/>
        <w:rPr>
          <w:b/>
          <w:i/>
        </w:rPr>
      </w:pPr>
      <w:r>
        <w:rPr>
          <w:rFonts w:hint="eastAsia"/>
          <w:b/>
          <w:i/>
        </w:rPr>
        <w:t>Types</w:t>
      </w:r>
      <w:r w:rsidRPr="00001699">
        <w:rPr>
          <w:rFonts w:hint="eastAsia"/>
          <w:b/>
          <w:i/>
        </w:rPr>
        <w:t xml:space="preserve"> of </w:t>
      </w:r>
      <w:r>
        <w:rPr>
          <w:rFonts w:hint="eastAsia"/>
          <w:b/>
          <w:i/>
        </w:rPr>
        <w:t>Editorials</w:t>
      </w:r>
    </w:p>
    <w:p w:rsidR="005F3C2B" w:rsidRDefault="005F3C2B" w:rsidP="005F3C2B">
      <w:pPr>
        <w:widowControl/>
      </w:pPr>
      <w:r>
        <w:rPr>
          <w:rFonts w:hint="eastAsia"/>
        </w:rPr>
        <w:t>Activity 5</w:t>
      </w:r>
    </w:p>
    <w:p w:rsidR="005F3C2B" w:rsidRDefault="005F3C2B" w:rsidP="005F3C2B">
      <w:pPr>
        <w:widowControl/>
      </w:pPr>
      <w:r>
        <w:rPr>
          <w:rFonts w:hint="eastAsia"/>
        </w:rPr>
        <w:t xml:space="preserve">Explain or interpret: </w:t>
      </w:r>
      <w:r>
        <w:t>T</w:t>
      </w:r>
      <w:r>
        <w:rPr>
          <w:rFonts w:hint="eastAsia"/>
        </w:rPr>
        <w:t>o help readers to understand a complex situation</w:t>
      </w:r>
    </w:p>
    <w:p w:rsidR="005F3C2B" w:rsidRDefault="005F3C2B" w:rsidP="005F3C2B">
      <w:pPr>
        <w:widowControl/>
      </w:pPr>
      <w:r>
        <w:rPr>
          <w:rFonts w:hint="eastAsia"/>
        </w:rPr>
        <w:t>Criticise</w:t>
      </w:r>
      <w:r>
        <w:t xml:space="preserve">: </w:t>
      </w:r>
      <w:r>
        <w:rPr>
          <w:rFonts w:hint="eastAsia"/>
        </w:rPr>
        <w:t>To condemn</w:t>
      </w:r>
      <w:r>
        <w:t xml:space="preserve"> </w:t>
      </w:r>
      <w:r>
        <w:rPr>
          <w:rFonts w:hint="eastAsia"/>
        </w:rPr>
        <w:t>a situation / decision and offer a solution to the problem identified</w:t>
      </w:r>
    </w:p>
    <w:p w:rsidR="005F3C2B" w:rsidRDefault="005F3C2B" w:rsidP="005F3C2B">
      <w:pPr>
        <w:widowControl/>
      </w:pPr>
      <w:r>
        <w:rPr>
          <w:rFonts w:hint="eastAsia"/>
        </w:rPr>
        <w:t>Persuade:</w:t>
      </w:r>
      <w:r w:rsidRPr="00DA20A3">
        <w:rPr>
          <w:rFonts w:hint="eastAsia"/>
        </w:rPr>
        <w:t xml:space="preserve"> </w:t>
      </w:r>
      <w:r>
        <w:rPr>
          <w:rFonts w:hint="eastAsia"/>
        </w:rPr>
        <w:t>To encourage readers to act or seek a solution with convincing arguments</w:t>
      </w:r>
    </w:p>
    <w:p w:rsidR="005F3C2B" w:rsidRDefault="005F3C2B" w:rsidP="005F3C2B">
      <w:pPr>
        <w:widowControl/>
        <w:rPr>
          <w:lang w:eastAsia="zh-HK"/>
        </w:rPr>
      </w:pPr>
      <w:r>
        <w:rPr>
          <w:rFonts w:hint="eastAsia"/>
        </w:rPr>
        <w:t>Praise:</w:t>
      </w:r>
      <w:r w:rsidRPr="00DA20A3">
        <w:rPr>
          <w:rFonts w:hint="eastAsia"/>
        </w:rPr>
        <w:t xml:space="preserve"> </w:t>
      </w:r>
      <w:r>
        <w:rPr>
          <w:rFonts w:hint="eastAsia"/>
        </w:rPr>
        <w:t>To commend people or organisations for</w:t>
      </w:r>
      <w:r>
        <w:rPr>
          <w:rFonts w:hint="eastAsia"/>
          <w:lang w:eastAsia="zh-HK"/>
        </w:rPr>
        <w:t xml:space="preserve"> their good deeds</w:t>
      </w:r>
    </w:p>
    <w:p w:rsidR="005F3C2B" w:rsidRDefault="005F3C2B" w:rsidP="005F3C2B">
      <w:pPr>
        <w:rPr>
          <w:u w:val="single"/>
        </w:rPr>
      </w:pPr>
      <w:r>
        <w:rPr>
          <w:rFonts w:hint="eastAsia"/>
        </w:rPr>
        <w:t xml:space="preserve">The editorial in the sample text in Activity 4 belongs to: </w:t>
      </w:r>
      <w:r w:rsidRPr="0025359E">
        <w:rPr>
          <w:u w:val="single"/>
        </w:rPr>
        <w:t>Persuade</w:t>
      </w:r>
    </w:p>
    <w:p w:rsidR="005F3C2B" w:rsidRPr="0025359E" w:rsidRDefault="005F3C2B" w:rsidP="005F3C2B">
      <w:bookmarkStart w:id="0" w:name="_GoBack"/>
      <w:bookmarkEnd w:id="0"/>
    </w:p>
    <w:p w:rsidR="005F3C2B" w:rsidRPr="003F5763" w:rsidRDefault="005F3C2B" w:rsidP="005F3C2B">
      <w:pPr>
        <w:jc w:val="center"/>
        <w:rPr>
          <w:b/>
        </w:rPr>
      </w:pPr>
      <w:r w:rsidRPr="003F5763">
        <w:rPr>
          <w:rFonts w:hint="eastAsia"/>
          <w:b/>
        </w:rPr>
        <w:t>END</w:t>
      </w:r>
    </w:p>
    <w:p w:rsidR="005F3C2B" w:rsidRPr="008B4FEB" w:rsidRDefault="005F3C2B" w:rsidP="00071FF1">
      <w:pPr>
        <w:jc w:val="center"/>
        <w:rPr>
          <w:b/>
        </w:rPr>
      </w:pPr>
    </w:p>
    <w:sectPr w:rsidR="005F3C2B" w:rsidRPr="008B4FEB" w:rsidSect="006F35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28" w:rsidRDefault="005E0928" w:rsidP="00C94E96">
      <w:r>
        <w:separator/>
      </w:r>
    </w:p>
  </w:endnote>
  <w:endnote w:type="continuationSeparator" w:id="0">
    <w:p w:rsidR="005E0928" w:rsidRDefault="005E0928" w:rsidP="00C9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altName w:val="Courier New"/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28" w:rsidRDefault="005E0928" w:rsidP="00C94E96">
      <w:r>
        <w:separator/>
      </w:r>
    </w:p>
  </w:footnote>
  <w:footnote w:type="continuationSeparator" w:id="0">
    <w:p w:rsidR="005E0928" w:rsidRDefault="005E0928" w:rsidP="00C9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441"/>
    <w:multiLevelType w:val="hybridMultilevel"/>
    <w:tmpl w:val="4E101CB0"/>
    <w:lvl w:ilvl="0" w:tplc="1E6800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C51629"/>
    <w:multiLevelType w:val="hybridMultilevel"/>
    <w:tmpl w:val="CEAC573A"/>
    <w:lvl w:ilvl="0" w:tplc="FF1A28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73C05"/>
    <w:multiLevelType w:val="hybridMultilevel"/>
    <w:tmpl w:val="397E2728"/>
    <w:lvl w:ilvl="0" w:tplc="1BB0A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055BB"/>
    <w:multiLevelType w:val="hybridMultilevel"/>
    <w:tmpl w:val="3CB09474"/>
    <w:lvl w:ilvl="0" w:tplc="BF28F2D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E54BE3"/>
    <w:multiLevelType w:val="hybridMultilevel"/>
    <w:tmpl w:val="3B48930A"/>
    <w:lvl w:ilvl="0" w:tplc="850471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18242D"/>
    <w:multiLevelType w:val="hybridMultilevel"/>
    <w:tmpl w:val="7818AF78"/>
    <w:lvl w:ilvl="0" w:tplc="54F8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A10B5"/>
    <w:multiLevelType w:val="hybridMultilevel"/>
    <w:tmpl w:val="86A03F7E"/>
    <w:lvl w:ilvl="0" w:tplc="13A8854E">
      <w:start w:val="1"/>
      <w:numFmt w:val="bullet"/>
      <w:lvlText w:val="-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27703B0F"/>
    <w:multiLevelType w:val="hybridMultilevel"/>
    <w:tmpl w:val="9BCA1B30"/>
    <w:lvl w:ilvl="0" w:tplc="C5946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E4523"/>
    <w:multiLevelType w:val="hybridMultilevel"/>
    <w:tmpl w:val="C8DC2448"/>
    <w:lvl w:ilvl="0" w:tplc="E8B05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D20FC0"/>
    <w:multiLevelType w:val="hybridMultilevel"/>
    <w:tmpl w:val="969C7E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44573B"/>
    <w:multiLevelType w:val="hybridMultilevel"/>
    <w:tmpl w:val="7624DAA6"/>
    <w:lvl w:ilvl="0" w:tplc="F67EE79A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D6538E"/>
    <w:multiLevelType w:val="hybridMultilevel"/>
    <w:tmpl w:val="BCE66DEE"/>
    <w:lvl w:ilvl="0" w:tplc="69FE91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6922F0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E5682"/>
    <w:multiLevelType w:val="hybridMultilevel"/>
    <w:tmpl w:val="E3F4C27E"/>
    <w:lvl w:ilvl="0" w:tplc="F67EE79A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F70EDA"/>
    <w:multiLevelType w:val="hybridMultilevel"/>
    <w:tmpl w:val="40D69E78"/>
    <w:lvl w:ilvl="0" w:tplc="69FE91C4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EE4655"/>
    <w:multiLevelType w:val="hybridMultilevel"/>
    <w:tmpl w:val="E2A68864"/>
    <w:lvl w:ilvl="0" w:tplc="51D4C1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B16544"/>
    <w:multiLevelType w:val="hybridMultilevel"/>
    <w:tmpl w:val="6EA2DBD6"/>
    <w:lvl w:ilvl="0" w:tplc="E55C86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6F00F5"/>
    <w:multiLevelType w:val="hybridMultilevel"/>
    <w:tmpl w:val="E81ABED8"/>
    <w:lvl w:ilvl="0" w:tplc="4A1474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D220D3"/>
    <w:multiLevelType w:val="hybridMultilevel"/>
    <w:tmpl w:val="0E1A6FE8"/>
    <w:lvl w:ilvl="0" w:tplc="1E6800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3F4B68"/>
    <w:multiLevelType w:val="hybridMultilevel"/>
    <w:tmpl w:val="0944BD30"/>
    <w:lvl w:ilvl="0" w:tplc="0FC4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1653EF"/>
    <w:multiLevelType w:val="hybridMultilevel"/>
    <w:tmpl w:val="12604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104659"/>
    <w:multiLevelType w:val="hybridMultilevel"/>
    <w:tmpl w:val="B5AC03A8"/>
    <w:lvl w:ilvl="0" w:tplc="59EE9708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18B3477"/>
    <w:multiLevelType w:val="hybridMultilevel"/>
    <w:tmpl w:val="C9A094D6"/>
    <w:lvl w:ilvl="0" w:tplc="1E6800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8AF2C4D"/>
    <w:multiLevelType w:val="hybridMultilevel"/>
    <w:tmpl w:val="C33674CE"/>
    <w:lvl w:ilvl="0" w:tplc="2D00C38E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873DBA"/>
    <w:multiLevelType w:val="hybridMultilevel"/>
    <w:tmpl w:val="9048AF60"/>
    <w:lvl w:ilvl="0" w:tplc="F67EE79A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403885"/>
    <w:multiLevelType w:val="hybridMultilevel"/>
    <w:tmpl w:val="18DAC478"/>
    <w:lvl w:ilvl="0" w:tplc="4A14747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9"/>
  </w:num>
  <w:num w:numId="5">
    <w:abstractNumId w:val="20"/>
  </w:num>
  <w:num w:numId="6">
    <w:abstractNumId w:val="2"/>
  </w:num>
  <w:num w:numId="7">
    <w:abstractNumId w:val="23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  <w:num w:numId="21">
    <w:abstractNumId w:val="24"/>
  </w:num>
  <w:num w:numId="22">
    <w:abstractNumId w:val="18"/>
  </w:num>
  <w:num w:numId="23">
    <w:abstractNumId w:val="13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7"/>
    <w:rsid w:val="00001699"/>
    <w:rsid w:val="00001B88"/>
    <w:rsid w:val="000128DA"/>
    <w:rsid w:val="00032672"/>
    <w:rsid w:val="00047A2E"/>
    <w:rsid w:val="00071FF1"/>
    <w:rsid w:val="0008288F"/>
    <w:rsid w:val="00083DA1"/>
    <w:rsid w:val="00086237"/>
    <w:rsid w:val="000B42F1"/>
    <w:rsid w:val="000D213A"/>
    <w:rsid w:val="000E66DB"/>
    <w:rsid w:val="000F1841"/>
    <w:rsid w:val="000F6BD3"/>
    <w:rsid w:val="00100CA4"/>
    <w:rsid w:val="00102840"/>
    <w:rsid w:val="0010477A"/>
    <w:rsid w:val="001721E2"/>
    <w:rsid w:val="00175BF3"/>
    <w:rsid w:val="0017669B"/>
    <w:rsid w:val="00193080"/>
    <w:rsid w:val="00195EEC"/>
    <w:rsid w:val="001962D6"/>
    <w:rsid w:val="001A5B97"/>
    <w:rsid w:val="001F2AB0"/>
    <w:rsid w:val="001F2E75"/>
    <w:rsid w:val="001F7AB4"/>
    <w:rsid w:val="002072AE"/>
    <w:rsid w:val="00223549"/>
    <w:rsid w:val="0025359E"/>
    <w:rsid w:val="00285C2E"/>
    <w:rsid w:val="002877CD"/>
    <w:rsid w:val="002A5BF1"/>
    <w:rsid w:val="002A708B"/>
    <w:rsid w:val="002A7873"/>
    <w:rsid w:val="00301D40"/>
    <w:rsid w:val="00306345"/>
    <w:rsid w:val="00320190"/>
    <w:rsid w:val="00333CC7"/>
    <w:rsid w:val="003352F7"/>
    <w:rsid w:val="003618DE"/>
    <w:rsid w:val="003648D6"/>
    <w:rsid w:val="00366533"/>
    <w:rsid w:val="00396158"/>
    <w:rsid w:val="003C55B5"/>
    <w:rsid w:val="003D0459"/>
    <w:rsid w:val="003D76C7"/>
    <w:rsid w:val="003F5763"/>
    <w:rsid w:val="00426563"/>
    <w:rsid w:val="00460AEE"/>
    <w:rsid w:val="004942C2"/>
    <w:rsid w:val="004A15D6"/>
    <w:rsid w:val="004B1F74"/>
    <w:rsid w:val="004B29F8"/>
    <w:rsid w:val="004F6CCF"/>
    <w:rsid w:val="00511360"/>
    <w:rsid w:val="00562CB2"/>
    <w:rsid w:val="00564417"/>
    <w:rsid w:val="00585FD9"/>
    <w:rsid w:val="00590C8C"/>
    <w:rsid w:val="00590DC4"/>
    <w:rsid w:val="005911CE"/>
    <w:rsid w:val="005D2AD2"/>
    <w:rsid w:val="005D6758"/>
    <w:rsid w:val="005E0928"/>
    <w:rsid w:val="005F397A"/>
    <w:rsid w:val="005F3C2B"/>
    <w:rsid w:val="00611D9A"/>
    <w:rsid w:val="00626DA0"/>
    <w:rsid w:val="00630B6E"/>
    <w:rsid w:val="00654C0A"/>
    <w:rsid w:val="00660810"/>
    <w:rsid w:val="00662D1C"/>
    <w:rsid w:val="00696058"/>
    <w:rsid w:val="006D23D2"/>
    <w:rsid w:val="006E22BA"/>
    <w:rsid w:val="006E3F6E"/>
    <w:rsid w:val="006F3502"/>
    <w:rsid w:val="006F6BA3"/>
    <w:rsid w:val="00701002"/>
    <w:rsid w:val="00737487"/>
    <w:rsid w:val="007B37B8"/>
    <w:rsid w:val="007D0EE0"/>
    <w:rsid w:val="007F3E10"/>
    <w:rsid w:val="007F4324"/>
    <w:rsid w:val="0080627D"/>
    <w:rsid w:val="008113A2"/>
    <w:rsid w:val="0081164A"/>
    <w:rsid w:val="00814DEA"/>
    <w:rsid w:val="00817024"/>
    <w:rsid w:val="0083393D"/>
    <w:rsid w:val="00837567"/>
    <w:rsid w:val="008455BB"/>
    <w:rsid w:val="00860810"/>
    <w:rsid w:val="00874787"/>
    <w:rsid w:val="00894433"/>
    <w:rsid w:val="008A74AF"/>
    <w:rsid w:val="008B4FEB"/>
    <w:rsid w:val="008B6A3A"/>
    <w:rsid w:val="008B7E5A"/>
    <w:rsid w:val="008E2014"/>
    <w:rsid w:val="008E2365"/>
    <w:rsid w:val="008E4EF3"/>
    <w:rsid w:val="008F21C3"/>
    <w:rsid w:val="008F3DEF"/>
    <w:rsid w:val="008F53D2"/>
    <w:rsid w:val="0090237F"/>
    <w:rsid w:val="00917977"/>
    <w:rsid w:val="00917FED"/>
    <w:rsid w:val="00924482"/>
    <w:rsid w:val="00943719"/>
    <w:rsid w:val="00954E86"/>
    <w:rsid w:val="00955AAC"/>
    <w:rsid w:val="00974807"/>
    <w:rsid w:val="0099201C"/>
    <w:rsid w:val="009C3A0B"/>
    <w:rsid w:val="009C4CBE"/>
    <w:rsid w:val="009D54C6"/>
    <w:rsid w:val="009E7019"/>
    <w:rsid w:val="009F1AFA"/>
    <w:rsid w:val="009F52B4"/>
    <w:rsid w:val="00A0104E"/>
    <w:rsid w:val="00A138AF"/>
    <w:rsid w:val="00A360BA"/>
    <w:rsid w:val="00A46842"/>
    <w:rsid w:val="00A50185"/>
    <w:rsid w:val="00A621A0"/>
    <w:rsid w:val="00A6612C"/>
    <w:rsid w:val="00A84779"/>
    <w:rsid w:val="00A92921"/>
    <w:rsid w:val="00AA2EDE"/>
    <w:rsid w:val="00AB13F5"/>
    <w:rsid w:val="00AB3024"/>
    <w:rsid w:val="00B36265"/>
    <w:rsid w:val="00B61F45"/>
    <w:rsid w:val="00B71A9B"/>
    <w:rsid w:val="00B73707"/>
    <w:rsid w:val="00B75383"/>
    <w:rsid w:val="00B913BE"/>
    <w:rsid w:val="00B92482"/>
    <w:rsid w:val="00B97371"/>
    <w:rsid w:val="00BD4609"/>
    <w:rsid w:val="00BE53D8"/>
    <w:rsid w:val="00C31B1F"/>
    <w:rsid w:val="00C37CE4"/>
    <w:rsid w:val="00C55154"/>
    <w:rsid w:val="00C57452"/>
    <w:rsid w:val="00C74A9B"/>
    <w:rsid w:val="00C81FFA"/>
    <w:rsid w:val="00C914C9"/>
    <w:rsid w:val="00C94163"/>
    <w:rsid w:val="00C94E96"/>
    <w:rsid w:val="00CB1CAB"/>
    <w:rsid w:val="00CD4690"/>
    <w:rsid w:val="00D2186D"/>
    <w:rsid w:val="00D3633E"/>
    <w:rsid w:val="00D67B83"/>
    <w:rsid w:val="00D8144D"/>
    <w:rsid w:val="00D85B34"/>
    <w:rsid w:val="00D978A0"/>
    <w:rsid w:val="00DA20A3"/>
    <w:rsid w:val="00DB6A93"/>
    <w:rsid w:val="00DC379A"/>
    <w:rsid w:val="00DD2802"/>
    <w:rsid w:val="00DF00B7"/>
    <w:rsid w:val="00E02A08"/>
    <w:rsid w:val="00E15506"/>
    <w:rsid w:val="00E30B22"/>
    <w:rsid w:val="00E64AE3"/>
    <w:rsid w:val="00ED304D"/>
    <w:rsid w:val="00F063A9"/>
    <w:rsid w:val="00F157AE"/>
    <w:rsid w:val="00F35D3A"/>
    <w:rsid w:val="00F54172"/>
    <w:rsid w:val="00F562B3"/>
    <w:rsid w:val="00F562D4"/>
    <w:rsid w:val="00F9509B"/>
    <w:rsid w:val="00FA2D58"/>
    <w:rsid w:val="00FA3A3F"/>
    <w:rsid w:val="00FC00E4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DF332"/>
  <w15:chartTrackingRefBased/>
  <w15:docId w15:val="{4308D0B7-3E6D-43A6-8F36-C28A17B6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1550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877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94E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94E96"/>
    <w:rPr>
      <w:sz w:val="20"/>
      <w:szCs w:val="20"/>
    </w:rPr>
  </w:style>
  <w:style w:type="table" w:styleId="aa">
    <w:name w:val="Table Grid"/>
    <w:basedOn w:val="a1"/>
    <w:uiPriority w:val="59"/>
    <w:rsid w:val="0007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285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FBCF-19D0-49C1-BDDB-F438A09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Yee-long</dc:creator>
  <cp:keywords/>
  <cp:lastModifiedBy>HUNG, Ka-yui Iris</cp:lastModifiedBy>
  <cp:revision>2</cp:revision>
  <cp:lastPrinted>2015-04-02T04:12:00Z</cp:lastPrinted>
  <dcterms:created xsi:type="dcterms:W3CDTF">2020-03-12T08:46:00Z</dcterms:created>
  <dcterms:modified xsi:type="dcterms:W3CDTF">2020-03-12T08:46:00Z</dcterms:modified>
</cp:coreProperties>
</file>