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3C" w:rsidRPr="00FF16E8" w:rsidRDefault="002A553C" w:rsidP="002A553C">
      <w:pPr>
        <w:spacing w:line="360" w:lineRule="exact"/>
        <w:jc w:val="center"/>
        <w:rPr>
          <w:rFonts w:ascii="標楷體" w:eastAsia="標楷體" w:hAnsi="標楷體"/>
          <w:b/>
          <w:sz w:val="36"/>
          <w:szCs w:val="36"/>
          <w:lang w:eastAsia="zh-HK"/>
        </w:rPr>
      </w:pPr>
      <w:r w:rsidRPr="00BB7146">
        <w:rPr>
          <w:rFonts w:ascii="標楷體" w:eastAsia="標楷體" w:hAnsi="標楷體" w:hint="eastAsia"/>
          <w:b/>
          <w:sz w:val="36"/>
          <w:szCs w:val="36"/>
          <w:lang w:eastAsia="zh-HK"/>
        </w:rPr>
        <w:t>小組活動（二）</w:t>
      </w:r>
      <w:r w:rsidR="00482BC3">
        <w:rPr>
          <w:rFonts w:ascii="標楷體" w:eastAsia="標楷體" w:hAnsi="標楷體" w:hint="eastAsia"/>
          <w:b/>
          <w:sz w:val="36"/>
          <w:szCs w:val="36"/>
          <w:lang w:eastAsia="zh-HK"/>
        </w:rPr>
        <w:t>(</w:t>
      </w:r>
      <w:r w:rsidR="00FF16E8" w:rsidRPr="00FF16E8">
        <w:rPr>
          <w:rFonts w:ascii="標楷體" w:eastAsia="標楷體" w:hAnsi="標楷體" w:hint="eastAsia"/>
          <w:b/>
          <w:sz w:val="36"/>
          <w:szCs w:val="36"/>
          <w:lang w:eastAsia="zh-HK"/>
        </w:rPr>
        <w:t>附建議</w:t>
      </w:r>
      <w:r w:rsidR="00FF16E8">
        <w:rPr>
          <w:rFonts w:ascii="標楷體" w:eastAsia="標楷體" w:hAnsi="標楷體" w:hint="eastAsia"/>
          <w:b/>
          <w:sz w:val="36"/>
          <w:szCs w:val="36"/>
        </w:rPr>
        <w:t>分享</w:t>
      </w:r>
      <w:r w:rsidR="00482BC3">
        <w:rPr>
          <w:rFonts w:ascii="標楷體" w:eastAsia="標楷體" w:hAnsi="標楷體" w:hint="eastAsia"/>
          <w:b/>
          <w:sz w:val="36"/>
          <w:szCs w:val="36"/>
          <w:lang w:eastAsia="zh-HK"/>
        </w:rPr>
        <w:t>)</w:t>
      </w:r>
    </w:p>
    <w:p w:rsidR="002A553C" w:rsidRPr="00BB7146" w:rsidRDefault="002A553C" w:rsidP="002A553C">
      <w:pPr>
        <w:spacing w:line="360" w:lineRule="exact"/>
        <w:jc w:val="center"/>
        <w:rPr>
          <w:rFonts w:ascii="標楷體" w:eastAsia="標楷體" w:hAnsi="標楷體"/>
          <w:b/>
          <w:sz w:val="36"/>
          <w:szCs w:val="36"/>
          <w:lang w:eastAsia="zh-HK"/>
        </w:rPr>
      </w:pPr>
    </w:p>
    <w:p w:rsidR="002A553C" w:rsidRPr="00BB7146" w:rsidRDefault="002A553C" w:rsidP="002A553C">
      <w:pPr>
        <w:spacing w:line="360" w:lineRule="exact"/>
        <w:rPr>
          <w:rFonts w:ascii="標楷體" w:eastAsia="標楷體" w:hAnsi="標楷體"/>
          <w:i/>
          <w:sz w:val="28"/>
          <w:szCs w:val="28"/>
          <w:lang w:eastAsia="zh-HK"/>
        </w:rPr>
      </w:pPr>
      <w:r w:rsidRPr="00BB7146">
        <w:rPr>
          <w:rFonts w:ascii="標楷體" w:eastAsia="標楷體" w:hAnsi="標楷體" w:hint="eastAsia"/>
          <w:i/>
          <w:sz w:val="28"/>
          <w:szCs w:val="28"/>
          <w:lang w:eastAsia="zh-HK"/>
        </w:rPr>
        <w:t>你們是陽光學院的管治檢討小組委員會(GRSC)成員</w:t>
      </w:r>
      <w:r w:rsidR="003024A7" w:rsidRPr="00BB7146">
        <w:rPr>
          <w:rFonts w:ascii="標楷體" w:eastAsia="標楷體" w:hAnsi="標楷體" w:hint="eastAsia"/>
          <w:i/>
          <w:sz w:val="28"/>
          <w:szCs w:val="28"/>
          <w:lang w:eastAsia="zh-HK"/>
        </w:rPr>
        <w:t>，</w:t>
      </w:r>
      <w:r w:rsidRPr="00BB7146">
        <w:rPr>
          <w:rFonts w:ascii="標楷體" w:eastAsia="標楷體" w:hAnsi="標楷體" w:hint="eastAsia"/>
          <w:i/>
          <w:sz w:val="28"/>
          <w:szCs w:val="28"/>
          <w:lang w:eastAsia="zh-HK"/>
        </w:rPr>
        <w:t>現正檢視</w:t>
      </w:r>
      <w:r w:rsidR="00CC5F6D" w:rsidRPr="00BB7146">
        <w:rPr>
          <w:rFonts w:ascii="標楷體" w:eastAsia="標楷體" w:hAnsi="標楷體" w:hint="eastAsia"/>
          <w:i/>
          <w:sz w:val="28"/>
          <w:szCs w:val="28"/>
        </w:rPr>
        <w:t>學校的</w:t>
      </w:r>
      <w:r w:rsidRPr="00BB7146">
        <w:rPr>
          <w:rFonts w:ascii="標楷體" w:eastAsia="標楷體" w:hAnsi="標楷體" w:hint="eastAsia"/>
          <w:i/>
          <w:sz w:val="28"/>
          <w:szCs w:val="28"/>
          <w:lang w:eastAsia="zh-HK"/>
        </w:rPr>
        <w:t>招標及採購政策</w:t>
      </w:r>
      <w:r w:rsidR="00B712F3" w:rsidRPr="00BB7146">
        <w:rPr>
          <w:rFonts w:ascii="標楷體" w:eastAsia="標楷體" w:hAnsi="標楷體" w:hint="eastAsia"/>
          <w:i/>
          <w:sz w:val="28"/>
          <w:szCs w:val="28"/>
        </w:rPr>
        <w:t>與</w:t>
      </w:r>
      <w:r w:rsidR="00CC5F6D" w:rsidRPr="00BB7146">
        <w:rPr>
          <w:rFonts w:ascii="標楷體" w:eastAsia="標楷體" w:hAnsi="標楷體" w:hint="eastAsia"/>
          <w:i/>
          <w:sz w:val="28"/>
          <w:szCs w:val="28"/>
        </w:rPr>
        <w:t>程序</w:t>
      </w:r>
      <w:r w:rsidRPr="00BB7146">
        <w:rPr>
          <w:rFonts w:ascii="標楷體" w:eastAsia="標楷體" w:hAnsi="標楷體" w:hint="eastAsia"/>
          <w:i/>
          <w:sz w:val="28"/>
          <w:szCs w:val="28"/>
          <w:lang w:eastAsia="zh-HK"/>
        </w:rPr>
        <w:t>。</w:t>
      </w:r>
    </w:p>
    <w:p w:rsidR="002A553C" w:rsidRPr="00BB7146" w:rsidRDefault="002A553C" w:rsidP="002A553C">
      <w:pPr>
        <w:spacing w:line="360" w:lineRule="exact"/>
        <w:rPr>
          <w:rFonts w:ascii="標楷體" w:eastAsia="標楷體" w:hAnsi="標楷體"/>
          <w:i/>
          <w:sz w:val="28"/>
          <w:szCs w:val="28"/>
          <w:lang w:eastAsia="zh-HK"/>
        </w:rPr>
      </w:pPr>
    </w:p>
    <w:p w:rsidR="002A553C" w:rsidRPr="00BB7146" w:rsidRDefault="002A553C" w:rsidP="002A553C">
      <w:pPr>
        <w:spacing w:line="360" w:lineRule="exact"/>
        <w:rPr>
          <w:rFonts w:ascii="標楷體" w:eastAsia="標楷體" w:hAnsi="標楷體"/>
          <w:i/>
          <w:sz w:val="28"/>
          <w:szCs w:val="28"/>
          <w:lang w:eastAsia="zh-HK"/>
        </w:rPr>
      </w:pPr>
      <w:r w:rsidRPr="00BB7146">
        <w:rPr>
          <w:rFonts w:ascii="標楷體" w:eastAsia="標楷體" w:hAnsi="標楷體" w:hint="eastAsia"/>
          <w:i/>
          <w:sz w:val="28"/>
          <w:szCs w:val="28"/>
          <w:lang w:eastAsia="zh-HK"/>
        </w:rPr>
        <w:t>陽光學院的校本招標及採購政策</w:t>
      </w:r>
      <w:r w:rsidR="00B712F3" w:rsidRPr="00BB7146">
        <w:rPr>
          <w:rFonts w:ascii="標楷體" w:eastAsia="標楷體" w:hAnsi="標楷體" w:hint="eastAsia"/>
          <w:i/>
          <w:sz w:val="28"/>
          <w:szCs w:val="28"/>
        </w:rPr>
        <w:t>與</w:t>
      </w:r>
      <w:r w:rsidR="00CC5F6D" w:rsidRPr="00BB7146">
        <w:rPr>
          <w:rFonts w:ascii="標楷體" w:eastAsia="標楷體" w:hAnsi="標楷體" w:hint="eastAsia"/>
          <w:i/>
          <w:sz w:val="28"/>
          <w:szCs w:val="28"/>
        </w:rPr>
        <w:t>程序</w:t>
      </w:r>
      <w:r w:rsidRPr="00BB7146">
        <w:rPr>
          <w:rFonts w:ascii="標楷體" w:eastAsia="標楷體" w:hAnsi="標楷體" w:hint="eastAsia"/>
          <w:i/>
          <w:sz w:val="28"/>
          <w:szCs w:val="28"/>
          <w:lang w:eastAsia="zh-HK"/>
        </w:rPr>
        <w:t>大致依循「資助學校採購程序指引」。學校人員日前已就</w:t>
      </w:r>
      <w:r w:rsidRPr="00BB7146">
        <w:rPr>
          <w:rFonts w:ascii="標楷體" w:eastAsia="標楷體" w:hAnsi="標楷體"/>
          <w:i/>
          <w:sz w:val="28"/>
          <w:szCs w:val="28"/>
          <w:lang w:eastAsia="zh-HK"/>
        </w:rPr>
        <w:t>2015/16學年的採購活動填寫一份「工作清單」。請</w:t>
      </w:r>
      <w:r w:rsidR="00B712F3" w:rsidRPr="00BB7146">
        <w:rPr>
          <w:rFonts w:ascii="標楷體" w:eastAsia="標楷體" w:hAnsi="標楷體" w:hint="eastAsia"/>
          <w:i/>
          <w:sz w:val="28"/>
          <w:szCs w:val="28"/>
        </w:rPr>
        <w:t>與</w:t>
      </w:r>
      <w:r w:rsidR="00CC5F6D" w:rsidRPr="00BB7146">
        <w:rPr>
          <w:rFonts w:ascii="標楷體" w:eastAsia="標楷體" w:hAnsi="標楷體" w:hint="eastAsia"/>
          <w:i/>
          <w:sz w:val="28"/>
          <w:szCs w:val="28"/>
        </w:rPr>
        <w:t>其他委員就</w:t>
      </w:r>
      <w:r w:rsidRPr="00BB7146">
        <w:rPr>
          <w:rFonts w:ascii="標楷體" w:eastAsia="標楷體" w:hAnsi="標楷體" w:hint="eastAsia"/>
          <w:i/>
          <w:sz w:val="28"/>
          <w:szCs w:val="28"/>
          <w:lang w:eastAsia="zh-HK"/>
        </w:rPr>
        <w:t>學校在清單「備註」欄內</w:t>
      </w:r>
      <w:r w:rsidR="00CC5F6D" w:rsidRPr="00BB7146">
        <w:rPr>
          <w:rFonts w:ascii="標楷體" w:eastAsia="標楷體" w:hAnsi="標楷體" w:hint="eastAsia"/>
          <w:i/>
          <w:sz w:val="28"/>
          <w:szCs w:val="28"/>
        </w:rPr>
        <w:t>填報</w:t>
      </w:r>
      <w:r w:rsidRPr="00BB7146">
        <w:rPr>
          <w:rFonts w:ascii="標楷體" w:eastAsia="標楷體" w:hAnsi="標楷體" w:hint="eastAsia"/>
          <w:i/>
          <w:sz w:val="28"/>
          <w:szCs w:val="28"/>
          <w:lang w:eastAsia="zh-HK"/>
        </w:rPr>
        <w:t>的資料，檢</w:t>
      </w:r>
      <w:r w:rsidR="00CC5F6D" w:rsidRPr="00BB7146">
        <w:rPr>
          <w:rFonts w:ascii="標楷體" w:eastAsia="標楷體" w:hAnsi="標楷體" w:hint="eastAsia"/>
          <w:i/>
          <w:sz w:val="28"/>
          <w:szCs w:val="28"/>
        </w:rPr>
        <w:t>視</w:t>
      </w:r>
      <w:r w:rsidRPr="00BB7146">
        <w:rPr>
          <w:rFonts w:ascii="標楷體" w:eastAsia="標楷體" w:hAnsi="標楷體" w:hint="eastAsia"/>
          <w:i/>
          <w:sz w:val="28"/>
          <w:szCs w:val="28"/>
          <w:lang w:eastAsia="zh-HK"/>
        </w:rPr>
        <w:t>學校</w:t>
      </w:r>
      <w:r w:rsidR="00CC5F6D" w:rsidRPr="00BB7146">
        <w:rPr>
          <w:rFonts w:ascii="標楷體" w:eastAsia="標楷體" w:hAnsi="標楷體" w:hint="eastAsia"/>
          <w:i/>
          <w:sz w:val="28"/>
          <w:szCs w:val="28"/>
        </w:rPr>
        <w:t>的</w:t>
      </w:r>
      <w:r w:rsidRPr="00BB7146">
        <w:rPr>
          <w:rFonts w:ascii="標楷體" w:eastAsia="標楷體" w:hAnsi="標楷體" w:hint="eastAsia"/>
          <w:i/>
          <w:sz w:val="28"/>
          <w:szCs w:val="28"/>
          <w:lang w:eastAsia="zh-HK"/>
        </w:rPr>
        <w:t>採購程序，並</w:t>
      </w:r>
      <w:r w:rsidR="00CC5F6D" w:rsidRPr="00BB7146">
        <w:rPr>
          <w:rFonts w:ascii="標楷體" w:eastAsia="標楷體" w:hAnsi="標楷體" w:hint="eastAsia"/>
          <w:i/>
          <w:sz w:val="28"/>
          <w:szCs w:val="28"/>
        </w:rPr>
        <w:t>在</w:t>
      </w:r>
      <w:r w:rsidR="00CC5F6D" w:rsidRPr="00BB7146">
        <w:rPr>
          <w:rFonts w:ascii="標楷體" w:eastAsia="標楷體" w:hAnsi="標楷體" w:hint="eastAsia"/>
          <w:i/>
          <w:sz w:val="28"/>
          <w:szCs w:val="28"/>
          <w:lang w:eastAsia="zh-HK"/>
        </w:rPr>
        <w:t>「</w:t>
      </w:r>
      <w:r w:rsidR="00282858" w:rsidRPr="00BB7146">
        <w:rPr>
          <w:rFonts w:ascii="標楷體" w:eastAsia="標楷體" w:hAnsi="標楷體" w:hint="eastAsia"/>
          <w:i/>
          <w:sz w:val="28"/>
          <w:szCs w:val="28"/>
        </w:rPr>
        <w:t>建議</w:t>
      </w:r>
      <w:r w:rsidR="00CC5F6D" w:rsidRPr="00BB7146">
        <w:rPr>
          <w:rFonts w:ascii="標楷體" w:eastAsia="標楷體" w:hAnsi="標楷體" w:hint="eastAsia"/>
          <w:i/>
          <w:sz w:val="28"/>
          <w:szCs w:val="28"/>
          <w:lang w:eastAsia="zh-HK"/>
        </w:rPr>
        <w:t>」欄內</w:t>
      </w:r>
      <w:r w:rsidR="00CC5F6D" w:rsidRPr="00BB7146">
        <w:rPr>
          <w:rFonts w:ascii="標楷體" w:eastAsia="標楷體" w:hAnsi="標楷體" w:hint="eastAsia"/>
          <w:i/>
          <w:sz w:val="28"/>
          <w:szCs w:val="28"/>
        </w:rPr>
        <w:t>填上有關建議</w:t>
      </w:r>
      <w:r w:rsidRPr="00BB7146">
        <w:rPr>
          <w:rFonts w:ascii="標楷體" w:eastAsia="標楷體" w:hAnsi="標楷體" w:hint="eastAsia"/>
          <w:i/>
          <w:sz w:val="28"/>
          <w:szCs w:val="28"/>
          <w:lang w:eastAsia="zh-HK"/>
        </w:rPr>
        <w:t>，</w:t>
      </w:r>
      <w:r w:rsidR="00282858" w:rsidRPr="00BB7146">
        <w:rPr>
          <w:rFonts w:ascii="標楷體" w:eastAsia="標楷體" w:hAnsi="標楷體" w:hint="eastAsia"/>
          <w:i/>
          <w:sz w:val="28"/>
          <w:szCs w:val="28"/>
        </w:rPr>
        <w:t>以作日後呈報</w:t>
      </w:r>
      <w:r w:rsidR="00CC5F6D" w:rsidRPr="00BB7146">
        <w:rPr>
          <w:rFonts w:ascii="標楷體" w:eastAsia="標楷體" w:hAnsi="標楷體" w:hint="eastAsia"/>
          <w:i/>
          <w:sz w:val="28"/>
          <w:szCs w:val="28"/>
        </w:rPr>
        <w:t>校董會之用</w:t>
      </w:r>
      <w:r w:rsidRPr="00BB7146">
        <w:rPr>
          <w:rFonts w:ascii="標楷體" w:eastAsia="標楷體" w:hAnsi="標楷體" w:hint="eastAsia"/>
          <w:i/>
          <w:sz w:val="28"/>
          <w:szCs w:val="28"/>
          <w:lang w:eastAsia="zh-HK"/>
        </w:rPr>
        <w:t>。</w:t>
      </w:r>
    </w:p>
    <w:p w:rsidR="002A553C" w:rsidRPr="00BB7146" w:rsidRDefault="002A553C" w:rsidP="002A553C">
      <w:pPr>
        <w:spacing w:line="360" w:lineRule="exact"/>
        <w:rPr>
          <w:rFonts w:ascii="標楷體" w:eastAsia="標楷體" w:hAnsi="標楷體"/>
          <w:sz w:val="28"/>
          <w:szCs w:val="28"/>
          <w:lang w:eastAsia="zh-HK"/>
        </w:rPr>
      </w:pPr>
    </w:p>
    <w:p w:rsidR="002A553C" w:rsidRPr="00BB7146" w:rsidRDefault="002A553C" w:rsidP="00F05804">
      <w:pPr>
        <w:spacing w:line="360" w:lineRule="exact"/>
        <w:jc w:val="center"/>
        <w:rPr>
          <w:rFonts w:ascii="標楷體" w:eastAsia="標楷體" w:hAnsi="標楷體"/>
          <w:b/>
          <w:sz w:val="36"/>
          <w:szCs w:val="36"/>
          <w:lang w:eastAsia="zh-HK"/>
        </w:rPr>
      </w:pPr>
      <w:r w:rsidRPr="00BB7146">
        <w:rPr>
          <w:rFonts w:ascii="標楷體" w:eastAsia="標楷體" w:hAnsi="標楷體" w:hint="eastAsia"/>
          <w:b/>
          <w:sz w:val="36"/>
          <w:szCs w:val="36"/>
          <w:lang w:eastAsia="zh-HK"/>
        </w:rPr>
        <w:t>================================================================================</w:t>
      </w:r>
    </w:p>
    <w:p w:rsidR="002A553C" w:rsidRPr="00BB7146" w:rsidRDefault="002A553C" w:rsidP="00F05804">
      <w:pPr>
        <w:spacing w:line="360" w:lineRule="exact"/>
        <w:jc w:val="center"/>
        <w:rPr>
          <w:rFonts w:ascii="標楷體" w:eastAsia="標楷體" w:hAnsi="標楷體"/>
          <w:b/>
          <w:sz w:val="36"/>
          <w:szCs w:val="36"/>
          <w:lang w:eastAsia="zh-HK"/>
        </w:rPr>
      </w:pPr>
    </w:p>
    <w:p w:rsidR="00F05804" w:rsidRPr="00BB7146" w:rsidRDefault="00F05804" w:rsidP="00F05804">
      <w:pPr>
        <w:spacing w:line="360" w:lineRule="exact"/>
        <w:jc w:val="center"/>
        <w:rPr>
          <w:rFonts w:ascii="標楷體" w:eastAsia="標楷體" w:hAnsi="標楷體"/>
          <w:b/>
          <w:sz w:val="36"/>
          <w:szCs w:val="36"/>
          <w:lang w:eastAsia="zh-HK"/>
        </w:rPr>
      </w:pPr>
      <w:r w:rsidRPr="00BB7146">
        <w:rPr>
          <w:rFonts w:ascii="標楷體" w:eastAsia="標楷體" w:hAnsi="標楷體" w:hint="eastAsia"/>
          <w:b/>
          <w:sz w:val="36"/>
          <w:szCs w:val="36"/>
          <w:lang w:eastAsia="zh-HK"/>
        </w:rPr>
        <w:t>學校採購程序的工作清單</w:t>
      </w:r>
    </w:p>
    <w:p w:rsidR="00F05804" w:rsidRPr="00BB7146" w:rsidRDefault="00F05804" w:rsidP="00F05804">
      <w:pPr>
        <w:spacing w:line="360" w:lineRule="exact"/>
        <w:jc w:val="center"/>
        <w:rPr>
          <w:rFonts w:ascii="標楷體" w:eastAsia="標楷體" w:hAnsi="標楷體"/>
          <w:sz w:val="28"/>
          <w:szCs w:val="28"/>
          <w:lang w:eastAsia="zh-HK"/>
        </w:rPr>
      </w:pPr>
    </w:p>
    <w:p w:rsidR="00F05804" w:rsidRPr="00BB7146" w:rsidRDefault="004F3AD3" w:rsidP="00F05804">
      <w:pPr>
        <w:spacing w:line="360" w:lineRule="exact"/>
        <w:rPr>
          <w:rFonts w:ascii="標楷體" w:eastAsia="標楷體" w:hAnsi="標楷體"/>
          <w:sz w:val="28"/>
          <w:szCs w:val="28"/>
          <w:lang w:eastAsia="zh-HK"/>
        </w:rPr>
      </w:pPr>
      <w:r w:rsidRPr="00BB7146">
        <w:rPr>
          <w:rFonts w:ascii="標楷體" w:eastAsia="標楷體" w:hAnsi="標楷體" w:hint="eastAsia"/>
          <w:sz w:val="28"/>
          <w:szCs w:val="28"/>
          <w:lang w:eastAsia="zh-HK"/>
        </w:rPr>
        <w:t>根據教育局通告第 4/2013 號，直接資助計劃學校(直資學校)在處理物料及服務的採購事宜方面，須秉持公開、公正及公平競爭的原則，並須盡量依循「資助學校採購程序指引」(下稱「指引」)行事。參考有關指引，以下列出學校進行採購工作時須注意的事項及程序。</w:t>
      </w:r>
    </w:p>
    <w:p w:rsidR="004F3AD3" w:rsidRPr="00BB7146" w:rsidRDefault="004F3AD3" w:rsidP="00F05804">
      <w:pPr>
        <w:spacing w:line="360" w:lineRule="exact"/>
        <w:rPr>
          <w:rFonts w:ascii="標楷體" w:eastAsia="標楷體" w:hAnsi="標楷體"/>
          <w:sz w:val="28"/>
          <w:szCs w:val="28"/>
          <w:lang w:eastAsia="zh-HK"/>
        </w:rPr>
      </w:pPr>
    </w:p>
    <w:p w:rsidR="00F05804" w:rsidRPr="00BB7146" w:rsidRDefault="004F3AD3" w:rsidP="00F05804">
      <w:pPr>
        <w:spacing w:line="360" w:lineRule="exact"/>
        <w:rPr>
          <w:rFonts w:ascii="標楷體" w:eastAsia="標楷體" w:hAnsi="標楷體"/>
          <w:sz w:val="28"/>
          <w:szCs w:val="28"/>
          <w:lang w:eastAsia="zh-HK"/>
        </w:rPr>
      </w:pPr>
      <w:r w:rsidRPr="00BB7146">
        <w:rPr>
          <w:rFonts w:ascii="標楷體" w:eastAsia="標楷體" w:hAnsi="標楷體" w:hint="eastAsia"/>
          <w:sz w:val="28"/>
          <w:szCs w:val="28"/>
        </w:rPr>
        <w:t>當進行採購活動前/時，請按清單檢視是否已依循既定的事項及程序辦理。</w:t>
      </w:r>
    </w:p>
    <w:p w:rsidR="004F3AD3" w:rsidRPr="00BB7146" w:rsidRDefault="004F3AD3" w:rsidP="00F05804">
      <w:pPr>
        <w:spacing w:line="360" w:lineRule="exact"/>
        <w:rPr>
          <w:rFonts w:ascii="標楷體" w:eastAsia="標楷體" w:hAnsi="標楷體"/>
          <w:sz w:val="28"/>
          <w:szCs w:val="28"/>
          <w:lang w:eastAsia="zh-HK"/>
        </w:rPr>
      </w:pPr>
    </w:p>
    <w:tbl>
      <w:tblPr>
        <w:tblStyle w:val="a3"/>
        <w:tblW w:w="15835" w:type="dxa"/>
        <w:tblCellMar>
          <w:top w:w="113" w:type="dxa"/>
          <w:left w:w="113" w:type="dxa"/>
          <w:bottom w:w="113" w:type="dxa"/>
          <w:right w:w="113" w:type="dxa"/>
        </w:tblCellMar>
        <w:tblLook w:val="04A0" w:firstRow="1" w:lastRow="0" w:firstColumn="1" w:lastColumn="0" w:noHBand="0" w:noVBand="1"/>
        <w:tblCaption w:val="事項/程序 已依循 備註"/>
      </w:tblPr>
      <w:tblGrid>
        <w:gridCol w:w="6747"/>
        <w:gridCol w:w="1368"/>
        <w:gridCol w:w="3863"/>
        <w:gridCol w:w="3857"/>
      </w:tblGrid>
      <w:tr w:rsidR="0050252B" w:rsidRPr="00BB7146" w:rsidTr="002D3F04">
        <w:trPr>
          <w:trHeight w:hRule="exact" w:val="680"/>
          <w:tblHeader/>
        </w:trPr>
        <w:tc>
          <w:tcPr>
            <w:tcW w:w="6747" w:type="dxa"/>
            <w:tcBorders>
              <w:bottom w:val="single" w:sz="4" w:space="0" w:color="auto"/>
            </w:tcBorders>
            <w:vAlign w:val="center"/>
          </w:tcPr>
          <w:p w:rsidR="0050252B" w:rsidRPr="00BB7146" w:rsidRDefault="0050252B">
            <w:pPr>
              <w:jc w:val="center"/>
              <w:rPr>
                <w:rFonts w:ascii="標楷體" w:eastAsia="標楷體" w:hAnsi="標楷體"/>
                <w:sz w:val="28"/>
                <w:szCs w:val="28"/>
                <w:lang w:eastAsia="zh-HK"/>
              </w:rPr>
            </w:pPr>
            <w:r w:rsidRPr="00BB7146">
              <w:rPr>
                <w:rFonts w:ascii="標楷體" w:eastAsia="標楷體" w:hAnsi="標楷體"/>
                <w:b/>
                <w:sz w:val="28"/>
                <w:szCs w:val="28"/>
              </w:rPr>
              <w:t>事項/程序</w:t>
            </w:r>
          </w:p>
        </w:tc>
        <w:tc>
          <w:tcPr>
            <w:tcW w:w="1368" w:type="dxa"/>
            <w:tcBorders>
              <w:bottom w:val="single" w:sz="4" w:space="0" w:color="auto"/>
            </w:tcBorders>
            <w:vAlign w:val="center"/>
          </w:tcPr>
          <w:p w:rsidR="0050252B" w:rsidRPr="00BB7146" w:rsidRDefault="0050252B">
            <w:pPr>
              <w:ind w:leftChars="-47" w:left="-113" w:rightChars="-82" w:right="-197"/>
              <w:jc w:val="center"/>
              <w:rPr>
                <w:rFonts w:ascii="標楷體" w:eastAsia="標楷體" w:hAnsi="標楷體"/>
                <w:sz w:val="28"/>
                <w:szCs w:val="28"/>
                <w:lang w:eastAsia="zh-HK"/>
              </w:rPr>
            </w:pPr>
            <w:r w:rsidRPr="00BB7146">
              <w:rPr>
                <w:rFonts w:ascii="標楷體" w:eastAsia="標楷體" w:hAnsi="標楷體"/>
                <w:b/>
                <w:sz w:val="28"/>
                <w:szCs w:val="28"/>
              </w:rPr>
              <w:t>已依循</w:t>
            </w:r>
          </w:p>
        </w:tc>
        <w:tc>
          <w:tcPr>
            <w:tcW w:w="3863" w:type="dxa"/>
            <w:tcBorders>
              <w:bottom w:val="single" w:sz="4" w:space="0" w:color="auto"/>
            </w:tcBorders>
            <w:vAlign w:val="center"/>
          </w:tcPr>
          <w:p w:rsidR="0050252B" w:rsidRPr="00BB7146" w:rsidRDefault="0050252B">
            <w:pPr>
              <w:jc w:val="center"/>
              <w:rPr>
                <w:rFonts w:ascii="標楷體" w:eastAsia="標楷體" w:hAnsi="標楷體"/>
                <w:sz w:val="28"/>
                <w:szCs w:val="28"/>
                <w:lang w:eastAsia="zh-HK"/>
              </w:rPr>
            </w:pPr>
            <w:r w:rsidRPr="00BB7146">
              <w:rPr>
                <w:rFonts w:ascii="標楷體" w:eastAsia="標楷體" w:hAnsi="標楷體"/>
                <w:b/>
                <w:sz w:val="28"/>
                <w:szCs w:val="28"/>
              </w:rPr>
              <w:t>備註</w:t>
            </w:r>
          </w:p>
        </w:tc>
        <w:tc>
          <w:tcPr>
            <w:tcW w:w="3857" w:type="dxa"/>
            <w:tcBorders>
              <w:bottom w:val="single" w:sz="4" w:space="0" w:color="auto"/>
            </w:tcBorders>
            <w:vAlign w:val="center"/>
          </w:tcPr>
          <w:p w:rsidR="0050252B" w:rsidRPr="00BB7146" w:rsidRDefault="0050252B">
            <w:pPr>
              <w:jc w:val="center"/>
              <w:rPr>
                <w:rFonts w:ascii="標楷體" w:eastAsia="標楷體" w:hAnsi="標楷體"/>
                <w:b/>
                <w:sz w:val="28"/>
                <w:szCs w:val="28"/>
              </w:rPr>
            </w:pPr>
            <w:r w:rsidRPr="00BB7146">
              <w:rPr>
                <w:rFonts w:ascii="標楷體" w:eastAsia="標楷體" w:hAnsi="標楷體" w:hint="eastAsia"/>
                <w:b/>
                <w:sz w:val="28"/>
                <w:szCs w:val="28"/>
              </w:rPr>
              <w:t>建議</w:t>
            </w:r>
          </w:p>
        </w:tc>
      </w:tr>
      <w:tr w:rsidR="0050252B" w:rsidRPr="00BB7146" w:rsidTr="002D3F04">
        <w:trPr>
          <w:trHeight w:val="572"/>
        </w:trPr>
        <w:tc>
          <w:tcPr>
            <w:tcW w:w="15835" w:type="dxa"/>
            <w:gridSpan w:val="4"/>
            <w:tcBorders>
              <w:bottom w:val="single" w:sz="4" w:space="0" w:color="auto"/>
            </w:tcBorders>
          </w:tcPr>
          <w:p w:rsidR="0050252B" w:rsidRPr="00BB7146" w:rsidRDefault="0050252B" w:rsidP="00960071">
            <w:pPr>
              <w:pStyle w:val="a4"/>
              <w:numPr>
                <w:ilvl w:val="0"/>
                <w:numId w:val="14"/>
              </w:numPr>
              <w:rPr>
                <w:rFonts w:ascii="標楷體" w:eastAsia="標楷體" w:hAnsi="標楷體"/>
                <w:b/>
                <w:sz w:val="36"/>
                <w:szCs w:val="28"/>
                <w:lang w:eastAsia="zh-TW"/>
              </w:rPr>
            </w:pPr>
            <w:r w:rsidRPr="00BB7146">
              <w:rPr>
                <w:rFonts w:ascii="標楷體" w:eastAsia="標楷體" w:hAnsi="標楷體" w:hint="eastAsia"/>
                <w:b/>
                <w:sz w:val="36"/>
                <w:szCs w:val="28"/>
                <w:lang w:eastAsia="zh-TW"/>
              </w:rPr>
              <w:t>學校在每學年開始/進行採購活動前</w:t>
            </w:r>
          </w:p>
        </w:tc>
      </w:tr>
      <w:tr w:rsidR="0050252B" w:rsidRPr="00BB7146" w:rsidTr="002975DD">
        <w:trPr>
          <w:trHeight w:val="414"/>
        </w:trPr>
        <w:tc>
          <w:tcPr>
            <w:tcW w:w="6747" w:type="dxa"/>
            <w:tcBorders>
              <w:top w:val="single" w:sz="4" w:space="0" w:color="auto"/>
              <w:bottom w:val="nil"/>
            </w:tcBorders>
          </w:tcPr>
          <w:p w:rsidR="0050252B" w:rsidRPr="00BB7146" w:rsidRDefault="0050252B" w:rsidP="002975DD">
            <w:pPr>
              <w:pStyle w:val="a4"/>
              <w:numPr>
                <w:ilvl w:val="0"/>
                <w:numId w:val="1"/>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BB7146">
              <w:rPr>
                <w:rFonts w:ascii="標楷體" w:eastAsia="標楷體" w:hAnsi="標楷體"/>
                <w:sz w:val="28"/>
                <w:szCs w:val="28"/>
                <w:u w:val="single"/>
              </w:rPr>
              <w:t>利益衝突申報</w:t>
            </w:r>
            <w:proofErr w:type="spellEnd"/>
          </w:p>
        </w:tc>
        <w:tc>
          <w:tcPr>
            <w:tcW w:w="1368" w:type="dxa"/>
            <w:tcBorders>
              <w:top w:val="single" w:sz="4" w:space="0" w:color="auto"/>
              <w:bottom w:val="nil"/>
            </w:tcBorders>
          </w:tcPr>
          <w:p w:rsidR="0050252B" w:rsidRPr="00BB7146" w:rsidRDefault="0050252B" w:rsidP="002F126E">
            <w:pPr>
              <w:spacing w:line="280" w:lineRule="exact"/>
              <w:jc w:val="center"/>
              <w:rPr>
                <w:rFonts w:ascii="標楷體" w:eastAsia="標楷體" w:hAnsi="標楷體"/>
                <w:sz w:val="28"/>
                <w:szCs w:val="28"/>
                <w:lang w:eastAsia="zh-HK"/>
              </w:rPr>
            </w:pPr>
          </w:p>
        </w:tc>
        <w:tc>
          <w:tcPr>
            <w:tcW w:w="3863" w:type="dxa"/>
            <w:tcBorders>
              <w:top w:val="single" w:sz="4" w:space="0" w:color="auto"/>
              <w:bottom w:val="nil"/>
            </w:tcBorders>
          </w:tcPr>
          <w:p w:rsidR="0050252B" w:rsidRPr="00BB7146" w:rsidRDefault="0050252B" w:rsidP="002F126E">
            <w:pPr>
              <w:spacing w:line="280" w:lineRule="exact"/>
              <w:rPr>
                <w:rFonts w:ascii="標楷體" w:eastAsia="標楷體" w:hAnsi="標楷體"/>
                <w:sz w:val="28"/>
                <w:szCs w:val="28"/>
                <w:lang w:eastAsia="zh-HK"/>
              </w:rPr>
            </w:pPr>
          </w:p>
        </w:tc>
        <w:tc>
          <w:tcPr>
            <w:tcW w:w="3857" w:type="dxa"/>
            <w:tcBorders>
              <w:top w:val="single" w:sz="4" w:space="0" w:color="auto"/>
              <w:bottom w:val="nil"/>
            </w:tcBorders>
          </w:tcPr>
          <w:p w:rsidR="0050252B" w:rsidRPr="00BB7146" w:rsidRDefault="0050252B" w:rsidP="002F126E">
            <w:pPr>
              <w:spacing w:line="280" w:lineRule="exact"/>
              <w:rPr>
                <w:rFonts w:ascii="標楷體" w:eastAsia="標楷體" w:hAnsi="標楷體"/>
                <w:sz w:val="28"/>
                <w:szCs w:val="28"/>
                <w:lang w:eastAsia="zh-HK"/>
              </w:rPr>
            </w:pPr>
          </w:p>
        </w:tc>
      </w:tr>
      <w:tr w:rsidR="0050252B" w:rsidRPr="00BB7146" w:rsidTr="002D3F04">
        <w:trPr>
          <w:trHeight w:val="488"/>
        </w:trPr>
        <w:tc>
          <w:tcPr>
            <w:tcW w:w="6747" w:type="dxa"/>
            <w:tcBorders>
              <w:top w:val="nil"/>
              <w:bottom w:val="single" w:sz="4" w:space="0" w:color="auto"/>
            </w:tcBorders>
          </w:tcPr>
          <w:p w:rsidR="0050252B" w:rsidRPr="00BB7146" w:rsidRDefault="0050252B">
            <w:pPr>
              <w:pStyle w:val="a4"/>
              <w:numPr>
                <w:ilvl w:val="0"/>
                <w:numId w:val="5"/>
              </w:numPr>
              <w:adjustRightInd w:val="0"/>
              <w:snapToGrid w:val="0"/>
              <w:spacing w:line="280" w:lineRule="exact"/>
              <w:ind w:left="482" w:hanging="482"/>
              <w:rPr>
                <w:rFonts w:ascii="標楷體" w:eastAsia="標楷體" w:hAnsi="標楷體"/>
                <w:sz w:val="28"/>
                <w:szCs w:val="28"/>
                <w:u w:val="single"/>
                <w:lang w:eastAsia="zh-HK"/>
              </w:rPr>
            </w:pPr>
            <w:r w:rsidRPr="00BB7146">
              <w:rPr>
                <w:rFonts w:ascii="標楷體" w:eastAsia="標楷體" w:hAnsi="標楷體"/>
                <w:sz w:val="28"/>
                <w:szCs w:val="28"/>
                <w:lang w:eastAsia="zh-TW"/>
              </w:rPr>
              <w:t>應要求負責採購及物料供應職務的人員簽署承諾書，承諾如得知其本人或家人現正或將會與供應商有密切的連</w:t>
            </w:r>
            <w:proofErr w:type="gramStart"/>
            <w:r w:rsidRPr="00BB7146">
              <w:rPr>
                <w:rFonts w:ascii="標楷體" w:eastAsia="標楷體" w:hAnsi="標楷體"/>
                <w:sz w:val="28"/>
                <w:szCs w:val="28"/>
                <w:lang w:eastAsia="zh-TW"/>
              </w:rPr>
              <w:t>繫</w:t>
            </w:r>
            <w:proofErr w:type="gramEnd"/>
            <w:r w:rsidRPr="00BB7146">
              <w:rPr>
                <w:rFonts w:ascii="標楷體" w:eastAsia="標楷體" w:hAnsi="標楷體"/>
                <w:sz w:val="28"/>
                <w:szCs w:val="28"/>
                <w:lang w:eastAsia="zh-TW"/>
              </w:rPr>
              <w:t>，會盡早向校董會</w:t>
            </w:r>
            <w:proofErr w:type="gramStart"/>
            <w:r w:rsidRPr="00BB7146">
              <w:rPr>
                <w:rFonts w:ascii="標楷體" w:eastAsia="標楷體" w:hAnsi="標楷體"/>
                <w:sz w:val="28"/>
                <w:szCs w:val="28"/>
                <w:lang w:eastAsia="zh-TW"/>
              </w:rPr>
              <w:t>或法團校</w:t>
            </w:r>
            <w:proofErr w:type="gramEnd"/>
            <w:r w:rsidRPr="00BB7146">
              <w:rPr>
                <w:rFonts w:ascii="標楷體" w:eastAsia="標楷體" w:hAnsi="標楷體"/>
                <w:sz w:val="28"/>
                <w:szCs w:val="28"/>
                <w:lang w:eastAsia="zh-TW"/>
              </w:rPr>
              <w:t>董會作出書面申報。</w:t>
            </w:r>
          </w:p>
        </w:tc>
        <w:tc>
          <w:tcPr>
            <w:tcW w:w="1368" w:type="dxa"/>
            <w:tcBorders>
              <w:top w:val="nil"/>
              <w:bottom w:val="single" w:sz="4" w:space="0" w:color="auto"/>
            </w:tcBorders>
          </w:tcPr>
          <w:p w:rsidR="0050252B" w:rsidRPr="00BB7146" w:rsidRDefault="0050252B" w:rsidP="002F126E">
            <w:pPr>
              <w:spacing w:line="280" w:lineRule="exact"/>
              <w:jc w:val="center"/>
              <w:rPr>
                <w:rFonts w:ascii="標楷體" w:eastAsia="標楷體" w:hAnsi="標楷體"/>
                <w:sz w:val="32"/>
                <w:szCs w:val="32"/>
                <w:lang w:eastAsia="zh-HK"/>
              </w:rPr>
            </w:pPr>
            <w:r w:rsidRPr="00BB7146">
              <w:rPr>
                <w:sz w:val="32"/>
                <w:szCs w:val="32"/>
              </w:rPr>
              <w:sym w:font="Wingdings 2" w:char="F052"/>
            </w:r>
          </w:p>
        </w:tc>
        <w:tc>
          <w:tcPr>
            <w:tcW w:w="3863" w:type="dxa"/>
            <w:tcBorders>
              <w:top w:val="nil"/>
            </w:tcBorders>
          </w:tcPr>
          <w:p w:rsidR="0050252B" w:rsidRPr="00BB7146" w:rsidRDefault="0050252B" w:rsidP="002D3F04">
            <w:pPr>
              <w:spacing w:afterLines="50" w:after="180" w:line="280" w:lineRule="exact"/>
              <w:rPr>
                <w:rFonts w:ascii="標楷體" w:eastAsia="標楷體" w:hAnsi="標楷體"/>
                <w:sz w:val="28"/>
                <w:szCs w:val="28"/>
                <w:lang w:eastAsia="zh-HK"/>
              </w:rPr>
            </w:pPr>
          </w:p>
        </w:tc>
        <w:tc>
          <w:tcPr>
            <w:tcW w:w="3857" w:type="dxa"/>
            <w:tcBorders>
              <w:top w:val="nil"/>
            </w:tcBorders>
          </w:tcPr>
          <w:p w:rsidR="0050252B" w:rsidRPr="00BB7146" w:rsidRDefault="0050252B" w:rsidP="002D3F04">
            <w:pPr>
              <w:spacing w:afterLines="50" w:after="180" w:line="280" w:lineRule="exact"/>
              <w:rPr>
                <w:rFonts w:ascii="標楷體" w:eastAsia="標楷體" w:hAnsi="標楷體"/>
                <w:sz w:val="28"/>
                <w:szCs w:val="28"/>
              </w:rPr>
            </w:pPr>
          </w:p>
        </w:tc>
      </w:tr>
      <w:tr w:rsidR="0050252B" w:rsidRPr="00BB7146" w:rsidTr="002D3F04">
        <w:tc>
          <w:tcPr>
            <w:tcW w:w="6747" w:type="dxa"/>
            <w:tcBorders>
              <w:top w:val="single" w:sz="4" w:space="0" w:color="auto"/>
              <w:bottom w:val="nil"/>
            </w:tcBorders>
          </w:tcPr>
          <w:p w:rsidR="0050252B" w:rsidRPr="00BB7146" w:rsidRDefault="0050252B" w:rsidP="002F126E">
            <w:pPr>
              <w:pStyle w:val="a4"/>
              <w:numPr>
                <w:ilvl w:val="0"/>
                <w:numId w:val="5"/>
              </w:numPr>
              <w:adjustRightInd w:val="0"/>
              <w:snapToGrid w:val="0"/>
              <w:spacing w:line="280" w:lineRule="exact"/>
              <w:ind w:left="482" w:hanging="482"/>
              <w:rPr>
                <w:rFonts w:ascii="標楷體" w:eastAsia="標楷體" w:hAnsi="標楷體"/>
                <w:b/>
                <w:sz w:val="28"/>
                <w:szCs w:val="28"/>
                <w:lang w:eastAsia="zh-TW"/>
              </w:rPr>
            </w:pPr>
            <w:r w:rsidRPr="00BB7146">
              <w:rPr>
                <w:rFonts w:ascii="標楷體" w:eastAsia="標楷體" w:hAnsi="標楷體"/>
                <w:sz w:val="28"/>
                <w:szCs w:val="28"/>
                <w:lang w:eastAsia="zh-TW"/>
              </w:rPr>
              <w:lastRenderedPageBreak/>
              <w:t>應妥為記錄有關人員向校董會</w:t>
            </w:r>
            <w:proofErr w:type="gramStart"/>
            <w:r w:rsidRPr="00BB7146">
              <w:rPr>
                <w:rFonts w:ascii="標楷體" w:eastAsia="標楷體" w:hAnsi="標楷體"/>
                <w:sz w:val="28"/>
                <w:szCs w:val="28"/>
                <w:lang w:eastAsia="zh-TW"/>
              </w:rPr>
              <w:t>或法團校</w:t>
            </w:r>
            <w:proofErr w:type="gramEnd"/>
            <w:r w:rsidRPr="00BB7146">
              <w:rPr>
                <w:rFonts w:ascii="標楷體" w:eastAsia="標楷體" w:hAnsi="標楷體"/>
                <w:sz w:val="28"/>
                <w:szCs w:val="28"/>
                <w:lang w:eastAsia="zh-TW"/>
              </w:rPr>
              <w:t>董會作出的書面申報。</w:t>
            </w:r>
          </w:p>
        </w:tc>
        <w:tc>
          <w:tcPr>
            <w:tcW w:w="1368" w:type="dxa"/>
            <w:tcBorders>
              <w:top w:val="single" w:sz="4" w:space="0" w:color="auto"/>
              <w:bottom w:val="nil"/>
            </w:tcBorders>
          </w:tcPr>
          <w:p w:rsidR="0050252B" w:rsidRPr="00BB7146" w:rsidRDefault="0050252B" w:rsidP="002F126E">
            <w:pPr>
              <w:spacing w:line="280" w:lineRule="exact"/>
              <w:jc w:val="center"/>
              <w:rPr>
                <w:rFonts w:ascii="標楷體" w:eastAsia="標楷體" w:hAnsi="標楷體"/>
                <w:sz w:val="32"/>
                <w:szCs w:val="32"/>
                <w:lang w:eastAsia="zh-HK"/>
              </w:rPr>
            </w:pPr>
            <w:r w:rsidRPr="00BB7146">
              <w:rPr>
                <w:sz w:val="32"/>
                <w:szCs w:val="32"/>
              </w:rPr>
              <w:sym w:font="Wingdings 2" w:char="F052"/>
            </w:r>
          </w:p>
        </w:tc>
        <w:tc>
          <w:tcPr>
            <w:tcW w:w="3863" w:type="dxa"/>
            <w:vMerge w:val="restart"/>
          </w:tcPr>
          <w:p w:rsidR="0050252B" w:rsidRPr="00BB7146" w:rsidRDefault="0050252B" w:rsidP="002F126E">
            <w:pPr>
              <w:spacing w:line="280" w:lineRule="exact"/>
              <w:rPr>
                <w:rFonts w:ascii="標楷體" w:eastAsia="標楷體" w:hAnsi="標楷體"/>
                <w:sz w:val="28"/>
                <w:szCs w:val="28"/>
                <w:lang w:eastAsia="zh-HK"/>
              </w:rPr>
            </w:pPr>
          </w:p>
        </w:tc>
        <w:tc>
          <w:tcPr>
            <w:tcW w:w="3857" w:type="dxa"/>
            <w:vMerge w:val="restart"/>
            <w:tcBorders>
              <w:top w:val="nil"/>
            </w:tcBorders>
          </w:tcPr>
          <w:p w:rsidR="0050252B" w:rsidRPr="00BB7146" w:rsidRDefault="0050252B">
            <w:pPr>
              <w:spacing w:line="280" w:lineRule="exact"/>
              <w:rPr>
                <w:rFonts w:ascii="標楷體" w:eastAsia="標楷體" w:hAnsi="標楷體"/>
                <w:sz w:val="28"/>
                <w:szCs w:val="28"/>
                <w:lang w:eastAsia="zh-HK"/>
              </w:rPr>
            </w:pPr>
          </w:p>
        </w:tc>
      </w:tr>
      <w:tr w:rsidR="0050252B" w:rsidRPr="00BB7146" w:rsidTr="002D3F04">
        <w:trPr>
          <w:trHeight w:val="377"/>
        </w:trPr>
        <w:tc>
          <w:tcPr>
            <w:tcW w:w="6747" w:type="dxa"/>
            <w:tcBorders>
              <w:top w:val="nil"/>
              <w:bottom w:val="nil"/>
            </w:tcBorders>
          </w:tcPr>
          <w:p w:rsidR="0050252B" w:rsidRPr="00BB7146" w:rsidRDefault="0050252B" w:rsidP="002F126E">
            <w:pPr>
              <w:pStyle w:val="a4"/>
              <w:numPr>
                <w:ilvl w:val="0"/>
                <w:numId w:val="5"/>
              </w:numPr>
              <w:adjustRightInd w:val="0"/>
              <w:snapToGrid w:val="0"/>
              <w:spacing w:line="280" w:lineRule="exact"/>
              <w:ind w:left="482" w:hanging="482"/>
              <w:jc w:val="both"/>
              <w:rPr>
                <w:rFonts w:ascii="標楷體" w:eastAsia="標楷體" w:hAnsi="標楷體"/>
                <w:sz w:val="28"/>
                <w:szCs w:val="28"/>
                <w:lang w:eastAsia="zh-TW"/>
              </w:rPr>
            </w:pPr>
            <w:r w:rsidRPr="00BB7146">
              <w:rPr>
                <w:rFonts w:ascii="標楷體" w:eastAsia="標楷體" w:hAnsi="標楷體"/>
                <w:sz w:val="28"/>
                <w:szCs w:val="28"/>
                <w:lang w:eastAsia="zh-TW"/>
              </w:rPr>
              <w:t>申報了利益衝突的員工應避免處理相關的採購程序。</w:t>
            </w:r>
          </w:p>
        </w:tc>
        <w:tc>
          <w:tcPr>
            <w:tcW w:w="1368" w:type="dxa"/>
            <w:tcBorders>
              <w:top w:val="nil"/>
              <w:bottom w:val="nil"/>
            </w:tcBorders>
          </w:tcPr>
          <w:p w:rsidR="0050252B" w:rsidRPr="00BB7146" w:rsidRDefault="0050252B" w:rsidP="002F126E">
            <w:pPr>
              <w:spacing w:line="280" w:lineRule="exact"/>
              <w:jc w:val="center"/>
              <w:rPr>
                <w:rFonts w:ascii="標楷體" w:eastAsia="標楷體" w:hAnsi="標楷體"/>
                <w:sz w:val="32"/>
                <w:szCs w:val="32"/>
                <w:lang w:eastAsia="zh-HK"/>
              </w:rPr>
            </w:pPr>
            <w:r w:rsidRPr="00BB7146">
              <w:rPr>
                <w:sz w:val="32"/>
                <w:szCs w:val="32"/>
              </w:rPr>
              <w:sym w:font="Wingdings 2" w:char="F052"/>
            </w:r>
          </w:p>
        </w:tc>
        <w:tc>
          <w:tcPr>
            <w:tcW w:w="3863" w:type="dxa"/>
            <w:vMerge/>
          </w:tcPr>
          <w:p w:rsidR="0050252B" w:rsidRPr="00BB7146" w:rsidRDefault="0050252B" w:rsidP="002F126E">
            <w:pPr>
              <w:spacing w:line="280" w:lineRule="exact"/>
              <w:rPr>
                <w:rFonts w:ascii="標楷體" w:eastAsia="標楷體" w:hAnsi="標楷體"/>
                <w:sz w:val="28"/>
                <w:szCs w:val="28"/>
                <w:lang w:eastAsia="zh-HK"/>
              </w:rPr>
            </w:pPr>
          </w:p>
        </w:tc>
        <w:tc>
          <w:tcPr>
            <w:tcW w:w="3857" w:type="dxa"/>
            <w:vMerge/>
          </w:tcPr>
          <w:p w:rsidR="0050252B" w:rsidRPr="00BB7146" w:rsidRDefault="0050252B" w:rsidP="002F126E">
            <w:pPr>
              <w:spacing w:line="280" w:lineRule="exact"/>
              <w:rPr>
                <w:rFonts w:ascii="標楷體" w:eastAsia="標楷體" w:hAnsi="標楷體"/>
                <w:sz w:val="28"/>
                <w:szCs w:val="28"/>
                <w:lang w:eastAsia="zh-HK"/>
              </w:rPr>
            </w:pPr>
          </w:p>
        </w:tc>
      </w:tr>
      <w:tr w:rsidR="0050252B" w:rsidRPr="00BB7146" w:rsidTr="002D3F04">
        <w:trPr>
          <w:trHeight w:val="1077"/>
        </w:trPr>
        <w:tc>
          <w:tcPr>
            <w:tcW w:w="6747" w:type="dxa"/>
            <w:tcBorders>
              <w:top w:val="nil"/>
              <w:bottom w:val="single" w:sz="4" w:space="0" w:color="auto"/>
            </w:tcBorders>
          </w:tcPr>
          <w:p w:rsidR="0050252B" w:rsidRPr="00BB7146" w:rsidRDefault="0050252B" w:rsidP="002F126E">
            <w:pPr>
              <w:pStyle w:val="a4"/>
              <w:numPr>
                <w:ilvl w:val="0"/>
                <w:numId w:val="5"/>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應每年發出通告，向校內人員說明有關申報利益的規定，並要求員工簽署，</w:t>
            </w:r>
            <w:proofErr w:type="gramStart"/>
            <w:r w:rsidRPr="00BB7146">
              <w:rPr>
                <w:rFonts w:ascii="標楷體" w:eastAsia="標楷體" w:hAnsi="標楷體"/>
                <w:sz w:val="28"/>
                <w:szCs w:val="28"/>
                <w:lang w:eastAsia="zh-TW"/>
              </w:rPr>
              <w:t>證明已細閱</w:t>
            </w:r>
            <w:proofErr w:type="gramEnd"/>
            <w:r w:rsidRPr="00BB7146">
              <w:rPr>
                <w:rFonts w:ascii="標楷體" w:eastAsia="標楷體" w:hAnsi="標楷體"/>
                <w:sz w:val="28"/>
                <w:szCs w:val="28"/>
                <w:lang w:eastAsia="zh-TW"/>
              </w:rPr>
              <w:t>及了解通告的內容。</w:t>
            </w:r>
          </w:p>
          <w:p w:rsidR="0050252B" w:rsidRPr="00BB7146" w:rsidRDefault="0050252B" w:rsidP="002F126E">
            <w:pPr>
              <w:adjustRightInd w:val="0"/>
              <w:snapToGrid w:val="0"/>
              <w:spacing w:line="280" w:lineRule="exact"/>
              <w:jc w:val="both"/>
              <w:rPr>
                <w:rFonts w:ascii="標楷體" w:eastAsia="標楷體" w:hAnsi="標楷體"/>
                <w:sz w:val="28"/>
                <w:szCs w:val="28"/>
                <w:lang w:eastAsia="zh-HK"/>
              </w:rPr>
            </w:pPr>
            <w:r w:rsidRPr="00BB7146">
              <w:rPr>
                <w:rFonts w:ascii="標楷體" w:eastAsia="標楷體" w:hAnsi="標楷體"/>
                <w:sz w:val="28"/>
                <w:szCs w:val="28"/>
              </w:rPr>
              <w:t>(指引第 5 段)</w:t>
            </w:r>
          </w:p>
        </w:tc>
        <w:tc>
          <w:tcPr>
            <w:tcW w:w="1368" w:type="dxa"/>
            <w:tcBorders>
              <w:top w:val="nil"/>
              <w:bottom w:val="single" w:sz="4" w:space="0" w:color="auto"/>
            </w:tcBorders>
          </w:tcPr>
          <w:p w:rsidR="0050252B" w:rsidRPr="00BB7146" w:rsidRDefault="0050252B" w:rsidP="002F126E">
            <w:pPr>
              <w:spacing w:line="280" w:lineRule="exact"/>
              <w:jc w:val="center"/>
              <w:rPr>
                <w:rFonts w:ascii="標楷體" w:eastAsia="標楷體" w:hAnsi="標楷體"/>
                <w:sz w:val="32"/>
                <w:szCs w:val="32"/>
                <w:lang w:eastAsia="zh-HK"/>
              </w:rPr>
            </w:pPr>
            <w:r w:rsidRPr="00BB7146">
              <w:rPr>
                <w:sz w:val="32"/>
                <w:szCs w:val="32"/>
              </w:rPr>
              <w:sym w:font="Wingdings 2" w:char="F052"/>
            </w:r>
          </w:p>
        </w:tc>
        <w:tc>
          <w:tcPr>
            <w:tcW w:w="3863" w:type="dxa"/>
            <w:vMerge/>
            <w:tcBorders>
              <w:bottom w:val="single" w:sz="4" w:space="0" w:color="auto"/>
            </w:tcBorders>
          </w:tcPr>
          <w:p w:rsidR="0050252B" w:rsidRPr="00BB7146" w:rsidRDefault="0050252B" w:rsidP="002F126E">
            <w:pPr>
              <w:spacing w:line="280" w:lineRule="exact"/>
              <w:rPr>
                <w:rFonts w:ascii="標楷體" w:eastAsia="標楷體" w:hAnsi="標楷體"/>
                <w:sz w:val="28"/>
                <w:szCs w:val="28"/>
                <w:lang w:eastAsia="zh-HK"/>
              </w:rPr>
            </w:pPr>
          </w:p>
        </w:tc>
        <w:tc>
          <w:tcPr>
            <w:tcW w:w="3857" w:type="dxa"/>
            <w:vMerge/>
            <w:tcBorders>
              <w:bottom w:val="single" w:sz="4" w:space="0" w:color="auto"/>
            </w:tcBorders>
          </w:tcPr>
          <w:p w:rsidR="0050252B" w:rsidRPr="00BB7146" w:rsidRDefault="0050252B" w:rsidP="002F126E">
            <w:pPr>
              <w:spacing w:line="280" w:lineRule="exact"/>
              <w:rPr>
                <w:rFonts w:ascii="標楷體" w:eastAsia="標楷體" w:hAnsi="標楷體"/>
                <w:sz w:val="28"/>
                <w:szCs w:val="28"/>
                <w:lang w:eastAsia="zh-HK"/>
              </w:rPr>
            </w:pPr>
          </w:p>
        </w:tc>
      </w:tr>
      <w:tr w:rsidR="0050252B" w:rsidRPr="00BB7146" w:rsidTr="002D3F04">
        <w:tc>
          <w:tcPr>
            <w:tcW w:w="6747" w:type="dxa"/>
            <w:tcBorders>
              <w:top w:val="single" w:sz="4" w:space="0" w:color="auto"/>
              <w:bottom w:val="nil"/>
            </w:tcBorders>
          </w:tcPr>
          <w:p w:rsidR="0050252B" w:rsidRPr="00BB7146" w:rsidRDefault="0050252B" w:rsidP="002975DD">
            <w:pPr>
              <w:pStyle w:val="a4"/>
              <w:numPr>
                <w:ilvl w:val="0"/>
                <w:numId w:val="1"/>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BB7146">
              <w:rPr>
                <w:rFonts w:ascii="標楷體" w:eastAsia="標楷體" w:hAnsi="標楷體"/>
                <w:sz w:val="28"/>
                <w:szCs w:val="28"/>
                <w:u w:val="single"/>
              </w:rPr>
              <w:t>適當分工</w:t>
            </w:r>
            <w:proofErr w:type="spellEnd"/>
          </w:p>
        </w:tc>
        <w:tc>
          <w:tcPr>
            <w:tcW w:w="1368" w:type="dxa"/>
            <w:tcBorders>
              <w:top w:val="single" w:sz="4" w:space="0" w:color="auto"/>
              <w:bottom w:val="nil"/>
            </w:tcBorders>
          </w:tcPr>
          <w:p w:rsidR="0050252B" w:rsidRPr="00BB7146" w:rsidRDefault="0050252B" w:rsidP="002F126E">
            <w:pPr>
              <w:spacing w:line="280" w:lineRule="exact"/>
              <w:jc w:val="center"/>
              <w:rPr>
                <w:sz w:val="32"/>
                <w:szCs w:val="32"/>
              </w:rPr>
            </w:pPr>
          </w:p>
        </w:tc>
        <w:tc>
          <w:tcPr>
            <w:tcW w:w="3863" w:type="dxa"/>
            <w:tcBorders>
              <w:top w:val="single" w:sz="4" w:space="0" w:color="auto"/>
              <w:bottom w:val="nil"/>
            </w:tcBorders>
          </w:tcPr>
          <w:p w:rsidR="0050252B" w:rsidRPr="00BB7146" w:rsidRDefault="0050252B" w:rsidP="002F126E">
            <w:pPr>
              <w:spacing w:line="280" w:lineRule="exact"/>
              <w:rPr>
                <w:rFonts w:ascii="標楷體" w:eastAsia="標楷體" w:hAnsi="標楷體"/>
                <w:sz w:val="28"/>
                <w:szCs w:val="28"/>
                <w:lang w:eastAsia="zh-HK"/>
              </w:rPr>
            </w:pPr>
          </w:p>
        </w:tc>
        <w:tc>
          <w:tcPr>
            <w:tcW w:w="3857" w:type="dxa"/>
            <w:tcBorders>
              <w:top w:val="single" w:sz="4" w:space="0" w:color="auto"/>
              <w:bottom w:val="nil"/>
            </w:tcBorders>
          </w:tcPr>
          <w:p w:rsidR="0050252B" w:rsidRPr="00BB7146" w:rsidRDefault="0050252B" w:rsidP="002F126E">
            <w:pPr>
              <w:spacing w:line="280" w:lineRule="exact"/>
              <w:rPr>
                <w:rFonts w:ascii="標楷體" w:eastAsia="標楷體" w:hAnsi="標楷體"/>
                <w:sz w:val="28"/>
                <w:szCs w:val="28"/>
                <w:lang w:eastAsia="zh-HK"/>
              </w:rPr>
            </w:pPr>
          </w:p>
        </w:tc>
      </w:tr>
      <w:tr w:rsidR="0050252B" w:rsidRPr="00BB7146" w:rsidTr="00BB7146">
        <w:trPr>
          <w:trHeight w:val="2070"/>
        </w:trPr>
        <w:tc>
          <w:tcPr>
            <w:tcW w:w="6747" w:type="dxa"/>
            <w:tcBorders>
              <w:top w:val="nil"/>
              <w:bottom w:val="single" w:sz="4" w:space="0" w:color="auto"/>
            </w:tcBorders>
            <w:shd w:val="clear" w:color="auto" w:fill="BFBFBF" w:themeFill="background1" w:themeFillShade="BF"/>
          </w:tcPr>
          <w:p w:rsidR="0050252B" w:rsidRPr="00BB7146" w:rsidRDefault="0050252B"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應委派不同的教職員負責採購過程中不同的工序。</w:t>
            </w:r>
          </w:p>
          <w:p w:rsidR="0050252B" w:rsidRPr="00BB7146" w:rsidRDefault="0050252B" w:rsidP="002F126E">
            <w:pPr>
              <w:adjustRightInd w:val="0"/>
              <w:snapToGrid w:val="0"/>
              <w:spacing w:line="280" w:lineRule="exact"/>
              <w:rPr>
                <w:rFonts w:ascii="標楷體" w:eastAsia="標楷體" w:hAnsi="標楷體"/>
                <w:sz w:val="28"/>
                <w:szCs w:val="28"/>
                <w:u w:val="single"/>
                <w:lang w:eastAsia="zh-HK"/>
              </w:rPr>
            </w:pPr>
            <w:r w:rsidRPr="00BB7146">
              <w:rPr>
                <w:rFonts w:ascii="標楷體" w:eastAsia="標楷體" w:hAnsi="標楷體"/>
                <w:sz w:val="28"/>
                <w:szCs w:val="28"/>
              </w:rPr>
              <w:t>(指引第 6 段)</w:t>
            </w:r>
          </w:p>
        </w:tc>
        <w:tc>
          <w:tcPr>
            <w:tcW w:w="1368" w:type="dxa"/>
            <w:tcBorders>
              <w:top w:val="nil"/>
              <w:bottom w:val="single" w:sz="4" w:space="0" w:color="auto"/>
            </w:tcBorders>
            <w:shd w:val="clear" w:color="auto" w:fill="BFBFBF" w:themeFill="background1" w:themeFillShade="BF"/>
          </w:tcPr>
          <w:p w:rsidR="0050252B" w:rsidRPr="00BB7146" w:rsidRDefault="0050252B" w:rsidP="002F126E">
            <w:pPr>
              <w:spacing w:line="280" w:lineRule="exact"/>
              <w:jc w:val="center"/>
              <w:rPr>
                <w:sz w:val="32"/>
                <w:szCs w:val="32"/>
              </w:rPr>
            </w:pPr>
            <w:r w:rsidRPr="00BB7146">
              <w:rPr>
                <w:sz w:val="32"/>
                <w:szCs w:val="32"/>
              </w:rPr>
              <w:sym w:font="Wingdings" w:char="F0FD"/>
            </w:r>
          </w:p>
        </w:tc>
        <w:tc>
          <w:tcPr>
            <w:tcW w:w="3863" w:type="dxa"/>
            <w:tcBorders>
              <w:top w:val="nil"/>
              <w:bottom w:val="single" w:sz="4" w:space="0" w:color="auto"/>
            </w:tcBorders>
            <w:shd w:val="clear" w:color="auto" w:fill="BFBFBF" w:themeFill="background1" w:themeFillShade="BF"/>
          </w:tcPr>
          <w:p w:rsidR="0050252B" w:rsidRPr="00BB7146" w:rsidRDefault="0050252B" w:rsidP="00F90C3E">
            <w:pPr>
              <w:spacing w:afterLines="50" w:after="180" w:line="280" w:lineRule="exact"/>
              <w:rPr>
                <w:rFonts w:ascii="標楷體" w:eastAsia="標楷體" w:hAnsi="標楷體"/>
                <w:sz w:val="28"/>
                <w:szCs w:val="28"/>
              </w:rPr>
            </w:pPr>
            <w:r w:rsidRPr="00BB7146">
              <w:rPr>
                <w:rFonts w:ascii="標楷體" w:eastAsia="標楷體" w:hAnsi="標楷體" w:hint="eastAsia"/>
                <w:sz w:val="28"/>
                <w:szCs w:val="28"/>
              </w:rPr>
              <w:t>已安排不同的教職員負責</w:t>
            </w:r>
            <w:r w:rsidR="005B63A4" w:rsidRPr="00BB7146">
              <w:rPr>
                <w:rFonts w:ascii="標楷體" w:eastAsia="標楷體" w:hAnsi="標楷體" w:hint="eastAsia"/>
                <w:sz w:val="28"/>
                <w:szCs w:val="28"/>
              </w:rPr>
              <w:t>「</w:t>
            </w:r>
            <w:r w:rsidRPr="00BB7146">
              <w:rPr>
                <w:rFonts w:ascii="標楷體" w:eastAsia="標楷體" w:hAnsi="標楷體" w:hint="eastAsia"/>
                <w:sz w:val="28"/>
                <w:szCs w:val="28"/>
              </w:rPr>
              <w:t>開標及標書審核委員會</w:t>
            </w:r>
            <w:r w:rsidR="005B63A4" w:rsidRPr="00BB7146">
              <w:rPr>
                <w:rFonts w:ascii="標楷體" w:eastAsia="標楷體" w:hAnsi="標楷體" w:hint="eastAsia"/>
                <w:sz w:val="28"/>
                <w:szCs w:val="28"/>
              </w:rPr>
              <w:t>」</w:t>
            </w:r>
            <w:r w:rsidRPr="00BB7146">
              <w:rPr>
                <w:rFonts w:ascii="標楷體" w:eastAsia="標楷體" w:hAnsi="標楷體" w:hint="eastAsia"/>
                <w:sz w:val="28"/>
                <w:szCs w:val="28"/>
              </w:rPr>
              <w:t>和</w:t>
            </w:r>
            <w:r w:rsidR="005B63A4" w:rsidRPr="00BB7146">
              <w:rPr>
                <w:rFonts w:ascii="標楷體" w:eastAsia="標楷體" w:hAnsi="標楷體" w:hint="eastAsia"/>
                <w:sz w:val="28"/>
                <w:szCs w:val="28"/>
              </w:rPr>
              <w:t>「</w:t>
            </w:r>
            <w:proofErr w:type="gramStart"/>
            <w:r w:rsidRPr="00BB7146">
              <w:rPr>
                <w:rFonts w:ascii="標楷體" w:eastAsia="標楷體" w:hAnsi="標楷體" w:hint="eastAsia"/>
                <w:sz w:val="28"/>
                <w:szCs w:val="28"/>
              </w:rPr>
              <w:t>標書批核</w:t>
            </w:r>
            <w:proofErr w:type="gramEnd"/>
            <w:r w:rsidRPr="00BB7146">
              <w:rPr>
                <w:rFonts w:ascii="標楷體" w:eastAsia="標楷體" w:hAnsi="標楷體" w:hint="eastAsia"/>
                <w:sz w:val="28"/>
                <w:szCs w:val="28"/>
              </w:rPr>
              <w:t>委員會</w:t>
            </w:r>
            <w:r w:rsidR="005B63A4" w:rsidRPr="00BB7146">
              <w:rPr>
                <w:rFonts w:ascii="標楷體" w:eastAsia="標楷體" w:hAnsi="標楷體" w:hint="eastAsia"/>
                <w:sz w:val="28"/>
                <w:szCs w:val="28"/>
              </w:rPr>
              <w:t>」</w:t>
            </w:r>
            <w:r w:rsidRPr="00BB7146">
              <w:rPr>
                <w:rFonts w:ascii="標楷體" w:eastAsia="標楷體" w:hAnsi="標楷體" w:hint="eastAsia"/>
                <w:sz w:val="28"/>
                <w:szCs w:val="28"/>
              </w:rPr>
              <w:t>的工作。</w:t>
            </w:r>
            <w:proofErr w:type="gramStart"/>
            <w:r w:rsidRPr="00BB7146">
              <w:rPr>
                <w:rFonts w:ascii="標楷體" w:eastAsia="標楷體" w:hAnsi="標楷體" w:hint="eastAsia"/>
                <w:sz w:val="28"/>
                <w:szCs w:val="28"/>
              </w:rPr>
              <w:t>惟</w:t>
            </w:r>
            <w:proofErr w:type="gramEnd"/>
            <w:r w:rsidR="002D3F04" w:rsidRPr="00BB7146">
              <w:rPr>
                <w:rFonts w:ascii="標楷體" w:eastAsia="標楷體" w:hAnsi="標楷體" w:hint="eastAsia"/>
                <w:sz w:val="28"/>
                <w:szCs w:val="28"/>
              </w:rPr>
              <w:t>負責行政事務的</w:t>
            </w:r>
            <w:r w:rsidRPr="00BB7146">
              <w:rPr>
                <w:rFonts w:ascii="標楷體" w:eastAsia="標楷體" w:hAnsi="標楷體" w:hint="eastAsia"/>
                <w:sz w:val="28"/>
                <w:szCs w:val="28"/>
              </w:rPr>
              <w:t>副校長同時參與兩個委員會，以協調兩者的運作。</w:t>
            </w:r>
          </w:p>
          <w:p w:rsidR="0050252B" w:rsidRPr="00BB7146" w:rsidRDefault="0050252B" w:rsidP="002D3F04">
            <w:pPr>
              <w:spacing w:afterLines="50" w:after="180" w:line="280" w:lineRule="exact"/>
              <w:rPr>
                <w:rFonts w:ascii="標楷體" w:eastAsia="標楷體" w:hAnsi="標楷體"/>
                <w:sz w:val="28"/>
                <w:szCs w:val="28"/>
                <w:lang w:eastAsia="zh-HK"/>
              </w:rPr>
            </w:pPr>
          </w:p>
        </w:tc>
        <w:tc>
          <w:tcPr>
            <w:tcW w:w="3857" w:type="dxa"/>
            <w:tcBorders>
              <w:top w:val="nil"/>
              <w:bottom w:val="single" w:sz="4" w:space="0" w:color="auto"/>
            </w:tcBorders>
            <w:shd w:val="clear" w:color="auto" w:fill="FFFF00"/>
          </w:tcPr>
          <w:p w:rsidR="0050252B" w:rsidRPr="00BB7146" w:rsidRDefault="0050252B" w:rsidP="005B63A4">
            <w:pPr>
              <w:spacing w:line="280" w:lineRule="exact"/>
              <w:rPr>
                <w:rFonts w:ascii="標楷體" w:eastAsia="標楷體" w:hAnsi="標楷體"/>
                <w:i/>
                <w:sz w:val="28"/>
                <w:szCs w:val="28"/>
              </w:rPr>
            </w:pPr>
            <w:r w:rsidRPr="00BB7146">
              <w:rPr>
                <w:rFonts w:ascii="標楷體" w:eastAsia="標楷體" w:hAnsi="標楷體" w:hint="eastAsia"/>
                <w:i/>
                <w:sz w:val="28"/>
                <w:szCs w:val="28"/>
              </w:rPr>
              <w:t>為提高監察與制衡，確保招標程序的公平、公開及公正，學校須委派不同人士負責開標及審核</w:t>
            </w:r>
            <w:proofErr w:type="gramStart"/>
            <w:r w:rsidRPr="00BB7146">
              <w:rPr>
                <w:rFonts w:ascii="標楷體" w:eastAsia="標楷體" w:hAnsi="標楷體" w:hint="eastAsia"/>
                <w:i/>
                <w:sz w:val="28"/>
                <w:szCs w:val="28"/>
              </w:rPr>
              <w:t>和批核標</w:t>
            </w:r>
            <w:proofErr w:type="gramEnd"/>
            <w:r w:rsidRPr="00BB7146">
              <w:rPr>
                <w:rFonts w:ascii="標楷體" w:eastAsia="標楷體" w:hAnsi="標楷體" w:hint="eastAsia"/>
                <w:i/>
                <w:sz w:val="28"/>
                <w:szCs w:val="28"/>
              </w:rPr>
              <w:t>書。</w:t>
            </w:r>
          </w:p>
        </w:tc>
      </w:tr>
      <w:tr w:rsidR="0050252B" w:rsidRPr="00BB7146" w:rsidTr="002975DD">
        <w:trPr>
          <w:trHeight w:val="414"/>
        </w:trPr>
        <w:tc>
          <w:tcPr>
            <w:tcW w:w="6747" w:type="dxa"/>
            <w:tcBorders>
              <w:top w:val="single" w:sz="4" w:space="0" w:color="auto"/>
              <w:bottom w:val="nil"/>
            </w:tcBorders>
            <w:vAlign w:val="center"/>
          </w:tcPr>
          <w:p w:rsidR="0050252B" w:rsidRPr="00BB7146" w:rsidRDefault="0050252B" w:rsidP="002975DD">
            <w:pPr>
              <w:pStyle w:val="a4"/>
              <w:numPr>
                <w:ilvl w:val="0"/>
                <w:numId w:val="1"/>
              </w:numPr>
              <w:adjustRightInd w:val="0"/>
              <w:snapToGrid w:val="0"/>
              <w:spacing w:beforeLines="25" w:before="90" w:line="280" w:lineRule="exact"/>
              <w:ind w:left="482" w:hanging="482"/>
              <w:jc w:val="both"/>
              <w:rPr>
                <w:rFonts w:ascii="標楷體" w:eastAsia="標楷體" w:hAnsi="標楷體"/>
                <w:sz w:val="28"/>
                <w:szCs w:val="28"/>
                <w:u w:val="single"/>
                <w:lang w:eastAsia="zh-TW"/>
              </w:rPr>
            </w:pPr>
            <w:proofErr w:type="spellStart"/>
            <w:r w:rsidRPr="00BB7146">
              <w:rPr>
                <w:rFonts w:ascii="標楷體" w:eastAsia="標楷體" w:hAnsi="標楷體"/>
                <w:sz w:val="28"/>
                <w:szCs w:val="28"/>
                <w:u w:val="single"/>
              </w:rPr>
              <w:t>資料保密</w:t>
            </w:r>
            <w:proofErr w:type="spellEnd"/>
          </w:p>
        </w:tc>
        <w:tc>
          <w:tcPr>
            <w:tcW w:w="1368" w:type="dxa"/>
            <w:tcBorders>
              <w:top w:val="single" w:sz="4" w:space="0" w:color="auto"/>
              <w:bottom w:val="nil"/>
            </w:tcBorders>
          </w:tcPr>
          <w:p w:rsidR="0050252B" w:rsidRPr="00BB7146" w:rsidRDefault="0050252B" w:rsidP="002F126E">
            <w:pPr>
              <w:spacing w:line="280" w:lineRule="exact"/>
              <w:jc w:val="center"/>
              <w:rPr>
                <w:sz w:val="32"/>
                <w:szCs w:val="32"/>
              </w:rPr>
            </w:pPr>
          </w:p>
        </w:tc>
        <w:tc>
          <w:tcPr>
            <w:tcW w:w="3863" w:type="dxa"/>
            <w:tcBorders>
              <w:top w:val="single" w:sz="4" w:space="0" w:color="auto"/>
              <w:bottom w:val="nil"/>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single" w:sz="4" w:space="0" w:color="auto"/>
              <w:bottom w:val="nil"/>
            </w:tcBorders>
          </w:tcPr>
          <w:p w:rsidR="0050252B" w:rsidRPr="00BB7146" w:rsidRDefault="0050252B" w:rsidP="002F126E">
            <w:pPr>
              <w:spacing w:afterLines="50" w:after="180" w:line="280" w:lineRule="exact"/>
              <w:rPr>
                <w:rFonts w:ascii="標楷體" w:eastAsia="標楷體" w:hAnsi="標楷體"/>
                <w:sz w:val="28"/>
                <w:szCs w:val="28"/>
              </w:rPr>
            </w:pPr>
          </w:p>
        </w:tc>
      </w:tr>
      <w:tr w:rsidR="0050252B" w:rsidRPr="00BB7146" w:rsidTr="00D23306">
        <w:tc>
          <w:tcPr>
            <w:tcW w:w="6747" w:type="dxa"/>
            <w:tcBorders>
              <w:top w:val="nil"/>
              <w:bottom w:val="nil"/>
            </w:tcBorders>
          </w:tcPr>
          <w:p w:rsidR="0050252B" w:rsidRPr="00BB7146" w:rsidRDefault="0050252B"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有關報價及招標的資料應保密處理，並按知情需要限制有關人士取得資料。</w:t>
            </w:r>
          </w:p>
        </w:tc>
        <w:tc>
          <w:tcPr>
            <w:tcW w:w="1368" w:type="dxa"/>
            <w:tcBorders>
              <w:top w:val="nil"/>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nil"/>
              <w:bottom w:val="nil"/>
            </w:tcBorders>
          </w:tcPr>
          <w:p w:rsidR="0050252B" w:rsidRPr="00BB7146" w:rsidRDefault="0050252B" w:rsidP="002F126E">
            <w:pPr>
              <w:spacing w:afterLines="50" w:after="180" w:line="280" w:lineRule="exact"/>
              <w:rPr>
                <w:rFonts w:ascii="標楷體" w:eastAsia="標楷體" w:hAnsi="標楷體"/>
                <w:sz w:val="28"/>
                <w:szCs w:val="28"/>
              </w:rPr>
            </w:pPr>
          </w:p>
        </w:tc>
      </w:tr>
      <w:tr w:rsidR="0050252B" w:rsidRPr="00BB7146" w:rsidTr="00D23306">
        <w:trPr>
          <w:trHeight w:val="789"/>
        </w:trPr>
        <w:tc>
          <w:tcPr>
            <w:tcW w:w="6747" w:type="dxa"/>
            <w:tcBorders>
              <w:top w:val="nil"/>
              <w:bottom w:val="nil"/>
            </w:tcBorders>
          </w:tcPr>
          <w:p w:rsidR="005F13E9" w:rsidRPr="00BB7146" w:rsidRDefault="0050252B">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應每年發出通告，向校內人員說明有關資料保密的規定，並要求員工簽署，</w:t>
            </w:r>
            <w:proofErr w:type="gramStart"/>
            <w:r w:rsidRPr="00BB7146">
              <w:rPr>
                <w:rFonts w:ascii="標楷體" w:eastAsia="標楷體" w:hAnsi="標楷體"/>
                <w:sz w:val="28"/>
                <w:szCs w:val="28"/>
                <w:lang w:eastAsia="zh-TW"/>
              </w:rPr>
              <w:t>證明已細閱</w:t>
            </w:r>
            <w:proofErr w:type="gramEnd"/>
            <w:r w:rsidRPr="00BB7146">
              <w:rPr>
                <w:rFonts w:ascii="標楷體" w:eastAsia="標楷體" w:hAnsi="標楷體"/>
                <w:sz w:val="28"/>
                <w:szCs w:val="28"/>
                <w:lang w:eastAsia="zh-TW"/>
              </w:rPr>
              <w:t>及了解通告的內容。</w:t>
            </w:r>
          </w:p>
        </w:tc>
        <w:tc>
          <w:tcPr>
            <w:tcW w:w="1368" w:type="dxa"/>
            <w:tcBorders>
              <w:top w:val="nil"/>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nil"/>
              <w:bottom w:val="nil"/>
            </w:tcBorders>
          </w:tcPr>
          <w:p w:rsidR="0050252B" w:rsidRPr="00BB7146" w:rsidRDefault="0050252B" w:rsidP="002F126E">
            <w:pPr>
              <w:spacing w:afterLines="50" w:after="180" w:line="280" w:lineRule="exact"/>
              <w:rPr>
                <w:rFonts w:ascii="標楷體" w:eastAsia="標楷體" w:hAnsi="標楷體"/>
                <w:sz w:val="28"/>
                <w:szCs w:val="28"/>
              </w:rPr>
            </w:pPr>
          </w:p>
        </w:tc>
      </w:tr>
      <w:tr w:rsidR="0050252B" w:rsidRPr="00BB7146" w:rsidTr="00D23306">
        <w:tc>
          <w:tcPr>
            <w:tcW w:w="6747" w:type="dxa"/>
            <w:tcBorders>
              <w:top w:val="nil"/>
              <w:bottom w:val="single" w:sz="4" w:space="0" w:color="auto"/>
            </w:tcBorders>
          </w:tcPr>
          <w:p w:rsidR="0050252B" w:rsidRPr="00BB7146" w:rsidRDefault="0050252B"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應要求員工簽署承諾書，承諾不會在未經授權下披露有關報價/招標的資料。</w:t>
            </w:r>
          </w:p>
          <w:p w:rsidR="0050252B" w:rsidRPr="00BB7146" w:rsidRDefault="0050252B" w:rsidP="002F126E">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9 及 10 段)</w:t>
            </w:r>
          </w:p>
        </w:tc>
        <w:tc>
          <w:tcPr>
            <w:tcW w:w="1368" w:type="dxa"/>
            <w:tcBorders>
              <w:top w:val="nil"/>
              <w:bottom w:val="single" w:sz="4" w:space="0" w:color="auto"/>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nil"/>
              <w:bottom w:val="single" w:sz="4" w:space="0" w:color="auto"/>
            </w:tcBorders>
          </w:tcPr>
          <w:p w:rsidR="0050252B" w:rsidRPr="00BB7146" w:rsidRDefault="0050252B" w:rsidP="002F126E">
            <w:pPr>
              <w:spacing w:afterLines="50" w:after="180" w:line="280" w:lineRule="exact"/>
              <w:rPr>
                <w:rFonts w:ascii="標楷體" w:eastAsia="標楷體" w:hAnsi="標楷體"/>
                <w:sz w:val="28"/>
                <w:szCs w:val="28"/>
              </w:rPr>
            </w:pPr>
          </w:p>
        </w:tc>
      </w:tr>
      <w:tr w:rsidR="0050252B" w:rsidRPr="00BB7146" w:rsidTr="002975DD">
        <w:trPr>
          <w:trHeight w:val="414"/>
        </w:trPr>
        <w:tc>
          <w:tcPr>
            <w:tcW w:w="6747" w:type="dxa"/>
            <w:tcBorders>
              <w:top w:val="single" w:sz="4" w:space="0" w:color="auto"/>
              <w:bottom w:val="nil"/>
            </w:tcBorders>
          </w:tcPr>
          <w:p w:rsidR="0050252B" w:rsidRPr="00BB7146" w:rsidRDefault="0050252B" w:rsidP="002975DD">
            <w:pPr>
              <w:pStyle w:val="a4"/>
              <w:numPr>
                <w:ilvl w:val="0"/>
                <w:numId w:val="1"/>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BB7146">
              <w:rPr>
                <w:rFonts w:ascii="標楷體" w:eastAsia="標楷體" w:hAnsi="標楷體"/>
                <w:sz w:val="28"/>
                <w:szCs w:val="28"/>
                <w:u w:val="single"/>
              </w:rPr>
              <w:lastRenderedPageBreak/>
              <w:t>投標箱</w:t>
            </w:r>
            <w:proofErr w:type="spellEnd"/>
          </w:p>
        </w:tc>
        <w:tc>
          <w:tcPr>
            <w:tcW w:w="1368" w:type="dxa"/>
            <w:tcBorders>
              <w:top w:val="single" w:sz="4" w:space="0" w:color="auto"/>
              <w:bottom w:val="nil"/>
            </w:tcBorders>
          </w:tcPr>
          <w:p w:rsidR="0050252B" w:rsidRPr="00BB7146" w:rsidRDefault="0050252B" w:rsidP="002F126E">
            <w:pPr>
              <w:spacing w:line="280" w:lineRule="exact"/>
              <w:jc w:val="center"/>
              <w:rPr>
                <w:sz w:val="32"/>
                <w:szCs w:val="32"/>
              </w:rPr>
            </w:pPr>
          </w:p>
        </w:tc>
        <w:tc>
          <w:tcPr>
            <w:tcW w:w="3863" w:type="dxa"/>
            <w:tcBorders>
              <w:top w:val="single" w:sz="4" w:space="0" w:color="auto"/>
              <w:bottom w:val="nil"/>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single" w:sz="4" w:space="0" w:color="auto"/>
              <w:bottom w:val="nil"/>
            </w:tcBorders>
          </w:tcPr>
          <w:p w:rsidR="0050252B" w:rsidRPr="00BB7146" w:rsidRDefault="0050252B" w:rsidP="002F126E">
            <w:pPr>
              <w:spacing w:afterLines="50" w:after="180" w:line="280" w:lineRule="exact"/>
              <w:rPr>
                <w:rFonts w:ascii="標楷體" w:eastAsia="標楷體" w:hAnsi="標楷體"/>
                <w:sz w:val="28"/>
                <w:szCs w:val="28"/>
              </w:rPr>
            </w:pPr>
          </w:p>
        </w:tc>
      </w:tr>
      <w:tr w:rsidR="0050252B" w:rsidRPr="00BB7146" w:rsidTr="002D3F04">
        <w:tc>
          <w:tcPr>
            <w:tcW w:w="6747" w:type="dxa"/>
            <w:tcBorders>
              <w:top w:val="nil"/>
              <w:bottom w:val="nil"/>
            </w:tcBorders>
          </w:tcPr>
          <w:p w:rsidR="0050252B" w:rsidRPr="00BB7146" w:rsidRDefault="0050252B">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應在校務處設置一個固定的投標箱，並雙重上鎖。鎖匙應由校內不同人員保管。其中一條鎖匙應由一位督導級人員保管。</w:t>
            </w:r>
          </w:p>
        </w:tc>
        <w:tc>
          <w:tcPr>
            <w:tcW w:w="1368" w:type="dxa"/>
            <w:tcBorders>
              <w:top w:val="nil"/>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nil"/>
              <w:bottom w:val="nil"/>
            </w:tcBorders>
          </w:tcPr>
          <w:p w:rsidR="0050252B" w:rsidRPr="00BB7146" w:rsidRDefault="0050252B" w:rsidP="002F126E">
            <w:pPr>
              <w:spacing w:afterLines="50" w:after="180" w:line="280" w:lineRule="exact"/>
              <w:rPr>
                <w:rFonts w:ascii="標楷體" w:eastAsia="標楷體" w:hAnsi="標楷體"/>
                <w:sz w:val="28"/>
                <w:szCs w:val="28"/>
              </w:rPr>
            </w:pPr>
          </w:p>
        </w:tc>
      </w:tr>
      <w:tr w:rsidR="0050252B" w:rsidRPr="00BB7146" w:rsidTr="002D3F04">
        <w:trPr>
          <w:trHeight w:val="654"/>
        </w:trPr>
        <w:tc>
          <w:tcPr>
            <w:tcW w:w="6747" w:type="dxa"/>
            <w:tcBorders>
              <w:top w:val="nil"/>
              <w:bottom w:val="single" w:sz="4" w:space="0" w:color="auto"/>
            </w:tcBorders>
          </w:tcPr>
          <w:p w:rsidR="0050252B" w:rsidRPr="00BB7146" w:rsidRDefault="0050252B"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校長應持有一套投標箱的後備鎖匙。</w:t>
            </w:r>
          </w:p>
          <w:p w:rsidR="0050252B" w:rsidRPr="00BB7146" w:rsidRDefault="0050252B">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29 至 33 段)</w:t>
            </w:r>
          </w:p>
        </w:tc>
        <w:tc>
          <w:tcPr>
            <w:tcW w:w="1368" w:type="dxa"/>
            <w:tcBorders>
              <w:top w:val="nil"/>
              <w:bottom w:val="single" w:sz="4" w:space="0" w:color="auto"/>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nil"/>
              <w:bottom w:val="single" w:sz="4" w:space="0" w:color="auto"/>
            </w:tcBorders>
          </w:tcPr>
          <w:p w:rsidR="0050252B" w:rsidRPr="00BB7146" w:rsidRDefault="0050252B" w:rsidP="002F126E">
            <w:pPr>
              <w:spacing w:afterLines="50" w:after="180" w:line="280" w:lineRule="exact"/>
              <w:rPr>
                <w:rFonts w:ascii="標楷體" w:eastAsia="標楷體" w:hAnsi="標楷體"/>
                <w:sz w:val="28"/>
                <w:szCs w:val="28"/>
              </w:rPr>
            </w:pPr>
          </w:p>
        </w:tc>
      </w:tr>
      <w:tr w:rsidR="00591705" w:rsidRPr="00BB7146" w:rsidTr="002975DD">
        <w:trPr>
          <w:trHeight w:val="567"/>
        </w:trPr>
        <w:tc>
          <w:tcPr>
            <w:tcW w:w="15835" w:type="dxa"/>
            <w:gridSpan w:val="4"/>
            <w:tcBorders>
              <w:top w:val="single" w:sz="4" w:space="0" w:color="auto"/>
              <w:bottom w:val="single" w:sz="4" w:space="0" w:color="auto"/>
            </w:tcBorders>
          </w:tcPr>
          <w:p w:rsidR="00591705" w:rsidRPr="00BB7146" w:rsidRDefault="00591705" w:rsidP="00960071">
            <w:pPr>
              <w:pStyle w:val="a4"/>
              <w:numPr>
                <w:ilvl w:val="0"/>
                <w:numId w:val="14"/>
              </w:numPr>
              <w:rPr>
                <w:rFonts w:ascii="標楷體" w:eastAsia="標楷體" w:hAnsi="標楷體"/>
                <w:b/>
                <w:sz w:val="36"/>
                <w:szCs w:val="28"/>
              </w:rPr>
            </w:pPr>
            <w:proofErr w:type="spellStart"/>
            <w:r w:rsidRPr="00BB7146">
              <w:rPr>
                <w:rFonts w:ascii="標楷體" w:eastAsia="標楷體" w:hAnsi="標楷體" w:hint="eastAsia"/>
                <w:b/>
                <w:sz w:val="36"/>
                <w:szCs w:val="28"/>
              </w:rPr>
              <w:t>進行採購活動時</w:t>
            </w:r>
            <w:proofErr w:type="spellEnd"/>
          </w:p>
        </w:tc>
      </w:tr>
      <w:tr w:rsidR="0050252B" w:rsidRPr="00BB7146" w:rsidTr="00C028A2">
        <w:tc>
          <w:tcPr>
            <w:tcW w:w="6747" w:type="dxa"/>
            <w:tcBorders>
              <w:top w:val="single" w:sz="4" w:space="0" w:color="auto"/>
              <w:bottom w:val="nil"/>
            </w:tcBorders>
          </w:tcPr>
          <w:p w:rsidR="0050252B" w:rsidRPr="00BB7146" w:rsidRDefault="0050252B" w:rsidP="00960071">
            <w:pPr>
              <w:pStyle w:val="a4"/>
              <w:numPr>
                <w:ilvl w:val="1"/>
                <w:numId w:val="14"/>
              </w:numPr>
              <w:snapToGrid w:val="0"/>
              <w:spacing w:line="280" w:lineRule="exact"/>
              <w:ind w:left="567" w:hanging="567"/>
              <w:rPr>
                <w:rFonts w:ascii="標楷體" w:eastAsia="標楷體" w:hAnsi="標楷體"/>
                <w:b/>
                <w:sz w:val="32"/>
                <w:szCs w:val="28"/>
              </w:rPr>
            </w:pPr>
            <w:proofErr w:type="spellStart"/>
            <w:r w:rsidRPr="00BB7146">
              <w:rPr>
                <w:rFonts w:ascii="標楷體" w:eastAsia="標楷體" w:hAnsi="標楷體" w:hint="eastAsia"/>
                <w:b/>
                <w:sz w:val="32"/>
                <w:szCs w:val="28"/>
              </w:rPr>
              <w:t>採購程序</w:t>
            </w:r>
            <w:proofErr w:type="spellEnd"/>
          </w:p>
          <w:p w:rsidR="0050252B" w:rsidRPr="00BB7146" w:rsidRDefault="0050252B" w:rsidP="002F126E">
            <w:pPr>
              <w:pStyle w:val="a4"/>
              <w:numPr>
                <w:ilvl w:val="0"/>
                <w:numId w:val="9"/>
              </w:numPr>
              <w:adjustRightInd w:val="0"/>
              <w:snapToGrid w:val="0"/>
              <w:spacing w:line="280" w:lineRule="exact"/>
              <w:rPr>
                <w:rFonts w:ascii="標楷體" w:eastAsia="標楷體" w:hAnsi="標楷體"/>
                <w:sz w:val="28"/>
                <w:szCs w:val="28"/>
                <w:u w:val="single"/>
              </w:rPr>
            </w:pPr>
            <w:proofErr w:type="spellStart"/>
            <w:r w:rsidRPr="00BB7146">
              <w:rPr>
                <w:rFonts w:ascii="標楷體" w:eastAsia="標楷體" w:hAnsi="標楷體"/>
                <w:sz w:val="28"/>
                <w:szCs w:val="28"/>
                <w:u w:val="single"/>
              </w:rPr>
              <w:t>注意事項</w:t>
            </w:r>
            <w:proofErr w:type="spellEnd"/>
          </w:p>
        </w:tc>
        <w:tc>
          <w:tcPr>
            <w:tcW w:w="1368" w:type="dxa"/>
            <w:tcBorders>
              <w:top w:val="single" w:sz="4" w:space="0" w:color="auto"/>
              <w:bottom w:val="nil"/>
            </w:tcBorders>
          </w:tcPr>
          <w:p w:rsidR="0050252B" w:rsidRPr="00BB7146" w:rsidRDefault="0050252B" w:rsidP="002F126E">
            <w:pPr>
              <w:spacing w:line="280" w:lineRule="exact"/>
              <w:jc w:val="center"/>
              <w:rPr>
                <w:sz w:val="28"/>
                <w:szCs w:val="28"/>
              </w:rPr>
            </w:pPr>
          </w:p>
        </w:tc>
        <w:tc>
          <w:tcPr>
            <w:tcW w:w="3863" w:type="dxa"/>
            <w:tcBorders>
              <w:top w:val="single" w:sz="4" w:space="0" w:color="auto"/>
              <w:bottom w:val="nil"/>
            </w:tcBorders>
          </w:tcPr>
          <w:p w:rsidR="0050252B" w:rsidRPr="00BB7146" w:rsidRDefault="0050252B" w:rsidP="002F126E">
            <w:pPr>
              <w:spacing w:afterLines="50" w:after="180" w:line="280" w:lineRule="exact"/>
              <w:rPr>
                <w:rFonts w:ascii="標楷體" w:eastAsia="標楷體" w:hAnsi="標楷體"/>
                <w:sz w:val="28"/>
                <w:szCs w:val="28"/>
              </w:rPr>
            </w:pPr>
          </w:p>
        </w:tc>
        <w:tc>
          <w:tcPr>
            <w:tcW w:w="3857" w:type="dxa"/>
            <w:tcBorders>
              <w:top w:val="single" w:sz="4" w:space="0" w:color="auto"/>
              <w:bottom w:val="nil"/>
            </w:tcBorders>
          </w:tcPr>
          <w:p w:rsidR="0050252B" w:rsidRPr="00BB7146" w:rsidRDefault="0050252B" w:rsidP="002F126E">
            <w:pPr>
              <w:spacing w:afterLines="50" w:after="180" w:line="280" w:lineRule="exact"/>
              <w:rPr>
                <w:rFonts w:ascii="標楷體" w:eastAsia="標楷體" w:hAnsi="標楷體"/>
                <w:sz w:val="28"/>
                <w:szCs w:val="28"/>
              </w:rPr>
            </w:pPr>
          </w:p>
        </w:tc>
      </w:tr>
      <w:tr w:rsidR="00B4343B" w:rsidRPr="00BB7146" w:rsidTr="00B4343B">
        <w:trPr>
          <w:trHeight w:val="1924"/>
        </w:trPr>
        <w:tc>
          <w:tcPr>
            <w:tcW w:w="6747" w:type="dxa"/>
            <w:tcBorders>
              <w:top w:val="nil"/>
              <w:bottom w:val="nil"/>
            </w:tcBorders>
            <w:shd w:val="clear" w:color="auto" w:fill="BFBFBF" w:themeFill="background1" w:themeFillShade="BF"/>
          </w:tcPr>
          <w:p w:rsidR="00B4343B" w:rsidRPr="00BB7146" w:rsidRDefault="00B4343B">
            <w:pPr>
              <w:pStyle w:val="a4"/>
              <w:numPr>
                <w:ilvl w:val="0"/>
                <w:numId w:val="6"/>
              </w:numPr>
              <w:adjustRightInd w:val="0"/>
              <w:snapToGrid w:val="0"/>
              <w:spacing w:line="280" w:lineRule="exact"/>
              <w:ind w:left="482" w:hanging="482"/>
              <w:jc w:val="both"/>
              <w:rPr>
                <w:rFonts w:ascii="標楷體" w:eastAsia="標楷體" w:hAnsi="標楷體"/>
                <w:b/>
                <w:sz w:val="36"/>
                <w:szCs w:val="28"/>
                <w:lang w:eastAsia="zh-TW"/>
              </w:rPr>
            </w:pPr>
            <w:r w:rsidRPr="00BB7146">
              <w:rPr>
                <w:rFonts w:ascii="標楷體" w:eastAsia="標楷體" w:hAnsi="標楷體"/>
                <w:sz w:val="28"/>
                <w:szCs w:val="28"/>
                <w:lang w:eastAsia="zh-TW"/>
              </w:rPr>
              <w:t>只有在12</w:t>
            </w:r>
            <w:r w:rsidRPr="00BB7146">
              <w:rPr>
                <w:rFonts w:ascii="標楷體" w:eastAsia="標楷體" w:hAnsi="標楷體" w:hint="eastAsia"/>
                <w:sz w:val="28"/>
                <w:szCs w:val="28"/>
                <w:lang w:eastAsia="zh-TW"/>
              </w:rPr>
              <w:t xml:space="preserve"> </w:t>
            </w:r>
            <w:proofErr w:type="gramStart"/>
            <w:r w:rsidRPr="00BB7146">
              <w:rPr>
                <w:rFonts w:ascii="標楷體" w:eastAsia="標楷體" w:hAnsi="標楷體"/>
                <w:sz w:val="28"/>
                <w:szCs w:val="28"/>
                <w:lang w:eastAsia="zh-TW"/>
              </w:rPr>
              <w:t>個</w:t>
            </w:r>
            <w:proofErr w:type="gramEnd"/>
            <w:r w:rsidRPr="00BB7146">
              <w:rPr>
                <w:rFonts w:ascii="標楷體" w:eastAsia="標楷體" w:hAnsi="標楷體"/>
                <w:sz w:val="28"/>
                <w:szCs w:val="28"/>
                <w:lang w:eastAsia="zh-TW"/>
              </w:rPr>
              <w:t>月內，採購項目的累積價值不超過</w:t>
            </w:r>
            <w:r w:rsidRPr="00BB7146">
              <w:rPr>
                <w:rFonts w:ascii="標楷體" w:eastAsia="標楷體" w:hAnsi="標楷體" w:hint="eastAsia"/>
                <w:sz w:val="28"/>
                <w:szCs w:val="28"/>
                <w:lang w:eastAsia="zh-TW"/>
              </w:rPr>
              <w:t xml:space="preserve"> </w:t>
            </w:r>
            <w:r w:rsidRPr="00BB7146">
              <w:rPr>
                <w:rFonts w:ascii="標楷體" w:eastAsia="標楷體" w:hAnsi="標楷體"/>
                <w:sz w:val="28"/>
                <w:szCs w:val="28"/>
                <w:lang w:eastAsia="zh-TW"/>
              </w:rPr>
              <w:t>50,000 元及 200,000 元的情況下，才可分別以口頭報價及書面報價方式重複採購同一類項目。</w:t>
            </w:r>
          </w:p>
        </w:tc>
        <w:tc>
          <w:tcPr>
            <w:tcW w:w="1368" w:type="dxa"/>
            <w:tcBorders>
              <w:top w:val="nil"/>
              <w:bottom w:val="nil"/>
            </w:tcBorders>
            <w:shd w:val="clear" w:color="auto" w:fill="BFBFBF" w:themeFill="background1" w:themeFillShade="BF"/>
          </w:tcPr>
          <w:p w:rsidR="00B4343B" w:rsidRPr="00BB7146" w:rsidRDefault="00B4343B" w:rsidP="002F126E">
            <w:pPr>
              <w:spacing w:line="280" w:lineRule="exact"/>
              <w:jc w:val="center"/>
              <w:rPr>
                <w:sz w:val="32"/>
                <w:szCs w:val="32"/>
              </w:rPr>
            </w:pPr>
            <w:r w:rsidRPr="00BB7146">
              <w:rPr>
                <w:sz w:val="32"/>
                <w:szCs w:val="32"/>
              </w:rPr>
              <w:sym w:font="Wingdings" w:char="F0FD"/>
            </w:r>
          </w:p>
        </w:tc>
        <w:tc>
          <w:tcPr>
            <w:tcW w:w="3863" w:type="dxa"/>
            <w:tcBorders>
              <w:top w:val="nil"/>
              <w:bottom w:val="nil"/>
            </w:tcBorders>
            <w:shd w:val="clear" w:color="auto" w:fill="BFBFBF" w:themeFill="background1" w:themeFillShade="BF"/>
          </w:tcPr>
          <w:p w:rsidR="00B4343B" w:rsidRPr="00BB7146" w:rsidRDefault="00B4343B">
            <w:pPr>
              <w:spacing w:line="280" w:lineRule="exact"/>
              <w:rPr>
                <w:rFonts w:ascii="標楷體" w:eastAsia="標楷體" w:hAnsi="標楷體"/>
                <w:sz w:val="28"/>
                <w:szCs w:val="28"/>
                <w:lang w:eastAsia="zh-HK"/>
              </w:rPr>
            </w:pPr>
            <w:r w:rsidRPr="00BB7146">
              <w:rPr>
                <w:rFonts w:ascii="標楷體" w:eastAsia="標楷體" w:hAnsi="標楷體" w:hint="eastAsia"/>
                <w:sz w:val="28"/>
                <w:szCs w:val="28"/>
              </w:rPr>
              <w:t>201</w:t>
            </w:r>
            <w:r w:rsidRPr="00BB7146">
              <w:rPr>
                <w:rFonts w:ascii="標楷體" w:eastAsia="標楷體" w:hAnsi="標楷體" w:hint="eastAsia"/>
                <w:sz w:val="28"/>
                <w:szCs w:val="28"/>
                <w:lang w:eastAsia="zh-HK"/>
              </w:rPr>
              <w:t>6</w:t>
            </w:r>
            <w:r w:rsidRPr="00BB7146">
              <w:rPr>
                <w:rFonts w:ascii="標楷體" w:eastAsia="標楷體" w:hAnsi="標楷體" w:hint="eastAsia"/>
                <w:sz w:val="28"/>
                <w:szCs w:val="28"/>
              </w:rPr>
              <w:t xml:space="preserve"> 年 5 月為新增教學大樓以</w:t>
            </w:r>
            <w:r w:rsidRPr="00BB7146">
              <w:rPr>
                <w:rFonts w:ascii="標楷體" w:eastAsia="標楷體" w:hAnsi="標楷體"/>
                <w:sz w:val="28"/>
                <w:szCs w:val="28"/>
              </w:rPr>
              <w:t>書面報價</w:t>
            </w:r>
            <w:r w:rsidRPr="00BB7146">
              <w:rPr>
                <w:rFonts w:ascii="標楷體" w:eastAsia="標楷體" w:hAnsi="標楷體" w:hint="eastAsia"/>
                <w:sz w:val="28"/>
                <w:szCs w:val="28"/>
              </w:rPr>
              <w:t>方式訂購價值 150,000 元的冷氣設備。同年 8 月在教員室修葺工程中，再以</w:t>
            </w:r>
            <w:r w:rsidRPr="00BB7146">
              <w:rPr>
                <w:rFonts w:ascii="標楷體" w:eastAsia="標楷體" w:hAnsi="標楷體"/>
                <w:sz w:val="28"/>
                <w:szCs w:val="28"/>
              </w:rPr>
              <w:t>書面報價</w:t>
            </w:r>
            <w:r w:rsidRPr="00BB7146">
              <w:rPr>
                <w:rFonts w:ascii="標楷體" w:eastAsia="標楷體" w:hAnsi="標楷體" w:hint="eastAsia"/>
                <w:sz w:val="28"/>
                <w:szCs w:val="28"/>
              </w:rPr>
              <w:t>方式購買價值</w:t>
            </w:r>
            <w:r w:rsidRPr="00BB7146">
              <w:rPr>
                <w:rFonts w:ascii="標楷體" w:eastAsia="標楷體" w:hAnsi="標楷體" w:hint="eastAsia"/>
                <w:sz w:val="28"/>
                <w:szCs w:val="28"/>
                <w:lang w:eastAsia="zh-HK"/>
              </w:rPr>
              <w:t>85</w:t>
            </w:r>
            <w:r w:rsidRPr="00BB7146">
              <w:rPr>
                <w:rFonts w:ascii="標楷體" w:eastAsia="標楷體" w:hAnsi="標楷體" w:hint="eastAsia"/>
                <w:sz w:val="28"/>
                <w:szCs w:val="28"/>
              </w:rPr>
              <w:t>,000 元的冷氣設備。</w:t>
            </w:r>
          </w:p>
        </w:tc>
        <w:tc>
          <w:tcPr>
            <w:tcW w:w="3857" w:type="dxa"/>
            <w:vMerge w:val="restart"/>
            <w:tcBorders>
              <w:top w:val="nil"/>
            </w:tcBorders>
            <w:shd w:val="clear" w:color="auto" w:fill="FFFF00"/>
          </w:tcPr>
          <w:p w:rsidR="00B4343B" w:rsidRPr="00BB7146" w:rsidRDefault="00B4343B" w:rsidP="002975DD">
            <w:pPr>
              <w:spacing w:line="280" w:lineRule="exact"/>
              <w:rPr>
                <w:rFonts w:ascii="標楷體" w:eastAsia="標楷體" w:hAnsi="標楷體"/>
                <w:i/>
                <w:sz w:val="28"/>
                <w:szCs w:val="28"/>
              </w:rPr>
            </w:pPr>
            <w:r w:rsidRPr="00BB7146">
              <w:rPr>
                <w:rFonts w:ascii="標楷體" w:eastAsia="標楷體" w:hAnsi="標楷體" w:hint="eastAsia"/>
                <w:i/>
                <w:sz w:val="28"/>
                <w:szCs w:val="28"/>
              </w:rPr>
              <w:t>應按指引要求辦理</w:t>
            </w:r>
            <w:r w:rsidRPr="00BB7146">
              <w:rPr>
                <w:rFonts w:ascii="標楷體" w:eastAsia="標楷體" w:hAnsi="標楷體"/>
                <w:i/>
                <w:sz w:val="28"/>
                <w:szCs w:val="28"/>
              </w:rPr>
              <w:t>同一類項目</w:t>
            </w:r>
            <w:r w:rsidRPr="00BB7146">
              <w:rPr>
                <w:rFonts w:ascii="標楷體" w:eastAsia="標楷體" w:hAnsi="標楷體" w:hint="eastAsia"/>
                <w:i/>
                <w:sz w:val="28"/>
                <w:szCs w:val="28"/>
              </w:rPr>
              <w:t>的</w:t>
            </w:r>
            <w:r w:rsidRPr="00BB7146">
              <w:rPr>
                <w:rFonts w:ascii="標楷體" w:eastAsia="標楷體" w:hAnsi="標楷體"/>
                <w:i/>
                <w:sz w:val="28"/>
                <w:szCs w:val="28"/>
              </w:rPr>
              <w:t>採購</w:t>
            </w:r>
            <w:r w:rsidRPr="00BB7146">
              <w:rPr>
                <w:rFonts w:ascii="標楷體" w:eastAsia="標楷體" w:hAnsi="標楷體" w:hint="eastAsia"/>
                <w:i/>
                <w:sz w:val="28"/>
                <w:szCs w:val="28"/>
              </w:rPr>
              <w:t>。學校不得分拆訂單，藉以避免遵守批核報價單</w:t>
            </w:r>
            <w:r w:rsidRPr="00BB7146">
              <w:rPr>
                <w:rFonts w:ascii="標楷體" w:eastAsia="標楷體" w:hAnsi="標楷體"/>
                <w:i/>
                <w:sz w:val="28"/>
                <w:szCs w:val="28"/>
              </w:rPr>
              <w:t>/</w:t>
            </w:r>
            <w:r w:rsidRPr="00BB7146">
              <w:rPr>
                <w:rFonts w:ascii="標楷體" w:eastAsia="標楷體" w:hAnsi="標楷體" w:hint="eastAsia"/>
                <w:i/>
                <w:sz w:val="28"/>
                <w:szCs w:val="28"/>
              </w:rPr>
              <w:t>標書的規定或報價</w:t>
            </w:r>
            <w:r w:rsidRPr="00BB7146">
              <w:rPr>
                <w:rFonts w:ascii="標楷體" w:eastAsia="標楷體" w:hAnsi="標楷體"/>
                <w:i/>
                <w:sz w:val="28"/>
                <w:szCs w:val="28"/>
              </w:rPr>
              <w:t>/</w:t>
            </w:r>
            <w:r w:rsidRPr="00BB7146">
              <w:rPr>
                <w:rFonts w:ascii="標楷體" w:eastAsia="標楷體" w:hAnsi="標楷體" w:hint="eastAsia"/>
                <w:i/>
                <w:sz w:val="28"/>
                <w:szCs w:val="28"/>
              </w:rPr>
              <w:t>招標程序。學校須把同類的物料和服務集中收錄在同一報價</w:t>
            </w:r>
            <w:r w:rsidRPr="00BB7146">
              <w:rPr>
                <w:rFonts w:ascii="標楷體" w:eastAsia="標楷體" w:hAnsi="標楷體"/>
                <w:i/>
                <w:sz w:val="28"/>
                <w:szCs w:val="28"/>
              </w:rPr>
              <w:t>/</w:t>
            </w:r>
            <w:r w:rsidRPr="00BB7146">
              <w:rPr>
                <w:rFonts w:ascii="標楷體" w:eastAsia="標楷體" w:hAnsi="標楷體" w:hint="eastAsia"/>
                <w:i/>
                <w:sz w:val="28"/>
                <w:szCs w:val="28"/>
              </w:rPr>
              <w:t>投標附表內，然後才邀請供應商競投。學校不應藉着分期採購所需物料或服務，或藉着縮短一般合約期，來避開採購的財政限額。</w:t>
            </w:r>
          </w:p>
        </w:tc>
      </w:tr>
      <w:tr w:rsidR="00B4343B" w:rsidRPr="00BB7146" w:rsidTr="00B4343B">
        <w:trPr>
          <w:trHeight w:val="1320"/>
        </w:trPr>
        <w:tc>
          <w:tcPr>
            <w:tcW w:w="6747" w:type="dxa"/>
            <w:tcBorders>
              <w:top w:val="nil"/>
              <w:bottom w:val="nil"/>
            </w:tcBorders>
            <w:shd w:val="clear" w:color="auto" w:fill="BFBFBF" w:themeFill="background1" w:themeFillShade="BF"/>
          </w:tcPr>
          <w:p w:rsidR="00B4343B" w:rsidRPr="00BB7146" w:rsidRDefault="00B4343B" w:rsidP="002F126E">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BB7146">
              <w:rPr>
                <w:rFonts w:ascii="標楷體" w:eastAsia="標楷體" w:hAnsi="標楷體"/>
                <w:sz w:val="28"/>
                <w:szCs w:val="28"/>
                <w:lang w:eastAsia="zh-TW"/>
              </w:rPr>
              <w:t>應把同類的物料和服務集中收錄在同一報價/投標附表內，才邀請供應商競投。</w:t>
            </w:r>
          </w:p>
        </w:tc>
        <w:tc>
          <w:tcPr>
            <w:tcW w:w="1368" w:type="dxa"/>
            <w:tcBorders>
              <w:top w:val="nil"/>
              <w:bottom w:val="nil"/>
            </w:tcBorders>
            <w:shd w:val="clear" w:color="auto" w:fill="BFBFBF" w:themeFill="background1" w:themeFillShade="BF"/>
          </w:tcPr>
          <w:p w:rsidR="00B4343B" w:rsidRPr="00BB7146" w:rsidRDefault="00B4343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shd w:val="clear" w:color="auto" w:fill="BFBFBF" w:themeFill="background1" w:themeFillShade="BF"/>
          </w:tcPr>
          <w:p w:rsidR="00B4343B" w:rsidRPr="00BB7146" w:rsidRDefault="00B4343B" w:rsidP="002F126E">
            <w:pPr>
              <w:spacing w:line="280" w:lineRule="exact"/>
              <w:rPr>
                <w:rFonts w:ascii="標楷體" w:eastAsia="標楷體" w:hAnsi="標楷體"/>
                <w:sz w:val="28"/>
                <w:szCs w:val="28"/>
              </w:rPr>
            </w:pPr>
          </w:p>
        </w:tc>
        <w:tc>
          <w:tcPr>
            <w:tcW w:w="3857" w:type="dxa"/>
            <w:vMerge/>
            <w:tcBorders>
              <w:bottom w:val="nil"/>
            </w:tcBorders>
            <w:shd w:val="clear" w:color="auto" w:fill="FFFF00"/>
          </w:tcPr>
          <w:p w:rsidR="00B4343B" w:rsidRPr="00BB7146" w:rsidRDefault="00B4343B" w:rsidP="002F126E">
            <w:pPr>
              <w:spacing w:line="280" w:lineRule="exact"/>
              <w:rPr>
                <w:rFonts w:ascii="標楷體" w:eastAsia="標楷體" w:hAnsi="標楷體"/>
                <w:sz w:val="28"/>
                <w:szCs w:val="28"/>
              </w:rPr>
            </w:pPr>
          </w:p>
        </w:tc>
      </w:tr>
      <w:tr w:rsidR="0050252B" w:rsidRPr="00BB7146" w:rsidTr="00B4343B">
        <w:trPr>
          <w:trHeight w:val="1210"/>
        </w:trPr>
        <w:tc>
          <w:tcPr>
            <w:tcW w:w="6747" w:type="dxa"/>
            <w:tcBorders>
              <w:top w:val="nil"/>
              <w:bottom w:val="single" w:sz="4" w:space="0" w:color="auto"/>
            </w:tcBorders>
          </w:tcPr>
          <w:p w:rsidR="0050252B" w:rsidRPr="00BB7146" w:rsidRDefault="0050252B" w:rsidP="002F126E">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BB7146">
              <w:rPr>
                <w:rFonts w:ascii="標楷體" w:eastAsia="標楷體" w:hAnsi="標楷體"/>
                <w:sz w:val="28"/>
                <w:szCs w:val="28"/>
                <w:lang w:eastAsia="zh-TW"/>
              </w:rPr>
              <w:t>應採用輪流的方式邀請不同的供應商進行競投，並盡可能邀請上一次獲批核的供應商，</w:t>
            </w:r>
            <w:proofErr w:type="gramStart"/>
            <w:r w:rsidRPr="00BB7146">
              <w:rPr>
                <w:rFonts w:ascii="標楷體" w:eastAsia="標楷體" w:hAnsi="標楷體"/>
                <w:sz w:val="28"/>
                <w:szCs w:val="28"/>
                <w:lang w:eastAsia="zh-TW"/>
              </w:rPr>
              <w:t>視乎該供應商</w:t>
            </w:r>
            <w:proofErr w:type="gramEnd"/>
            <w:r w:rsidRPr="00BB7146">
              <w:rPr>
                <w:rFonts w:ascii="標楷體" w:eastAsia="標楷體" w:hAnsi="標楷體"/>
                <w:sz w:val="28"/>
                <w:szCs w:val="28"/>
                <w:lang w:eastAsia="zh-TW"/>
              </w:rPr>
              <w:t>提供的服務是否令人滿意。</w:t>
            </w:r>
            <w:bookmarkStart w:id="0" w:name="_GoBack"/>
            <w:bookmarkEnd w:id="0"/>
          </w:p>
        </w:tc>
        <w:tc>
          <w:tcPr>
            <w:tcW w:w="1368" w:type="dxa"/>
            <w:tcBorders>
              <w:top w:val="nil"/>
              <w:bottom w:val="single" w:sz="4" w:space="0" w:color="auto"/>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50252B" w:rsidRPr="00BB7146" w:rsidRDefault="0050252B"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50252B" w:rsidRPr="00BB7146" w:rsidRDefault="0050252B" w:rsidP="002F126E">
            <w:pPr>
              <w:spacing w:line="280" w:lineRule="exact"/>
              <w:rPr>
                <w:rFonts w:ascii="標楷體" w:eastAsia="標楷體" w:hAnsi="標楷體"/>
                <w:sz w:val="28"/>
                <w:szCs w:val="28"/>
              </w:rPr>
            </w:pPr>
          </w:p>
        </w:tc>
      </w:tr>
      <w:tr w:rsidR="0050252B" w:rsidRPr="00BB7146" w:rsidTr="002975DD">
        <w:tc>
          <w:tcPr>
            <w:tcW w:w="6747" w:type="dxa"/>
            <w:tcBorders>
              <w:top w:val="single" w:sz="4" w:space="0" w:color="auto"/>
              <w:bottom w:val="nil"/>
            </w:tcBorders>
          </w:tcPr>
          <w:p w:rsidR="0050252B" w:rsidRPr="00BB7146" w:rsidRDefault="0050252B" w:rsidP="002F126E">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BB7146">
              <w:rPr>
                <w:rFonts w:ascii="標楷體" w:eastAsia="標楷體" w:hAnsi="標楷體"/>
                <w:sz w:val="28"/>
                <w:szCs w:val="28"/>
                <w:lang w:eastAsia="zh-TW"/>
              </w:rPr>
              <w:lastRenderedPageBreak/>
              <w:t>應讓所有獲邀的供應商得知充分和同等的資料。</w:t>
            </w:r>
          </w:p>
        </w:tc>
        <w:tc>
          <w:tcPr>
            <w:tcW w:w="1368" w:type="dxa"/>
            <w:tcBorders>
              <w:top w:val="single" w:sz="4" w:space="0" w:color="auto"/>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single" w:sz="4" w:space="0" w:color="auto"/>
              <w:bottom w:val="nil"/>
            </w:tcBorders>
          </w:tcPr>
          <w:p w:rsidR="0050252B" w:rsidRPr="00BB7146" w:rsidRDefault="0050252B"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50252B" w:rsidRPr="00BB7146" w:rsidRDefault="0050252B" w:rsidP="002F126E">
            <w:pPr>
              <w:spacing w:line="280" w:lineRule="exact"/>
              <w:rPr>
                <w:rFonts w:ascii="標楷體" w:eastAsia="標楷體" w:hAnsi="標楷體"/>
                <w:sz w:val="28"/>
                <w:szCs w:val="28"/>
              </w:rPr>
            </w:pPr>
          </w:p>
        </w:tc>
      </w:tr>
      <w:tr w:rsidR="0050252B" w:rsidRPr="00BB7146" w:rsidTr="00D23306">
        <w:tc>
          <w:tcPr>
            <w:tcW w:w="6747" w:type="dxa"/>
            <w:tcBorders>
              <w:top w:val="nil"/>
              <w:bottom w:val="nil"/>
            </w:tcBorders>
          </w:tcPr>
          <w:p w:rsidR="0050252B" w:rsidRPr="00BB7146" w:rsidRDefault="0050252B" w:rsidP="002F126E">
            <w:pPr>
              <w:pStyle w:val="a4"/>
              <w:numPr>
                <w:ilvl w:val="0"/>
                <w:numId w:val="6"/>
              </w:numPr>
              <w:adjustRightInd w:val="0"/>
              <w:snapToGrid w:val="0"/>
              <w:spacing w:line="280" w:lineRule="exact"/>
              <w:ind w:left="482" w:hanging="482"/>
              <w:jc w:val="both"/>
              <w:rPr>
                <w:rFonts w:ascii="標楷體" w:eastAsia="標楷體" w:hAnsi="標楷體"/>
                <w:b/>
                <w:sz w:val="36"/>
                <w:szCs w:val="28"/>
                <w:lang w:eastAsia="zh-TW"/>
              </w:rPr>
            </w:pPr>
            <w:r w:rsidRPr="00BB7146">
              <w:rPr>
                <w:rFonts w:ascii="標楷體" w:eastAsia="標楷體" w:hAnsi="標楷體"/>
                <w:sz w:val="28"/>
                <w:szCs w:val="28"/>
                <w:lang w:eastAsia="zh-TW"/>
              </w:rPr>
              <w:t>邀請書面報價/招標的日期與截止的日期</w:t>
            </w:r>
            <w:proofErr w:type="gramStart"/>
            <w:r w:rsidRPr="00BB7146">
              <w:rPr>
                <w:rFonts w:ascii="標楷體" w:eastAsia="標楷體" w:hAnsi="標楷體"/>
                <w:sz w:val="28"/>
                <w:szCs w:val="28"/>
                <w:lang w:eastAsia="zh-TW"/>
              </w:rPr>
              <w:t>應相隔最少</w:t>
            </w:r>
            <w:proofErr w:type="gramEnd"/>
            <w:r w:rsidRPr="00BB7146">
              <w:rPr>
                <w:rFonts w:ascii="標楷體" w:eastAsia="標楷體" w:hAnsi="標楷體"/>
                <w:sz w:val="28"/>
                <w:szCs w:val="28"/>
                <w:lang w:eastAsia="zh-TW"/>
              </w:rPr>
              <w:t>三周。</w:t>
            </w:r>
          </w:p>
        </w:tc>
        <w:tc>
          <w:tcPr>
            <w:tcW w:w="1368" w:type="dxa"/>
            <w:tcBorders>
              <w:top w:val="nil"/>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50252B" w:rsidRPr="00BB7146" w:rsidRDefault="0050252B" w:rsidP="002F126E">
            <w:pPr>
              <w:spacing w:line="280" w:lineRule="exact"/>
              <w:rPr>
                <w:rFonts w:ascii="標楷體" w:eastAsia="標楷體" w:hAnsi="標楷體"/>
                <w:sz w:val="28"/>
                <w:szCs w:val="28"/>
              </w:rPr>
            </w:pPr>
          </w:p>
        </w:tc>
        <w:tc>
          <w:tcPr>
            <w:tcW w:w="3857" w:type="dxa"/>
            <w:tcBorders>
              <w:top w:val="nil"/>
              <w:bottom w:val="nil"/>
            </w:tcBorders>
          </w:tcPr>
          <w:p w:rsidR="0050252B" w:rsidRPr="00BB7146" w:rsidRDefault="0050252B" w:rsidP="002F126E">
            <w:pPr>
              <w:spacing w:line="280" w:lineRule="exact"/>
              <w:rPr>
                <w:rFonts w:ascii="標楷體" w:eastAsia="標楷體" w:hAnsi="標楷體"/>
                <w:sz w:val="28"/>
                <w:szCs w:val="28"/>
              </w:rPr>
            </w:pPr>
          </w:p>
        </w:tc>
      </w:tr>
      <w:tr w:rsidR="0050252B" w:rsidRPr="00BB7146" w:rsidTr="00D23306">
        <w:tc>
          <w:tcPr>
            <w:tcW w:w="6747" w:type="dxa"/>
            <w:tcBorders>
              <w:top w:val="nil"/>
              <w:bottom w:val="nil"/>
            </w:tcBorders>
          </w:tcPr>
          <w:p w:rsidR="0050252B" w:rsidRPr="00BB7146" w:rsidRDefault="0050252B" w:rsidP="002F126E">
            <w:pPr>
              <w:pStyle w:val="a4"/>
              <w:numPr>
                <w:ilvl w:val="0"/>
                <w:numId w:val="6"/>
              </w:numPr>
              <w:adjustRightInd w:val="0"/>
              <w:snapToGrid w:val="0"/>
              <w:spacing w:line="280" w:lineRule="exact"/>
              <w:jc w:val="both"/>
              <w:rPr>
                <w:rFonts w:ascii="標楷體" w:eastAsia="標楷體" w:hAnsi="標楷體"/>
                <w:sz w:val="28"/>
                <w:szCs w:val="28"/>
                <w:lang w:eastAsia="zh-TW"/>
              </w:rPr>
            </w:pPr>
            <w:r w:rsidRPr="00BB7146">
              <w:rPr>
                <w:rFonts w:ascii="標楷體" w:eastAsia="標楷體" w:hAnsi="標楷體"/>
                <w:sz w:val="28"/>
                <w:szCs w:val="28"/>
                <w:lang w:eastAsia="zh-TW"/>
              </w:rPr>
              <w:t>在緊急情況下，應獲校長批准將邀請書面報價/招標時間縮短至兩個完整的工作周，並須把有關原因記錄在案。</w:t>
            </w:r>
          </w:p>
        </w:tc>
        <w:tc>
          <w:tcPr>
            <w:tcW w:w="1368" w:type="dxa"/>
            <w:tcBorders>
              <w:top w:val="nil"/>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50252B" w:rsidRPr="00BB7146" w:rsidRDefault="0050252B" w:rsidP="002F126E">
            <w:pPr>
              <w:spacing w:line="280" w:lineRule="exact"/>
              <w:rPr>
                <w:rFonts w:ascii="標楷體" w:eastAsia="標楷體" w:hAnsi="標楷體"/>
                <w:sz w:val="28"/>
                <w:szCs w:val="28"/>
              </w:rPr>
            </w:pPr>
          </w:p>
        </w:tc>
        <w:tc>
          <w:tcPr>
            <w:tcW w:w="3857" w:type="dxa"/>
            <w:tcBorders>
              <w:top w:val="nil"/>
              <w:bottom w:val="nil"/>
            </w:tcBorders>
          </w:tcPr>
          <w:p w:rsidR="0050252B" w:rsidRPr="00BB7146" w:rsidRDefault="0050252B" w:rsidP="002F126E">
            <w:pPr>
              <w:spacing w:line="280" w:lineRule="exact"/>
              <w:rPr>
                <w:rFonts w:ascii="標楷體" w:eastAsia="標楷體" w:hAnsi="標楷體"/>
                <w:sz w:val="28"/>
                <w:szCs w:val="28"/>
              </w:rPr>
            </w:pPr>
          </w:p>
        </w:tc>
      </w:tr>
      <w:tr w:rsidR="0050252B" w:rsidRPr="00BB7146" w:rsidTr="00D23306">
        <w:trPr>
          <w:trHeight w:val="816"/>
        </w:trPr>
        <w:tc>
          <w:tcPr>
            <w:tcW w:w="6747" w:type="dxa"/>
            <w:tcBorders>
              <w:top w:val="nil"/>
              <w:bottom w:val="nil"/>
            </w:tcBorders>
          </w:tcPr>
          <w:p w:rsidR="0050252B" w:rsidRPr="00BB7146" w:rsidRDefault="0050252B" w:rsidP="002F126E">
            <w:pPr>
              <w:pStyle w:val="a4"/>
              <w:numPr>
                <w:ilvl w:val="0"/>
                <w:numId w:val="6"/>
              </w:numPr>
              <w:adjustRightInd w:val="0"/>
              <w:snapToGrid w:val="0"/>
              <w:spacing w:line="280" w:lineRule="exact"/>
              <w:jc w:val="both"/>
              <w:rPr>
                <w:rFonts w:ascii="標楷體" w:eastAsia="標楷體" w:hAnsi="標楷體"/>
                <w:sz w:val="28"/>
                <w:szCs w:val="28"/>
                <w:lang w:eastAsia="zh-TW"/>
              </w:rPr>
            </w:pPr>
            <w:r w:rsidRPr="00BB7146">
              <w:rPr>
                <w:rFonts w:ascii="標楷體" w:eastAsia="標楷體" w:hAnsi="標楷體"/>
                <w:sz w:val="28"/>
                <w:szCs w:val="28"/>
                <w:lang w:eastAsia="zh-TW"/>
              </w:rPr>
              <w:t>學校應以書面形式(如在訂單或報價/招標條款內) 知會所有供應商和承辦商，如向學校員工提供任何與他們職責有關的</w:t>
            </w:r>
            <w:proofErr w:type="gramStart"/>
            <w:r w:rsidRPr="00BB7146">
              <w:rPr>
                <w:rFonts w:ascii="標楷體" w:eastAsia="標楷體" w:hAnsi="標楷體"/>
                <w:sz w:val="28"/>
                <w:szCs w:val="28"/>
                <w:lang w:eastAsia="zh-TW"/>
              </w:rPr>
              <w:t>利益均屬違法</w:t>
            </w:r>
            <w:proofErr w:type="gramEnd"/>
            <w:r w:rsidRPr="00BB7146">
              <w:rPr>
                <w:rFonts w:ascii="標楷體" w:eastAsia="標楷體" w:hAnsi="標楷體"/>
                <w:sz w:val="28"/>
                <w:szCs w:val="28"/>
                <w:lang w:eastAsia="zh-TW"/>
              </w:rPr>
              <w:t>行為。</w:t>
            </w:r>
          </w:p>
        </w:tc>
        <w:tc>
          <w:tcPr>
            <w:tcW w:w="1368" w:type="dxa"/>
            <w:tcBorders>
              <w:top w:val="nil"/>
              <w:bottom w:val="nil"/>
            </w:tcBorders>
          </w:tcPr>
          <w:p w:rsidR="0050252B" w:rsidRPr="00BB7146" w:rsidRDefault="0050252B"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50252B" w:rsidRPr="00BB7146" w:rsidRDefault="0050252B" w:rsidP="002F126E">
            <w:pPr>
              <w:spacing w:line="280" w:lineRule="exact"/>
              <w:rPr>
                <w:rFonts w:ascii="標楷體" w:eastAsia="標楷體" w:hAnsi="標楷體"/>
                <w:sz w:val="28"/>
                <w:szCs w:val="28"/>
              </w:rPr>
            </w:pPr>
          </w:p>
        </w:tc>
        <w:tc>
          <w:tcPr>
            <w:tcW w:w="3857" w:type="dxa"/>
            <w:tcBorders>
              <w:top w:val="nil"/>
              <w:bottom w:val="nil"/>
            </w:tcBorders>
          </w:tcPr>
          <w:p w:rsidR="0050252B" w:rsidRPr="00BB7146" w:rsidRDefault="0050252B" w:rsidP="002F126E">
            <w:pPr>
              <w:spacing w:line="280" w:lineRule="exact"/>
              <w:rPr>
                <w:rFonts w:ascii="標楷體" w:eastAsia="標楷體" w:hAnsi="標楷體"/>
                <w:sz w:val="28"/>
                <w:szCs w:val="28"/>
              </w:rPr>
            </w:pPr>
          </w:p>
        </w:tc>
      </w:tr>
      <w:tr w:rsidR="00D12EE1" w:rsidRPr="00BB7146" w:rsidTr="00BB7146">
        <w:trPr>
          <w:trHeight w:val="813"/>
        </w:trPr>
        <w:tc>
          <w:tcPr>
            <w:tcW w:w="6747" w:type="dxa"/>
            <w:tcBorders>
              <w:top w:val="nil"/>
              <w:bottom w:val="single" w:sz="4" w:space="0" w:color="auto"/>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不得容許供應商和承辦商任何形式的利益(包括捐贈)影響學校對他們的選擇。</w:t>
            </w:r>
          </w:p>
          <w:p w:rsidR="00D12EE1" w:rsidRPr="00BB7146" w:rsidRDefault="00D12EE1" w:rsidP="002F126E">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3、7、8、12 及 13 段)</w:t>
            </w:r>
          </w:p>
        </w:tc>
        <w:tc>
          <w:tcPr>
            <w:tcW w:w="1368" w:type="dxa"/>
            <w:tcBorders>
              <w:top w:val="nil"/>
              <w:bottom w:val="single" w:sz="4" w:space="0" w:color="auto"/>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shd w:val="clear" w:color="auto" w:fill="BFBFBF" w:themeFill="background1" w:themeFillShade="BF"/>
          </w:tcPr>
          <w:p w:rsidR="00D12EE1" w:rsidRPr="00BB7146" w:rsidRDefault="005E7559" w:rsidP="005E7559">
            <w:pPr>
              <w:spacing w:line="280" w:lineRule="exact"/>
              <w:rPr>
                <w:rFonts w:ascii="標楷體" w:eastAsia="標楷體" w:hAnsi="標楷體"/>
                <w:sz w:val="28"/>
                <w:szCs w:val="28"/>
              </w:rPr>
            </w:pPr>
            <w:r w:rsidRPr="00BB7146">
              <w:rPr>
                <w:rFonts w:ascii="標楷體" w:eastAsia="標楷體" w:hAnsi="標楷體" w:hint="eastAsia"/>
                <w:sz w:val="28"/>
                <w:szCs w:val="28"/>
              </w:rPr>
              <w:t>學校</w:t>
            </w:r>
            <w:proofErr w:type="gramStart"/>
            <w:r w:rsidRPr="00BB7146">
              <w:rPr>
                <w:rFonts w:ascii="標楷體" w:eastAsia="標楷體" w:hAnsi="標楷體" w:hint="eastAsia"/>
                <w:sz w:val="28"/>
                <w:szCs w:val="28"/>
              </w:rPr>
              <w:t>校</w:t>
            </w:r>
            <w:proofErr w:type="gramEnd"/>
            <w:r w:rsidRPr="00BB7146">
              <w:rPr>
                <w:rFonts w:ascii="標楷體" w:eastAsia="標楷體" w:hAnsi="標楷體" w:hint="eastAsia"/>
                <w:sz w:val="28"/>
                <w:szCs w:val="28"/>
              </w:rPr>
              <w:t>董會已通過</w:t>
            </w:r>
            <w:proofErr w:type="gramStart"/>
            <w:r w:rsidRPr="00BB7146">
              <w:rPr>
                <w:rFonts w:ascii="標楷體" w:eastAsia="標楷體" w:hAnsi="標楷體" w:hint="eastAsia"/>
                <w:sz w:val="28"/>
                <w:szCs w:val="28"/>
              </w:rPr>
              <w:t>小食部</w:t>
            </w:r>
            <w:proofErr w:type="gramEnd"/>
            <w:r w:rsidRPr="00BB7146">
              <w:rPr>
                <w:rFonts w:ascii="標楷體" w:eastAsia="標楷體" w:hAnsi="標楷體" w:hint="eastAsia"/>
                <w:sz w:val="28"/>
                <w:szCs w:val="28"/>
              </w:rPr>
              <w:t>承辦商於今年聖誕聯歡活動，</w:t>
            </w:r>
            <w:r w:rsidRPr="00BB7146">
              <w:rPr>
                <w:rFonts w:ascii="標楷體" w:eastAsia="標楷體" w:hAnsi="標楷體"/>
                <w:sz w:val="28"/>
                <w:szCs w:val="28"/>
              </w:rPr>
              <w:t xml:space="preserve"> </w:t>
            </w:r>
            <w:r w:rsidRPr="00BB7146">
              <w:rPr>
                <w:rFonts w:ascii="標楷體" w:eastAsia="標楷體" w:hAnsi="標楷體" w:hint="eastAsia"/>
                <w:sz w:val="28"/>
                <w:szCs w:val="28"/>
              </w:rPr>
              <w:t>贈送全校師生每人一盒</w:t>
            </w:r>
            <w:proofErr w:type="gramStart"/>
            <w:r w:rsidRPr="00BB7146">
              <w:rPr>
                <w:rFonts w:ascii="標楷體" w:eastAsia="標楷體" w:hAnsi="標楷體" w:hint="eastAsia"/>
                <w:sz w:val="28"/>
                <w:szCs w:val="28"/>
              </w:rPr>
              <w:t>紙包飲品</w:t>
            </w:r>
            <w:proofErr w:type="gramEnd"/>
            <w:r w:rsidRPr="00BB7146">
              <w:rPr>
                <w:rFonts w:ascii="標楷體" w:eastAsia="標楷體" w:hAnsi="標楷體" w:hint="eastAsia"/>
                <w:sz w:val="28"/>
                <w:szCs w:val="28"/>
              </w:rPr>
              <w:t xml:space="preserve">的安排。  </w:t>
            </w:r>
          </w:p>
          <w:p w:rsidR="00D12EE1" w:rsidRPr="00BB7146" w:rsidRDefault="00D12EE1">
            <w:pPr>
              <w:spacing w:line="280" w:lineRule="exact"/>
              <w:rPr>
                <w:rFonts w:ascii="標楷體" w:eastAsia="標楷體" w:hAnsi="標楷體"/>
                <w:sz w:val="28"/>
                <w:szCs w:val="28"/>
              </w:rPr>
            </w:pPr>
          </w:p>
          <w:p w:rsidR="00D12EE1" w:rsidRPr="00BB7146" w:rsidRDefault="00D12EE1">
            <w:pPr>
              <w:spacing w:line="280" w:lineRule="exact"/>
              <w:rPr>
                <w:rFonts w:ascii="標楷體" w:eastAsia="標楷體" w:hAnsi="標楷體"/>
                <w:sz w:val="28"/>
                <w:szCs w:val="28"/>
              </w:rPr>
            </w:pPr>
            <w:r w:rsidRPr="00BB7146">
              <w:rPr>
                <w:rFonts w:ascii="標楷體" w:eastAsia="標楷體" w:hAnsi="標楷體" w:hint="eastAsia"/>
                <w:sz w:val="28"/>
                <w:szCs w:val="28"/>
              </w:rPr>
              <w:t>有關捐贈並沒有</w:t>
            </w:r>
            <w:r w:rsidRPr="00BB7146">
              <w:rPr>
                <w:rFonts w:ascii="標楷體" w:eastAsia="標楷體" w:hAnsi="標楷體"/>
                <w:sz w:val="28"/>
                <w:szCs w:val="28"/>
              </w:rPr>
              <w:t>影響學校</w:t>
            </w:r>
            <w:r w:rsidRPr="00BB7146">
              <w:rPr>
                <w:rFonts w:ascii="標楷體" w:eastAsia="標楷體" w:hAnsi="標楷體" w:hint="eastAsia"/>
                <w:sz w:val="28"/>
                <w:szCs w:val="28"/>
              </w:rPr>
              <w:t>甄選</w:t>
            </w:r>
            <w:proofErr w:type="gramStart"/>
            <w:r w:rsidRPr="00BB7146">
              <w:rPr>
                <w:rFonts w:ascii="標楷體" w:eastAsia="標楷體" w:hAnsi="標楷體" w:hint="eastAsia"/>
                <w:sz w:val="28"/>
                <w:szCs w:val="28"/>
              </w:rPr>
              <w:t>小食部</w:t>
            </w:r>
            <w:proofErr w:type="gramEnd"/>
            <w:r w:rsidRPr="00BB7146">
              <w:rPr>
                <w:rFonts w:ascii="標楷體" w:eastAsia="標楷體" w:hAnsi="標楷體" w:hint="eastAsia"/>
                <w:sz w:val="28"/>
                <w:szCs w:val="28"/>
              </w:rPr>
              <w:t>承辦商的過程。</w:t>
            </w:r>
          </w:p>
          <w:p w:rsidR="00D12EE1" w:rsidRPr="00BB7146" w:rsidRDefault="00D12EE1">
            <w:pPr>
              <w:spacing w:line="280" w:lineRule="exact"/>
              <w:rPr>
                <w:rFonts w:ascii="標楷體" w:eastAsia="標楷體" w:hAnsi="標楷體"/>
                <w:sz w:val="28"/>
                <w:szCs w:val="28"/>
              </w:rPr>
            </w:pPr>
          </w:p>
        </w:tc>
        <w:tc>
          <w:tcPr>
            <w:tcW w:w="3857" w:type="dxa"/>
            <w:tcBorders>
              <w:top w:val="nil"/>
              <w:bottom w:val="single" w:sz="4" w:space="0" w:color="auto"/>
            </w:tcBorders>
            <w:shd w:val="clear" w:color="auto" w:fill="FFFF00"/>
          </w:tcPr>
          <w:p w:rsidR="00D12EE1" w:rsidRPr="00BB7146" w:rsidRDefault="00D12EE1" w:rsidP="00990798">
            <w:pPr>
              <w:spacing w:line="280" w:lineRule="exact"/>
              <w:jc w:val="both"/>
              <w:rPr>
                <w:rFonts w:ascii="標楷體" w:eastAsia="標楷體" w:hAnsi="標楷體"/>
                <w:i/>
                <w:sz w:val="28"/>
                <w:szCs w:val="28"/>
              </w:rPr>
            </w:pPr>
            <w:r w:rsidRPr="00BB7146">
              <w:rPr>
                <w:rFonts w:ascii="標楷體" w:eastAsia="標楷體" w:hAnsi="標楷體" w:hint="eastAsia"/>
                <w:i/>
                <w:sz w:val="28"/>
                <w:szCs w:val="28"/>
              </w:rPr>
              <w:t>按照規定，學校不應索取或</w:t>
            </w:r>
            <w:r w:rsidRPr="00BB7146">
              <w:rPr>
                <w:rFonts w:ascii="標楷體" w:eastAsia="標楷體" w:hAnsi="標楷體"/>
                <w:i/>
                <w:sz w:val="28"/>
                <w:szCs w:val="28"/>
              </w:rPr>
              <w:t xml:space="preserve"> </w:t>
            </w:r>
            <w:r w:rsidRPr="00BB7146">
              <w:rPr>
                <w:rFonts w:ascii="標楷體" w:eastAsia="標楷體" w:hAnsi="標楷體" w:hint="eastAsia"/>
                <w:i/>
                <w:sz w:val="28"/>
                <w:szCs w:val="28"/>
              </w:rPr>
              <w:t>接受供應商／承辦商的捐贈或任何形式的利益。</w:t>
            </w:r>
            <w:r w:rsidR="00D6024E" w:rsidRPr="00BB7146">
              <w:rPr>
                <w:rFonts w:ascii="標楷體" w:eastAsia="標楷體" w:hAnsi="標楷體" w:hint="eastAsia"/>
                <w:i/>
                <w:sz w:val="28"/>
                <w:szCs w:val="28"/>
              </w:rPr>
              <w:t>只有在十分特殊的情況下，並有充分的理據，學校才可考慮接受供應商／承辦商的捐贈或利益</w:t>
            </w:r>
            <w:r w:rsidR="00D6024E" w:rsidRPr="00BB7146">
              <w:rPr>
                <w:rFonts w:ascii="標楷體" w:eastAsia="標楷體" w:hAnsi="標楷體"/>
                <w:i/>
                <w:sz w:val="28"/>
                <w:szCs w:val="28"/>
              </w:rPr>
              <w:t>;並須得到校董會／</w:t>
            </w:r>
            <w:proofErr w:type="gramStart"/>
            <w:r w:rsidR="00D6024E" w:rsidRPr="00BB7146">
              <w:rPr>
                <w:rFonts w:ascii="標楷體" w:eastAsia="標楷體" w:hAnsi="標楷體" w:hint="eastAsia"/>
                <w:i/>
                <w:sz w:val="28"/>
                <w:szCs w:val="28"/>
              </w:rPr>
              <w:t>法團校</w:t>
            </w:r>
            <w:proofErr w:type="gramEnd"/>
            <w:r w:rsidR="00D6024E" w:rsidRPr="00BB7146">
              <w:rPr>
                <w:rFonts w:ascii="標楷體" w:eastAsia="標楷體" w:hAnsi="標楷體" w:hint="eastAsia"/>
                <w:i/>
                <w:sz w:val="28"/>
                <w:szCs w:val="28"/>
              </w:rPr>
              <w:t>董會批准。</w:t>
            </w:r>
            <w:r w:rsidR="00C06DFA" w:rsidRPr="00BB7146">
              <w:rPr>
                <w:rFonts w:ascii="標楷體" w:eastAsia="標楷體" w:hAnsi="標楷體" w:hint="eastAsia"/>
                <w:i/>
                <w:sz w:val="28"/>
                <w:szCs w:val="28"/>
              </w:rPr>
              <w:t>學校</w:t>
            </w:r>
            <w:r w:rsidR="009F72A9" w:rsidRPr="00BB7146">
              <w:rPr>
                <w:rFonts w:ascii="標楷體" w:eastAsia="標楷體" w:hAnsi="標楷體" w:hint="eastAsia"/>
                <w:i/>
                <w:sz w:val="28"/>
                <w:szCs w:val="28"/>
              </w:rPr>
              <w:t>接受的任何</w:t>
            </w:r>
            <w:r w:rsidR="00C06DFA" w:rsidRPr="00BB7146">
              <w:rPr>
                <w:rFonts w:ascii="標楷體" w:eastAsia="標楷體" w:hAnsi="標楷體" w:hint="eastAsia"/>
                <w:i/>
                <w:sz w:val="28"/>
                <w:szCs w:val="28"/>
              </w:rPr>
              <w:t>捐贈，</w:t>
            </w:r>
            <w:r w:rsidR="009F72A9" w:rsidRPr="00BB7146">
              <w:rPr>
                <w:rFonts w:ascii="標楷體" w:eastAsia="標楷體" w:hAnsi="標楷體" w:hint="eastAsia"/>
                <w:i/>
                <w:sz w:val="28"/>
                <w:szCs w:val="28"/>
              </w:rPr>
              <w:t>只會用於學校或作教育用途，並妥善紀錄在有關名冊內。</w:t>
            </w:r>
          </w:p>
        </w:tc>
      </w:tr>
      <w:tr w:rsidR="00D12EE1" w:rsidRPr="00BB7146" w:rsidTr="002975DD">
        <w:trPr>
          <w:trHeight w:val="414"/>
        </w:trPr>
        <w:tc>
          <w:tcPr>
            <w:tcW w:w="6747" w:type="dxa"/>
            <w:tcBorders>
              <w:top w:val="single" w:sz="4" w:space="0" w:color="auto"/>
              <w:bottom w:val="nil"/>
            </w:tcBorders>
          </w:tcPr>
          <w:p w:rsidR="00D12EE1" w:rsidRPr="00BB7146" w:rsidRDefault="00D12EE1" w:rsidP="002975DD">
            <w:pPr>
              <w:pStyle w:val="a4"/>
              <w:numPr>
                <w:ilvl w:val="0"/>
                <w:numId w:val="9"/>
              </w:numPr>
              <w:adjustRightInd w:val="0"/>
              <w:snapToGrid w:val="0"/>
              <w:spacing w:beforeLines="25" w:before="90" w:line="280" w:lineRule="exact"/>
              <w:ind w:left="482" w:hanging="482"/>
              <w:rPr>
                <w:rFonts w:ascii="標楷體" w:eastAsia="標楷體" w:hAnsi="標楷體"/>
                <w:sz w:val="28"/>
                <w:szCs w:val="28"/>
                <w:lang w:eastAsia="zh-HK"/>
              </w:rPr>
            </w:pPr>
            <w:r w:rsidRPr="00BB7146">
              <w:rPr>
                <w:rFonts w:ascii="標楷體" w:eastAsia="標楷體" w:hAnsi="標楷體"/>
                <w:sz w:val="28"/>
                <w:szCs w:val="28"/>
                <w:u w:val="single"/>
                <w:lang w:eastAsia="zh-TW"/>
              </w:rPr>
              <w:t>每次需費 50,000 元或以下的採購項目</w:t>
            </w:r>
          </w:p>
        </w:tc>
        <w:tc>
          <w:tcPr>
            <w:tcW w:w="1368" w:type="dxa"/>
            <w:tcBorders>
              <w:top w:val="single" w:sz="4" w:space="0" w:color="auto"/>
              <w:bottom w:val="nil"/>
            </w:tcBorders>
          </w:tcPr>
          <w:p w:rsidR="00D12EE1" w:rsidRPr="00BB7146" w:rsidRDefault="00D12EE1" w:rsidP="002F126E">
            <w:pPr>
              <w:spacing w:line="280" w:lineRule="exact"/>
              <w:jc w:val="center"/>
              <w:rPr>
                <w:sz w:val="32"/>
                <w:szCs w:val="32"/>
              </w:rPr>
            </w:pP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2975DD">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應透過電話/ 傳真向最少兩名供應商邀請口頭報價，並應列明截止日期、時間及報價方式。</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2975DD">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如無法邀請/ 收到所定至少數目的供應商口頭報價，則應在「按口頭報價購貨表格」上加以說明， 並由有關的科主任/適當職級的</w:t>
            </w:r>
            <w:proofErr w:type="gramStart"/>
            <w:r w:rsidRPr="00BB7146">
              <w:rPr>
                <w:rFonts w:ascii="標楷體" w:eastAsia="標楷體" w:hAnsi="標楷體"/>
                <w:sz w:val="28"/>
                <w:szCs w:val="28"/>
                <w:lang w:eastAsia="zh-TW"/>
              </w:rPr>
              <w:t>教職員批簽</w:t>
            </w:r>
            <w:proofErr w:type="gramEnd"/>
            <w:r w:rsidRPr="00BB7146">
              <w:rPr>
                <w:rFonts w:ascii="標楷體" w:eastAsia="標楷體" w:hAnsi="標楷體"/>
                <w:sz w:val="28"/>
                <w:szCs w:val="28"/>
                <w:lang w:eastAsia="zh-TW"/>
              </w:rPr>
              <w:t>。</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2975DD" w:rsidRPr="00BB7146" w:rsidTr="002975DD">
        <w:tc>
          <w:tcPr>
            <w:tcW w:w="6747" w:type="dxa"/>
            <w:tcBorders>
              <w:top w:val="single" w:sz="4" w:space="0" w:color="auto"/>
              <w:left w:val="nil"/>
              <w:bottom w:val="nil"/>
              <w:right w:val="nil"/>
            </w:tcBorders>
          </w:tcPr>
          <w:p w:rsidR="002975DD" w:rsidRPr="00BB7146" w:rsidRDefault="002975DD" w:rsidP="002975DD">
            <w:pPr>
              <w:adjustRightInd w:val="0"/>
              <w:snapToGrid w:val="0"/>
              <w:spacing w:line="280" w:lineRule="exact"/>
              <w:rPr>
                <w:rFonts w:ascii="標楷體" w:eastAsia="標楷體" w:hAnsi="標楷體"/>
                <w:sz w:val="28"/>
                <w:szCs w:val="28"/>
              </w:rPr>
            </w:pPr>
          </w:p>
        </w:tc>
        <w:tc>
          <w:tcPr>
            <w:tcW w:w="1368" w:type="dxa"/>
            <w:tcBorders>
              <w:top w:val="single" w:sz="4" w:space="0" w:color="auto"/>
              <w:left w:val="nil"/>
              <w:bottom w:val="nil"/>
              <w:right w:val="nil"/>
            </w:tcBorders>
          </w:tcPr>
          <w:p w:rsidR="002975DD" w:rsidRPr="00BB7146" w:rsidRDefault="002975DD" w:rsidP="002F126E">
            <w:pPr>
              <w:spacing w:line="280" w:lineRule="exact"/>
              <w:jc w:val="center"/>
              <w:rPr>
                <w:sz w:val="32"/>
                <w:szCs w:val="32"/>
              </w:rPr>
            </w:pPr>
          </w:p>
        </w:tc>
        <w:tc>
          <w:tcPr>
            <w:tcW w:w="3863" w:type="dxa"/>
            <w:tcBorders>
              <w:top w:val="single" w:sz="4" w:space="0" w:color="auto"/>
              <w:left w:val="nil"/>
              <w:bottom w:val="nil"/>
              <w:right w:val="nil"/>
            </w:tcBorders>
          </w:tcPr>
          <w:p w:rsidR="002975DD" w:rsidRPr="00BB7146" w:rsidRDefault="002975DD" w:rsidP="002F126E">
            <w:pPr>
              <w:spacing w:line="280" w:lineRule="exact"/>
              <w:rPr>
                <w:rFonts w:ascii="標楷體" w:eastAsia="標楷體" w:hAnsi="標楷體"/>
                <w:sz w:val="28"/>
                <w:szCs w:val="28"/>
              </w:rPr>
            </w:pPr>
          </w:p>
        </w:tc>
        <w:tc>
          <w:tcPr>
            <w:tcW w:w="3857" w:type="dxa"/>
            <w:tcBorders>
              <w:top w:val="single" w:sz="4" w:space="0" w:color="auto"/>
              <w:left w:val="nil"/>
              <w:bottom w:val="nil"/>
              <w:right w:val="nil"/>
            </w:tcBorders>
          </w:tcPr>
          <w:p w:rsidR="002975DD" w:rsidRPr="00BB7146" w:rsidRDefault="002975DD" w:rsidP="002F126E">
            <w:pPr>
              <w:spacing w:line="280" w:lineRule="exact"/>
              <w:rPr>
                <w:rFonts w:ascii="標楷體" w:eastAsia="標楷體" w:hAnsi="標楷體"/>
                <w:sz w:val="28"/>
                <w:szCs w:val="28"/>
              </w:rPr>
            </w:pPr>
          </w:p>
        </w:tc>
      </w:tr>
      <w:tr w:rsidR="00D12EE1" w:rsidRPr="00BB7146" w:rsidTr="002975DD">
        <w:tc>
          <w:tcPr>
            <w:tcW w:w="6747" w:type="dxa"/>
            <w:tcBorders>
              <w:top w:val="nil"/>
              <w:bottom w:val="nil"/>
            </w:tcBorders>
          </w:tcPr>
          <w:p w:rsidR="00D12EE1" w:rsidRPr="00BB7146" w:rsidRDefault="00D12EE1" w:rsidP="005B63A4">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應就供應商所提供的報價與市場的供應情況作出比較，並填妥「按口頭報價購貨表格」，連同有關推薦及報價資料(如有的話) 交給校長/ 副校長批准。如最終未有選擇報價最低者，應記下原因。</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2D3F04">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應保留相關文件三個</w:t>
            </w:r>
            <w:proofErr w:type="gramStart"/>
            <w:r w:rsidRPr="00BB7146">
              <w:rPr>
                <w:rFonts w:ascii="標楷體" w:eastAsia="標楷體" w:hAnsi="標楷體"/>
                <w:sz w:val="28"/>
                <w:szCs w:val="28"/>
                <w:lang w:eastAsia="zh-TW"/>
              </w:rPr>
              <w:t>曆</w:t>
            </w:r>
            <w:proofErr w:type="gramEnd"/>
            <w:r w:rsidRPr="00BB7146">
              <w:rPr>
                <w:rFonts w:ascii="標楷體" w:eastAsia="標楷體" w:hAnsi="標楷體"/>
                <w:sz w:val="28"/>
                <w:szCs w:val="28"/>
                <w:lang w:eastAsia="zh-TW"/>
              </w:rPr>
              <w:t>年，以供查核。</w:t>
            </w:r>
          </w:p>
          <w:p w:rsidR="00D12EE1" w:rsidRPr="00BB7146" w:rsidRDefault="00D12EE1" w:rsidP="002F126E">
            <w:pPr>
              <w:adjustRightInd w:val="0"/>
              <w:snapToGrid w:val="0"/>
              <w:spacing w:line="280" w:lineRule="exact"/>
              <w:rPr>
                <w:rFonts w:ascii="標楷體" w:eastAsia="標楷體" w:hAnsi="標楷體"/>
                <w:sz w:val="28"/>
                <w:szCs w:val="28"/>
                <w:lang w:eastAsia="zh-HK"/>
              </w:rPr>
            </w:pPr>
            <w:r w:rsidRPr="00BB7146">
              <w:rPr>
                <w:rFonts w:ascii="標楷體" w:eastAsia="標楷體" w:hAnsi="標楷體"/>
                <w:sz w:val="28"/>
                <w:szCs w:val="28"/>
              </w:rPr>
              <w:t>(指引第 14 至 19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2D3F04">
        <w:tc>
          <w:tcPr>
            <w:tcW w:w="6747" w:type="dxa"/>
            <w:tcBorders>
              <w:top w:val="nil"/>
              <w:bottom w:val="nil"/>
            </w:tcBorders>
          </w:tcPr>
          <w:p w:rsidR="00D12EE1" w:rsidRPr="00BB7146" w:rsidRDefault="00D12EE1" w:rsidP="0079660F">
            <w:pPr>
              <w:pStyle w:val="a4"/>
              <w:numPr>
                <w:ilvl w:val="0"/>
                <w:numId w:val="9"/>
              </w:numPr>
              <w:adjustRightInd w:val="0"/>
              <w:snapToGrid w:val="0"/>
              <w:spacing w:beforeLines="25" w:before="90" w:line="280" w:lineRule="exact"/>
              <w:ind w:left="482" w:hanging="482"/>
              <w:rPr>
                <w:rFonts w:ascii="標楷體" w:eastAsia="標楷體" w:hAnsi="標楷體"/>
                <w:sz w:val="28"/>
                <w:szCs w:val="28"/>
                <w:u w:val="single"/>
                <w:lang w:eastAsia="zh-TW"/>
              </w:rPr>
            </w:pPr>
            <w:r w:rsidRPr="00BB7146">
              <w:rPr>
                <w:rFonts w:ascii="標楷體" w:eastAsia="標楷體" w:hAnsi="標楷體"/>
                <w:sz w:val="28"/>
                <w:szCs w:val="28"/>
                <w:u w:val="single"/>
                <w:lang w:eastAsia="zh-TW"/>
              </w:rPr>
              <w:t>預算每次需費 50,000 元以上的採購項目</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rPr>
          <w:trHeight w:val="510"/>
        </w:trPr>
        <w:tc>
          <w:tcPr>
            <w:tcW w:w="6747" w:type="dxa"/>
            <w:tcBorders>
              <w:top w:val="nil"/>
              <w:bottom w:val="nil"/>
            </w:tcBorders>
            <w:vAlign w:val="center"/>
          </w:tcPr>
          <w:p w:rsidR="00D12EE1" w:rsidRPr="00BB7146" w:rsidRDefault="00D12EE1" w:rsidP="0079660F">
            <w:pPr>
              <w:adjustRightInd w:val="0"/>
              <w:snapToGrid w:val="0"/>
              <w:spacing w:before="100" w:beforeAutospacing="1" w:after="100" w:afterAutospacing="1" w:line="280" w:lineRule="exact"/>
              <w:jc w:val="both"/>
              <w:rPr>
                <w:rFonts w:ascii="標楷體" w:eastAsia="標楷體" w:hAnsi="標楷體"/>
                <w:b/>
                <w:i/>
                <w:sz w:val="28"/>
                <w:szCs w:val="28"/>
              </w:rPr>
            </w:pPr>
            <w:r w:rsidRPr="00BB7146">
              <w:rPr>
                <w:rFonts w:ascii="標楷體" w:eastAsia="標楷體" w:hAnsi="標楷體"/>
                <w:b/>
                <w:i/>
                <w:sz w:val="28"/>
                <w:szCs w:val="28"/>
              </w:rPr>
              <w:t>準備書面報價 /招標文件</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c>
          <w:tcPr>
            <w:tcW w:w="6747" w:type="dxa"/>
            <w:tcBorders>
              <w:top w:val="nil"/>
              <w:bottom w:val="nil"/>
            </w:tcBorders>
          </w:tcPr>
          <w:p w:rsidR="00D12EE1" w:rsidRPr="00BB7146" w:rsidRDefault="00D12EE1" w:rsidP="002F126E">
            <w:pPr>
              <w:pStyle w:val="a4"/>
              <w:numPr>
                <w:ilvl w:val="0"/>
                <w:numId w:val="6"/>
              </w:numPr>
              <w:adjustRightInd w:val="0"/>
              <w:snapToGrid w:val="0"/>
              <w:spacing w:before="50" w:after="50"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應使用書面報價及招標的採購程序。</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rPr>
          <w:trHeight w:val="747"/>
        </w:trPr>
        <w:tc>
          <w:tcPr>
            <w:tcW w:w="6747" w:type="dxa"/>
            <w:tcBorders>
              <w:top w:val="nil"/>
              <w:bottom w:val="nil"/>
            </w:tcBorders>
          </w:tcPr>
          <w:p w:rsidR="00D12EE1" w:rsidRPr="00BB7146" w:rsidRDefault="00D12EE1" w:rsidP="00C61712">
            <w:pPr>
              <w:pStyle w:val="a4"/>
              <w:numPr>
                <w:ilvl w:val="0"/>
                <w:numId w:val="6"/>
              </w:numPr>
              <w:adjustRightInd w:val="0"/>
              <w:snapToGrid w:val="0"/>
              <w:spacing w:before="50" w:after="50"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應就邀請書及書面報價/招標</w:t>
            </w:r>
            <w:proofErr w:type="gramStart"/>
            <w:r w:rsidRPr="00BB7146">
              <w:rPr>
                <w:rFonts w:ascii="標楷體" w:eastAsia="標楷體" w:hAnsi="標楷體"/>
                <w:sz w:val="28"/>
                <w:szCs w:val="28"/>
                <w:lang w:eastAsia="zh-TW"/>
              </w:rPr>
              <w:t>文件上擬採用</w:t>
            </w:r>
            <w:proofErr w:type="gramEnd"/>
            <w:r w:rsidRPr="00BB7146">
              <w:rPr>
                <w:rFonts w:ascii="標楷體" w:eastAsia="標楷體" w:hAnsi="標楷體"/>
                <w:sz w:val="28"/>
                <w:szCs w:val="28"/>
                <w:lang w:eastAsia="zh-TW"/>
              </w:rPr>
              <w:t>的條款和條件自行尋求獨立的法律意見，並在有需要時， 徵詢學校所聘用的工程技術顧問的意見。</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BB7146">
        <w:tc>
          <w:tcPr>
            <w:tcW w:w="6747" w:type="dxa"/>
            <w:tcBorders>
              <w:top w:val="nil"/>
              <w:bottom w:val="single" w:sz="4" w:space="0" w:color="auto"/>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應派發一份有關的書面報價/投標表格及一份學校所需物料及服務的規格</w:t>
            </w:r>
            <w:proofErr w:type="gramStart"/>
            <w:r w:rsidRPr="00BB7146">
              <w:rPr>
                <w:rFonts w:ascii="標楷體" w:eastAsia="標楷體" w:hAnsi="標楷體"/>
                <w:sz w:val="28"/>
                <w:szCs w:val="28"/>
                <w:lang w:eastAsia="zh-TW"/>
              </w:rPr>
              <w:t>詳情予獲邀</w:t>
            </w:r>
            <w:proofErr w:type="gramEnd"/>
            <w:r w:rsidRPr="00BB7146">
              <w:rPr>
                <w:rFonts w:ascii="標楷體" w:eastAsia="標楷體" w:hAnsi="標楷體"/>
                <w:sz w:val="28"/>
                <w:szCs w:val="28"/>
                <w:lang w:eastAsia="zh-TW"/>
              </w:rPr>
              <w:t>的供應商。</w:t>
            </w:r>
          </w:p>
        </w:tc>
        <w:tc>
          <w:tcPr>
            <w:tcW w:w="1368" w:type="dxa"/>
            <w:tcBorders>
              <w:top w:val="nil"/>
              <w:bottom w:val="single" w:sz="4" w:space="0" w:color="auto"/>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shd w:val="clear" w:color="auto" w:fill="BFBFBF" w:themeFill="background1" w:themeFillShade="BF"/>
          </w:tcPr>
          <w:p w:rsidR="00F348B7" w:rsidRPr="003A7DA9" w:rsidRDefault="00F348B7" w:rsidP="00F348B7">
            <w:pPr>
              <w:pStyle w:val="a4"/>
              <w:numPr>
                <w:ilvl w:val="0"/>
                <w:numId w:val="12"/>
              </w:numPr>
              <w:spacing w:afterLines="50" w:after="180" w:line="280" w:lineRule="exact"/>
              <w:jc w:val="both"/>
              <w:rPr>
                <w:rFonts w:ascii="標楷體" w:eastAsia="標楷體" w:hAnsi="標楷體"/>
                <w:sz w:val="28"/>
                <w:szCs w:val="28"/>
                <w:lang w:eastAsia="zh-TW"/>
              </w:rPr>
            </w:pPr>
            <w:r w:rsidRPr="003A7DA9">
              <w:rPr>
                <w:rFonts w:ascii="標楷體" w:eastAsia="標楷體" w:hAnsi="標楷體" w:hint="eastAsia"/>
                <w:sz w:val="28"/>
                <w:szCs w:val="28"/>
                <w:lang w:eastAsia="zh-TW"/>
              </w:rPr>
              <w:t>採購教員室工作椅的過程中，獲選供應商的報價為</w:t>
            </w:r>
            <w:r w:rsidRPr="003A7DA9">
              <w:rPr>
                <w:rFonts w:ascii="標楷體" w:eastAsia="標楷體" w:hAnsi="標楷體"/>
                <w:sz w:val="28"/>
                <w:szCs w:val="28"/>
                <w:lang w:eastAsia="zh-TW"/>
              </w:rPr>
              <w:t>每張</w:t>
            </w:r>
            <w:r w:rsidRPr="003A7DA9">
              <w:rPr>
                <w:rFonts w:ascii="標楷體" w:eastAsia="標楷體" w:hAnsi="標楷體" w:hint="eastAsia"/>
                <w:sz w:val="28"/>
                <w:szCs w:val="28"/>
                <w:lang w:eastAsia="zh-TW"/>
              </w:rPr>
              <w:t>20</w:t>
            </w:r>
            <w:r w:rsidRPr="003A7DA9">
              <w:rPr>
                <w:rFonts w:ascii="標楷體" w:eastAsia="標楷體" w:hAnsi="標楷體"/>
                <w:sz w:val="28"/>
                <w:szCs w:val="28"/>
                <w:lang w:eastAsia="zh-TW"/>
              </w:rPr>
              <w:t>0元</w:t>
            </w:r>
            <w:r w:rsidRPr="00607CA6">
              <w:rPr>
                <w:rFonts w:ascii="標楷體" w:eastAsia="標楷體" w:hAnsi="標楷體" w:hint="eastAsia"/>
                <w:sz w:val="28"/>
                <w:szCs w:val="28"/>
                <w:lang w:eastAsia="zh-TW"/>
              </w:rPr>
              <w:t>。</w:t>
            </w:r>
            <w:r w:rsidRPr="003A7DA9">
              <w:rPr>
                <w:rFonts w:ascii="標楷體" w:eastAsia="標楷體" w:hAnsi="標楷體" w:hint="eastAsia"/>
                <w:sz w:val="28"/>
                <w:szCs w:val="28"/>
                <w:lang w:eastAsia="zh-TW"/>
              </w:rPr>
              <w:t>負責人員</w:t>
            </w:r>
            <w:r w:rsidRPr="00607CA6">
              <w:rPr>
                <w:rFonts w:ascii="標楷體" w:eastAsia="標楷體" w:hAnsi="標楷體" w:hint="eastAsia"/>
                <w:sz w:val="28"/>
                <w:szCs w:val="28"/>
                <w:lang w:eastAsia="zh-TW"/>
              </w:rPr>
              <w:t>其後</w:t>
            </w:r>
            <w:r w:rsidRPr="003A7DA9">
              <w:rPr>
                <w:rFonts w:ascii="標楷體" w:eastAsia="標楷體" w:hAnsi="標楷體"/>
                <w:sz w:val="28"/>
                <w:szCs w:val="28"/>
                <w:lang w:eastAsia="zh-TW"/>
              </w:rPr>
              <w:t>向供應商查</w:t>
            </w:r>
            <w:r w:rsidRPr="003A7DA9">
              <w:rPr>
                <w:rFonts w:ascii="標楷體" w:eastAsia="標楷體" w:hAnsi="標楷體" w:hint="eastAsia"/>
                <w:sz w:val="28"/>
                <w:szCs w:val="28"/>
                <w:lang w:eastAsia="zh-TW"/>
              </w:rPr>
              <w:t>詢，</w:t>
            </w:r>
            <w:r w:rsidRPr="00607CA6">
              <w:rPr>
                <w:rFonts w:ascii="標楷體" w:eastAsia="標楷體" w:hAnsi="標楷體" w:hint="eastAsia"/>
                <w:sz w:val="28"/>
                <w:szCs w:val="28"/>
                <w:lang w:eastAsia="zh-TW"/>
              </w:rPr>
              <w:t>得知</w:t>
            </w:r>
            <w:r w:rsidRPr="003A7DA9">
              <w:rPr>
                <w:rFonts w:ascii="標楷體" w:eastAsia="標楷體" w:hAnsi="標楷體"/>
                <w:sz w:val="28"/>
                <w:szCs w:val="28"/>
                <w:lang w:eastAsia="zh-TW"/>
              </w:rPr>
              <w:t>PVC仿皮製造</w:t>
            </w:r>
            <w:r w:rsidRPr="00607CA6">
              <w:rPr>
                <w:rFonts w:ascii="標楷體" w:eastAsia="標楷體" w:hAnsi="標楷體" w:hint="eastAsia"/>
                <w:sz w:val="28"/>
                <w:szCs w:val="28"/>
                <w:lang w:eastAsia="zh-TW"/>
              </w:rPr>
              <w:t>的價格為每張</w:t>
            </w:r>
            <w:r>
              <w:rPr>
                <w:rFonts w:ascii="標楷體" w:eastAsia="標楷體" w:hAnsi="標楷體"/>
                <w:sz w:val="28"/>
                <w:szCs w:val="28"/>
                <w:lang w:eastAsia="zh-TW"/>
              </w:rPr>
              <w:t>200</w:t>
            </w:r>
            <w:r w:rsidRPr="00607CA6">
              <w:rPr>
                <w:rFonts w:ascii="標楷體" w:eastAsia="標楷體" w:hAnsi="標楷體" w:hint="eastAsia"/>
                <w:sz w:val="28"/>
                <w:szCs w:val="28"/>
                <w:lang w:eastAsia="zh-TW"/>
              </w:rPr>
              <w:t>元，而</w:t>
            </w:r>
            <w:r w:rsidRPr="003A7DA9">
              <w:rPr>
                <w:rFonts w:ascii="標楷體" w:eastAsia="標楷體" w:hAnsi="標楷體"/>
                <w:sz w:val="28"/>
                <w:szCs w:val="28"/>
                <w:lang w:eastAsia="zh-TW"/>
              </w:rPr>
              <w:t>布料製</w:t>
            </w:r>
            <w:r w:rsidRPr="00607CA6">
              <w:rPr>
                <w:rFonts w:ascii="標楷體" w:eastAsia="標楷體" w:hAnsi="標楷體" w:hint="eastAsia"/>
                <w:sz w:val="28"/>
                <w:szCs w:val="28"/>
                <w:lang w:eastAsia="zh-TW"/>
              </w:rPr>
              <w:t>造</w:t>
            </w:r>
            <w:r w:rsidRPr="003A7DA9">
              <w:rPr>
                <w:rFonts w:ascii="標楷體" w:eastAsia="標楷體" w:hAnsi="標楷體"/>
                <w:sz w:val="28"/>
                <w:szCs w:val="28"/>
                <w:lang w:eastAsia="zh-TW"/>
              </w:rPr>
              <w:t>的</w:t>
            </w:r>
            <w:r w:rsidRPr="00607CA6">
              <w:rPr>
                <w:rFonts w:ascii="標楷體" w:eastAsia="標楷體" w:hAnsi="標楷體" w:hint="eastAsia"/>
                <w:sz w:val="28"/>
                <w:szCs w:val="28"/>
                <w:lang w:eastAsia="zh-TW"/>
              </w:rPr>
              <w:t>為</w:t>
            </w:r>
            <w:r w:rsidRPr="003A7DA9">
              <w:rPr>
                <w:rFonts w:ascii="標楷體" w:eastAsia="標楷體" w:hAnsi="標楷體"/>
                <w:sz w:val="28"/>
                <w:szCs w:val="28"/>
                <w:lang w:eastAsia="zh-TW"/>
              </w:rPr>
              <w:t>每張</w:t>
            </w:r>
            <w:r w:rsidRPr="003A7DA9">
              <w:rPr>
                <w:rFonts w:ascii="標楷體" w:eastAsia="標楷體" w:hAnsi="標楷體" w:hint="eastAsia"/>
                <w:sz w:val="28"/>
                <w:szCs w:val="28"/>
                <w:lang w:eastAsia="zh-TW"/>
              </w:rPr>
              <w:t>2</w:t>
            </w:r>
            <w:r w:rsidRPr="003A7DA9">
              <w:rPr>
                <w:rFonts w:ascii="標楷體" w:eastAsia="標楷體" w:hAnsi="標楷體"/>
                <w:sz w:val="28"/>
                <w:szCs w:val="28"/>
                <w:lang w:eastAsia="zh-TW"/>
              </w:rPr>
              <w:t>50元。</w:t>
            </w:r>
          </w:p>
          <w:p w:rsidR="00D12EE1" w:rsidRPr="00BB7146" w:rsidRDefault="00D12EE1" w:rsidP="005E4F91">
            <w:pPr>
              <w:pStyle w:val="a4"/>
              <w:numPr>
                <w:ilvl w:val="0"/>
                <w:numId w:val="12"/>
              </w:numPr>
              <w:spacing w:line="280" w:lineRule="exact"/>
              <w:jc w:val="both"/>
              <w:rPr>
                <w:rFonts w:ascii="標楷體" w:eastAsia="標楷體" w:hAnsi="標楷體"/>
                <w:sz w:val="28"/>
                <w:szCs w:val="28"/>
                <w:lang w:eastAsia="zh-HK"/>
              </w:rPr>
            </w:pPr>
            <w:r w:rsidRPr="00BB7146">
              <w:rPr>
                <w:rFonts w:ascii="標楷體" w:eastAsia="標楷體" w:hAnsi="標楷體" w:hint="eastAsia"/>
                <w:sz w:val="28"/>
                <w:szCs w:val="28"/>
                <w:lang w:eastAsia="zh-TW"/>
              </w:rPr>
              <w:t>採購保安服務的「物料及服務的規格詳情」所列出的合約期為三年</w:t>
            </w:r>
            <w:r w:rsidR="0010021A" w:rsidRPr="00BB7146">
              <w:rPr>
                <w:rFonts w:ascii="標楷體" w:eastAsia="標楷體" w:hAnsi="標楷體" w:hint="eastAsia"/>
                <w:sz w:val="28"/>
                <w:szCs w:val="28"/>
                <w:lang w:eastAsia="zh-TW"/>
              </w:rPr>
              <w:t>。</w:t>
            </w:r>
            <w:r w:rsidR="003939E1" w:rsidRPr="00BB7146">
              <w:rPr>
                <w:rFonts w:ascii="標楷體" w:eastAsia="標楷體" w:hAnsi="標楷體" w:hint="eastAsia"/>
                <w:sz w:val="28"/>
                <w:szCs w:val="28"/>
                <w:lang w:eastAsia="zh-TW"/>
              </w:rPr>
              <w:t>但</w:t>
            </w:r>
            <w:r w:rsidR="0010021A" w:rsidRPr="00BB7146">
              <w:rPr>
                <w:rFonts w:ascii="標楷體" w:eastAsia="標楷體" w:hAnsi="標楷體" w:hint="eastAsia"/>
                <w:sz w:val="28"/>
                <w:szCs w:val="28"/>
                <w:lang w:eastAsia="zh-TW"/>
              </w:rPr>
              <w:t>為配合</w:t>
            </w:r>
            <w:r w:rsidR="003939E1" w:rsidRPr="00BB7146">
              <w:rPr>
                <w:rFonts w:ascii="標楷體" w:eastAsia="標楷體" w:hAnsi="標楷體" w:hint="eastAsia"/>
                <w:sz w:val="28"/>
                <w:szCs w:val="28"/>
                <w:lang w:eastAsia="zh-TW"/>
              </w:rPr>
              <w:t>學校新翼大樓</w:t>
            </w:r>
            <w:r w:rsidR="00170FF8" w:rsidRPr="00BB7146">
              <w:rPr>
                <w:rFonts w:ascii="標楷體" w:eastAsia="標楷體" w:hAnsi="標楷體" w:hint="eastAsia"/>
                <w:sz w:val="28"/>
                <w:szCs w:val="28"/>
                <w:lang w:eastAsia="zh-TW"/>
              </w:rPr>
              <w:t>兩年後</w:t>
            </w:r>
            <w:r w:rsidR="003939E1" w:rsidRPr="00BB7146">
              <w:rPr>
                <w:rFonts w:ascii="標楷體" w:eastAsia="標楷體" w:hAnsi="標楷體" w:hint="eastAsia"/>
                <w:sz w:val="28"/>
                <w:szCs w:val="28"/>
                <w:lang w:eastAsia="zh-TW"/>
              </w:rPr>
              <w:t>落成的需要，</w:t>
            </w:r>
            <w:r w:rsidR="0010021A" w:rsidRPr="00BB7146">
              <w:rPr>
                <w:rFonts w:ascii="標楷體" w:eastAsia="標楷體" w:hAnsi="標楷體" w:hint="eastAsia"/>
                <w:sz w:val="28"/>
                <w:szCs w:val="28"/>
                <w:lang w:eastAsia="zh-TW"/>
              </w:rPr>
              <w:t>最終</w:t>
            </w:r>
            <w:r w:rsidR="003939E1" w:rsidRPr="00BB7146">
              <w:rPr>
                <w:rFonts w:ascii="標楷體" w:eastAsia="標楷體" w:hAnsi="標楷體" w:hint="eastAsia"/>
                <w:sz w:val="28"/>
                <w:szCs w:val="28"/>
                <w:lang w:eastAsia="zh-TW"/>
              </w:rPr>
              <w:t>學校</w:t>
            </w:r>
            <w:r w:rsidR="005E7559" w:rsidRPr="00BB7146">
              <w:rPr>
                <w:rFonts w:ascii="標楷體" w:eastAsia="標楷體" w:hAnsi="標楷體" w:hint="eastAsia"/>
                <w:sz w:val="28"/>
                <w:szCs w:val="28"/>
                <w:lang w:eastAsia="zh-TW"/>
              </w:rPr>
              <w:t>簽訂</w:t>
            </w:r>
            <w:r w:rsidR="003939E1" w:rsidRPr="00BB7146">
              <w:rPr>
                <w:rFonts w:ascii="標楷體" w:eastAsia="標楷體" w:hAnsi="標楷體" w:hint="eastAsia"/>
                <w:sz w:val="28"/>
                <w:szCs w:val="28"/>
                <w:lang w:eastAsia="zh-TW"/>
              </w:rPr>
              <w:t>了</w:t>
            </w:r>
            <w:r w:rsidR="005E7559" w:rsidRPr="00BB7146">
              <w:rPr>
                <w:rFonts w:ascii="標楷體" w:eastAsia="標楷體" w:hAnsi="標楷體" w:hint="eastAsia"/>
                <w:sz w:val="28"/>
                <w:szCs w:val="28"/>
                <w:lang w:eastAsia="zh-TW"/>
              </w:rPr>
              <w:t>一份為期兩年的</w:t>
            </w:r>
            <w:r w:rsidR="00BC2E2F" w:rsidRPr="00BB7146">
              <w:rPr>
                <w:rFonts w:ascii="標楷體" w:eastAsia="標楷體" w:hAnsi="標楷體" w:hint="eastAsia"/>
                <w:sz w:val="28"/>
                <w:szCs w:val="28"/>
                <w:lang w:eastAsia="zh-TW"/>
              </w:rPr>
              <w:t>服務</w:t>
            </w:r>
            <w:r w:rsidRPr="00BB7146">
              <w:rPr>
                <w:rFonts w:ascii="標楷體" w:eastAsia="標楷體" w:hAnsi="標楷體" w:hint="eastAsia"/>
                <w:sz w:val="28"/>
                <w:szCs w:val="28"/>
                <w:lang w:eastAsia="zh-TW"/>
              </w:rPr>
              <w:t>合約。</w:t>
            </w:r>
          </w:p>
        </w:tc>
        <w:tc>
          <w:tcPr>
            <w:tcW w:w="3857" w:type="dxa"/>
            <w:tcBorders>
              <w:top w:val="nil"/>
              <w:bottom w:val="single" w:sz="4" w:space="0" w:color="auto"/>
            </w:tcBorders>
            <w:shd w:val="clear" w:color="auto" w:fill="FFFF00"/>
          </w:tcPr>
          <w:p w:rsidR="00D12EE1" w:rsidRPr="00AA7295" w:rsidRDefault="00D12EE1" w:rsidP="00EF045B">
            <w:pPr>
              <w:pStyle w:val="a4"/>
              <w:numPr>
                <w:ilvl w:val="0"/>
                <w:numId w:val="16"/>
              </w:numPr>
              <w:spacing w:afterLines="50" w:after="180" w:line="280" w:lineRule="exact"/>
              <w:jc w:val="both"/>
              <w:rPr>
                <w:rFonts w:ascii="標楷體" w:eastAsia="標楷體" w:hAnsi="標楷體"/>
                <w:i/>
                <w:sz w:val="28"/>
                <w:szCs w:val="28"/>
                <w:lang w:eastAsia="zh-TW"/>
              </w:rPr>
            </w:pPr>
            <w:r w:rsidRPr="00AA7295">
              <w:rPr>
                <w:rFonts w:ascii="標楷體" w:eastAsia="標楷體" w:hAnsi="標楷體" w:hint="eastAsia"/>
                <w:i/>
                <w:sz w:val="28"/>
                <w:szCs w:val="28"/>
                <w:lang w:eastAsia="zh-TW"/>
              </w:rPr>
              <w:t>在公平原則下，物料的要求應於「物料及服務的規格詳情」中列明</w:t>
            </w:r>
            <w:r w:rsidR="002D3F04" w:rsidRPr="00AA7295">
              <w:rPr>
                <w:rFonts w:ascii="標楷體" w:eastAsia="標楷體" w:hAnsi="標楷體" w:hint="eastAsia"/>
                <w:i/>
                <w:sz w:val="28"/>
                <w:szCs w:val="28"/>
                <w:lang w:eastAsia="zh-TW"/>
              </w:rPr>
              <w:t>。</w:t>
            </w:r>
          </w:p>
          <w:p w:rsidR="00EF045B" w:rsidRPr="00EF045B" w:rsidRDefault="00EF045B" w:rsidP="00EF045B">
            <w:pPr>
              <w:pStyle w:val="a4"/>
              <w:spacing w:line="280" w:lineRule="exact"/>
              <w:ind w:left="357"/>
              <w:jc w:val="both"/>
              <w:rPr>
                <w:rFonts w:ascii="標楷體" w:eastAsia="標楷體" w:hAnsi="標楷體"/>
                <w:sz w:val="48"/>
                <w:szCs w:val="28"/>
                <w:lang w:eastAsia="zh-TW"/>
              </w:rPr>
            </w:pPr>
          </w:p>
          <w:p w:rsidR="00D12EE1" w:rsidRPr="00EF045B" w:rsidRDefault="00D12EE1" w:rsidP="00EF045B">
            <w:pPr>
              <w:pStyle w:val="a4"/>
              <w:spacing w:line="280" w:lineRule="exact"/>
              <w:ind w:left="357"/>
              <w:jc w:val="both"/>
              <w:rPr>
                <w:rFonts w:ascii="標楷體" w:eastAsia="標楷體" w:hAnsi="標楷體"/>
                <w:sz w:val="48"/>
                <w:szCs w:val="28"/>
                <w:lang w:eastAsia="zh-TW"/>
              </w:rPr>
            </w:pPr>
          </w:p>
          <w:p w:rsidR="00EF045B" w:rsidRPr="00EF045B" w:rsidRDefault="00EF045B" w:rsidP="00EF045B">
            <w:pPr>
              <w:pStyle w:val="a4"/>
              <w:spacing w:afterLines="50" w:after="180" w:line="280" w:lineRule="exact"/>
              <w:ind w:left="360"/>
              <w:jc w:val="both"/>
              <w:rPr>
                <w:rFonts w:ascii="標楷體" w:eastAsia="標楷體" w:hAnsi="標楷體"/>
                <w:i/>
                <w:sz w:val="28"/>
                <w:szCs w:val="28"/>
                <w:lang w:eastAsia="zh-TW"/>
              </w:rPr>
            </w:pPr>
          </w:p>
          <w:p w:rsidR="00D12EE1" w:rsidRPr="00EF045B" w:rsidRDefault="00D12EE1" w:rsidP="00EF045B">
            <w:pPr>
              <w:pStyle w:val="a4"/>
              <w:numPr>
                <w:ilvl w:val="0"/>
                <w:numId w:val="16"/>
              </w:numPr>
              <w:spacing w:afterLines="50" w:after="180" w:line="280" w:lineRule="exact"/>
              <w:jc w:val="both"/>
              <w:rPr>
                <w:rFonts w:ascii="標楷體" w:eastAsia="標楷體" w:hAnsi="標楷體"/>
                <w:i/>
                <w:sz w:val="28"/>
                <w:szCs w:val="28"/>
                <w:lang w:eastAsia="zh-TW"/>
              </w:rPr>
            </w:pPr>
            <w:r w:rsidRPr="00AA7295">
              <w:rPr>
                <w:rFonts w:ascii="標楷體" w:eastAsia="標楷體" w:hAnsi="標楷體" w:hint="eastAsia"/>
                <w:i/>
                <w:sz w:val="28"/>
                <w:szCs w:val="28"/>
                <w:lang w:eastAsia="zh-TW"/>
              </w:rPr>
              <w:t>「物料及服務的規格詳情」所列出的合約期應與實際服務合約的</w:t>
            </w:r>
            <w:r w:rsidRPr="00EF045B">
              <w:rPr>
                <w:rFonts w:ascii="標楷體" w:eastAsia="標楷體" w:hAnsi="標楷體" w:hint="eastAsia"/>
                <w:i/>
                <w:sz w:val="28"/>
                <w:szCs w:val="28"/>
                <w:lang w:eastAsia="zh-TW"/>
              </w:rPr>
              <w:t>合約期一致。</w:t>
            </w:r>
          </w:p>
        </w:tc>
      </w:tr>
      <w:tr w:rsidR="00D12EE1" w:rsidRPr="00BB7146" w:rsidTr="00BB7146">
        <w:tc>
          <w:tcPr>
            <w:tcW w:w="6747" w:type="dxa"/>
            <w:tcBorders>
              <w:top w:val="single" w:sz="4" w:space="0" w:color="auto"/>
              <w:bottom w:val="nil"/>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應在邀請書面報價/招標文件中清楚說明預先設定的評審準則及評分制</w:t>
            </w:r>
            <w:r w:rsidRPr="00BB7146">
              <w:rPr>
                <w:rFonts w:ascii="標楷體" w:eastAsia="標楷體" w:hAnsi="標楷體" w:hint="eastAsia"/>
                <w:sz w:val="28"/>
                <w:szCs w:val="28"/>
                <w:lang w:eastAsia="zh-TW"/>
              </w:rPr>
              <w:t>度</w:t>
            </w:r>
            <w:r w:rsidRPr="00BB7146">
              <w:rPr>
                <w:rFonts w:ascii="標楷體" w:eastAsia="標楷體" w:hAnsi="標楷體"/>
                <w:sz w:val="28"/>
                <w:szCs w:val="28"/>
                <w:lang w:eastAsia="zh-TW"/>
              </w:rPr>
              <w:t>(如適用)，並註明截止日期及時間。</w:t>
            </w:r>
          </w:p>
          <w:p w:rsidR="00D12EE1" w:rsidRPr="00BB7146" w:rsidRDefault="00D12EE1" w:rsidP="002F126E">
            <w:pPr>
              <w:adjustRightInd w:val="0"/>
              <w:snapToGrid w:val="0"/>
              <w:spacing w:line="280" w:lineRule="exact"/>
              <w:rPr>
                <w:rFonts w:ascii="標楷體" w:eastAsia="標楷體" w:hAnsi="標楷體"/>
                <w:sz w:val="28"/>
                <w:szCs w:val="28"/>
                <w:lang w:eastAsia="zh-HK"/>
              </w:rPr>
            </w:pPr>
            <w:r w:rsidRPr="00BB7146">
              <w:rPr>
                <w:rFonts w:ascii="標楷體" w:eastAsia="標楷體" w:hAnsi="標楷體"/>
                <w:sz w:val="28"/>
                <w:szCs w:val="28"/>
              </w:rPr>
              <w:t>(指引第 20 至 23 段)</w:t>
            </w:r>
          </w:p>
        </w:tc>
        <w:tc>
          <w:tcPr>
            <w:tcW w:w="1368" w:type="dxa"/>
            <w:tcBorders>
              <w:top w:val="single" w:sz="4" w:space="0" w:color="auto"/>
              <w:bottom w:val="nil"/>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single" w:sz="4" w:space="0" w:color="auto"/>
              <w:bottom w:val="nil"/>
            </w:tcBorders>
            <w:shd w:val="clear" w:color="auto" w:fill="BFBFBF" w:themeFill="background1" w:themeFillShade="BF"/>
          </w:tcPr>
          <w:p w:rsidR="00D12EE1" w:rsidRPr="00BB7146" w:rsidRDefault="00D12EE1" w:rsidP="00990798">
            <w:pPr>
              <w:spacing w:line="280" w:lineRule="exact"/>
              <w:jc w:val="both"/>
              <w:rPr>
                <w:rFonts w:ascii="標楷體" w:eastAsia="標楷體" w:hAnsi="標楷體"/>
                <w:sz w:val="28"/>
                <w:szCs w:val="28"/>
              </w:rPr>
            </w:pPr>
            <w:r w:rsidRPr="00BB7146">
              <w:rPr>
                <w:rFonts w:ascii="標楷體" w:eastAsia="標楷體" w:hAnsi="標楷體" w:hint="eastAsia"/>
                <w:sz w:val="28"/>
                <w:szCs w:val="28"/>
              </w:rPr>
              <w:t>因應視覺藝術科的</w:t>
            </w:r>
            <w:r w:rsidR="00D6024E" w:rsidRPr="00BB7146">
              <w:rPr>
                <w:rFonts w:ascii="標楷體" w:eastAsia="標楷體" w:hAnsi="標楷體" w:hint="eastAsia"/>
                <w:sz w:val="28"/>
                <w:szCs w:val="28"/>
              </w:rPr>
              <w:t>特別</w:t>
            </w:r>
            <w:r w:rsidRPr="00BB7146">
              <w:rPr>
                <w:rFonts w:ascii="標楷體" w:eastAsia="標楷體" w:hAnsi="標楷體" w:hint="eastAsia"/>
                <w:sz w:val="28"/>
                <w:szCs w:val="28"/>
              </w:rPr>
              <w:t>需</w:t>
            </w:r>
            <w:r w:rsidR="008F039A" w:rsidRPr="00BB7146">
              <w:rPr>
                <w:rFonts w:ascii="標楷體" w:eastAsia="標楷體" w:hAnsi="標楷體" w:hint="eastAsia"/>
                <w:sz w:val="28"/>
                <w:szCs w:val="28"/>
              </w:rPr>
              <w:t>要</w:t>
            </w:r>
            <w:r w:rsidRPr="00BB7146">
              <w:rPr>
                <w:rFonts w:ascii="標楷體" w:eastAsia="標楷體" w:hAnsi="標楷體" w:hint="eastAsia"/>
                <w:sz w:val="28"/>
                <w:szCs w:val="28"/>
              </w:rPr>
              <w:t>，在</w:t>
            </w:r>
            <w:r w:rsidRPr="00BB7146">
              <w:rPr>
                <w:rFonts w:ascii="標楷體" w:eastAsia="標楷體" w:hAnsi="標楷體"/>
                <w:sz w:val="28"/>
                <w:szCs w:val="28"/>
              </w:rPr>
              <w:t>採購</w:t>
            </w:r>
            <w:r w:rsidRPr="00BB7146">
              <w:rPr>
                <w:rFonts w:ascii="標楷體" w:eastAsia="標楷體" w:hAnsi="標楷體" w:hint="eastAsia"/>
                <w:sz w:val="28"/>
                <w:szCs w:val="28"/>
              </w:rPr>
              <w:t>該科特別室的電腦時，註明指定的電腦牌子及型號。</w:t>
            </w:r>
          </w:p>
        </w:tc>
        <w:tc>
          <w:tcPr>
            <w:tcW w:w="3857" w:type="dxa"/>
            <w:tcBorders>
              <w:top w:val="single" w:sz="4" w:space="0" w:color="auto"/>
              <w:bottom w:val="nil"/>
            </w:tcBorders>
            <w:shd w:val="clear" w:color="auto" w:fill="FFFF00"/>
          </w:tcPr>
          <w:p w:rsidR="00D12EE1" w:rsidRPr="00EF045B" w:rsidRDefault="00D12EE1" w:rsidP="00EF045B">
            <w:pPr>
              <w:spacing w:line="280" w:lineRule="exact"/>
              <w:jc w:val="both"/>
              <w:rPr>
                <w:rFonts w:ascii="標楷體" w:eastAsia="標楷體" w:hAnsi="標楷體"/>
                <w:i/>
                <w:sz w:val="28"/>
                <w:szCs w:val="28"/>
              </w:rPr>
            </w:pPr>
            <w:r w:rsidRPr="00EF045B">
              <w:rPr>
                <w:rFonts w:ascii="標楷體" w:eastAsia="標楷體" w:hAnsi="標楷體" w:hint="eastAsia"/>
                <w:i/>
                <w:sz w:val="28"/>
                <w:szCs w:val="28"/>
              </w:rPr>
              <w:t>學校報價</w:t>
            </w:r>
            <w:r w:rsidRPr="00EF045B">
              <w:rPr>
                <w:rFonts w:ascii="標楷體" w:eastAsia="標楷體" w:hAnsi="標楷體"/>
                <w:i/>
                <w:sz w:val="28"/>
                <w:szCs w:val="28"/>
              </w:rPr>
              <w:t>/招標規格應闡述所需</w:t>
            </w:r>
            <w:proofErr w:type="gramStart"/>
            <w:r w:rsidRPr="00EF045B">
              <w:rPr>
                <w:rFonts w:ascii="標楷體" w:eastAsia="標楷體" w:hAnsi="標楷體" w:hint="eastAsia"/>
                <w:i/>
                <w:sz w:val="28"/>
                <w:szCs w:val="28"/>
              </w:rPr>
              <w:t>物料或服務</w:t>
            </w:r>
            <w:proofErr w:type="gramEnd"/>
            <w:r w:rsidRPr="00EF045B">
              <w:rPr>
                <w:rFonts w:ascii="標楷體" w:eastAsia="標楷體" w:hAnsi="標楷體" w:hint="eastAsia"/>
                <w:i/>
                <w:sz w:val="28"/>
                <w:szCs w:val="28"/>
              </w:rPr>
              <w:t>在功能及表現上的特點，不應在規格內指定某個牌子</w:t>
            </w:r>
            <w:r w:rsidRPr="00EF045B">
              <w:rPr>
                <w:rFonts w:ascii="標楷體" w:eastAsia="標楷體" w:hAnsi="標楷體"/>
                <w:i/>
                <w:sz w:val="28"/>
                <w:szCs w:val="28"/>
              </w:rPr>
              <w:t>/型號，以確保報價/投標程序公開，公平及公</w:t>
            </w:r>
            <w:r w:rsidRPr="00EF045B">
              <w:rPr>
                <w:rFonts w:ascii="標楷體" w:eastAsia="標楷體" w:hAnsi="標楷體" w:hint="eastAsia"/>
                <w:i/>
                <w:sz w:val="28"/>
                <w:szCs w:val="28"/>
              </w:rPr>
              <w:t>正。</w:t>
            </w:r>
          </w:p>
        </w:tc>
      </w:tr>
      <w:tr w:rsidR="00D12EE1" w:rsidRPr="00BB7146" w:rsidTr="0079660F">
        <w:trPr>
          <w:trHeight w:val="510"/>
        </w:trPr>
        <w:tc>
          <w:tcPr>
            <w:tcW w:w="6747" w:type="dxa"/>
            <w:tcBorders>
              <w:top w:val="nil"/>
              <w:bottom w:val="nil"/>
            </w:tcBorders>
            <w:vAlign w:val="center"/>
          </w:tcPr>
          <w:p w:rsidR="00D12EE1" w:rsidRPr="00BB7146" w:rsidRDefault="00D12EE1" w:rsidP="0079660F">
            <w:pPr>
              <w:adjustRightInd w:val="0"/>
              <w:snapToGrid w:val="0"/>
              <w:spacing w:before="100" w:beforeAutospacing="1" w:after="100" w:afterAutospacing="1" w:line="280" w:lineRule="exact"/>
              <w:jc w:val="both"/>
              <w:rPr>
                <w:rFonts w:ascii="標楷體" w:eastAsia="標楷體" w:hAnsi="標楷體"/>
                <w:b/>
                <w:i/>
                <w:sz w:val="28"/>
                <w:szCs w:val="28"/>
              </w:rPr>
            </w:pPr>
            <w:r w:rsidRPr="00BB7146">
              <w:rPr>
                <w:rFonts w:ascii="標楷體" w:eastAsia="標楷體" w:hAnsi="標楷體"/>
                <w:b/>
                <w:i/>
                <w:sz w:val="28"/>
                <w:szCs w:val="28"/>
              </w:rPr>
              <w:t>邀請書面報價 / 招標</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BB7146">
        <w:tc>
          <w:tcPr>
            <w:tcW w:w="6747" w:type="dxa"/>
            <w:tcBorders>
              <w:top w:val="nil"/>
              <w:bottom w:val="nil"/>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應邀請最少五名供應商提交書面報價單(採購需費超過 50,000 元至 200,000 元的項目)/投標(採購超過200,000 元的項目)。</w:t>
            </w:r>
          </w:p>
        </w:tc>
        <w:tc>
          <w:tcPr>
            <w:tcW w:w="1368" w:type="dxa"/>
            <w:tcBorders>
              <w:top w:val="nil"/>
              <w:bottom w:val="nil"/>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w:char="F0FD"/>
            </w:r>
          </w:p>
        </w:tc>
        <w:tc>
          <w:tcPr>
            <w:tcW w:w="3863" w:type="dxa"/>
            <w:vMerge w:val="restart"/>
            <w:tcBorders>
              <w:top w:val="nil"/>
            </w:tcBorders>
            <w:shd w:val="clear" w:color="auto" w:fill="BFBFBF" w:themeFill="background1" w:themeFillShade="BF"/>
          </w:tcPr>
          <w:p w:rsidR="00D12EE1" w:rsidRPr="00BB7146" w:rsidRDefault="00D12EE1" w:rsidP="009F72A9">
            <w:pPr>
              <w:spacing w:afterLines="50" w:after="180" w:line="280" w:lineRule="exact"/>
              <w:rPr>
                <w:rFonts w:ascii="標楷體" w:eastAsia="標楷體" w:hAnsi="標楷體"/>
                <w:sz w:val="28"/>
                <w:szCs w:val="28"/>
              </w:rPr>
            </w:pPr>
            <w:r w:rsidRPr="00BB7146">
              <w:rPr>
                <w:rFonts w:ascii="標楷體" w:eastAsia="標楷體" w:hAnsi="標楷體" w:hint="eastAsia"/>
                <w:sz w:val="28"/>
                <w:szCs w:val="28"/>
              </w:rPr>
              <w:t>學校位置偏僻，願意提供服務</w:t>
            </w:r>
            <w:proofErr w:type="gramStart"/>
            <w:r w:rsidRPr="00BB7146">
              <w:rPr>
                <w:rFonts w:ascii="標楷體" w:eastAsia="標楷體" w:hAnsi="標楷體" w:hint="eastAsia"/>
                <w:sz w:val="28"/>
                <w:szCs w:val="28"/>
              </w:rPr>
              <w:t>的校巴公司</w:t>
            </w:r>
            <w:proofErr w:type="gramEnd"/>
            <w:r w:rsidRPr="00BB7146">
              <w:rPr>
                <w:rFonts w:ascii="標楷體" w:eastAsia="標楷體" w:hAnsi="標楷體" w:hint="eastAsia"/>
                <w:sz w:val="28"/>
                <w:szCs w:val="28"/>
              </w:rPr>
              <w:t>數目有限，故未能邀請足夠數目的供應商招標。</w:t>
            </w:r>
          </w:p>
        </w:tc>
        <w:tc>
          <w:tcPr>
            <w:tcW w:w="3857" w:type="dxa"/>
            <w:vMerge w:val="restart"/>
            <w:tcBorders>
              <w:top w:val="nil"/>
            </w:tcBorders>
            <w:shd w:val="clear" w:color="auto" w:fill="FFFF00"/>
          </w:tcPr>
          <w:p w:rsidR="00D12EE1" w:rsidRPr="00BB7146" w:rsidRDefault="00D12EE1" w:rsidP="00990798">
            <w:pPr>
              <w:spacing w:line="280" w:lineRule="exact"/>
              <w:jc w:val="both"/>
              <w:rPr>
                <w:rFonts w:ascii="標楷體" w:eastAsia="標楷體" w:hAnsi="標楷體"/>
                <w:i/>
                <w:sz w:val="28"/>
                <w:szCs w:val="28"/>
              </w:rPr>
            </w:pPr>
            <w:r w:rsidRPr="00BB7146">
              <w:rPr>
                <w:rFonts w:ascii="標楷體" w:eastAsia="標楷體" w:hAnsi="標楷體" w:hint="eastAsia"/>
                <w:i/>
                <w:sz w:val="28"/>
                <w:szCs w:val="28"/>
              </w:rPr>
              <w:t>學校如未能邀請足夠數目的供應商作書面報價/招標，須把有關情況記錄在案，並事先取得校董會/</w:t>
            </w:r>
            <w:proofErr w:type="gramStart"/>
            <w:r w:rsidRPr="00BB7146">
              <w:rPr>
                <w:rFonts w:ascii="標楷體" w:eastAsia="標楷體" w:hAnsi="標楷體" w:hint="eastAsia"/>
                <w:i/>
                <w:sz w:val="28"/>
                <w:szCs w:val="28"/>
              </w:rPr>
              <w:t>法團校</w:t>
            </w:r>
            <w:proofErr w:type="gramEnd"/>
            <w:r w:rsidRPr="00BB7146">
              <w:rPr>
                <w:rFonts w:ascii="標楷體" w:eastAsia="標楷體" w:hAnsi="標楷體" w:hint="eastAsia"/>
                <w:i/>
                <w:sz w:val="28"/>
                <w:szCs w:val="28"/>
              </w:rPr>
              <w:t>董會的批准。</w:t>
            </w:r>
          </w:p>
        </w:tc>
      </w:tr>
      <w:tr w:rsidR="00D12EE1" w:rsidRPr="00BB7146" w:rsidTr="00BB7146">
        <w:tc>
          <w:tcPr>
            <w:tcW w:w="6747" w:type="dxa"/>
            <w:tcBorders>
              <w:top w:val="nil"/>
              <w:bottom w:val="nil"/>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如不能邀請足夠數目的供應商，須把有關情況記錄在案，並事先取得校董會/</w:t>
            </w:r>
            <w:proofErr w:type="gramStart"/>
            <w:r w:rsidRPr="00BB7146">
              <w:rPr>
                <w:rFonts w:ascii="標楷體" w:eastAsia="標楷體" w:hAnsi="標楷體"/>
                <w:sz w:val="28"/>
                <w:szCs w:val="28"/>
                <w:lang w:eastAsia="zh-TW"/>
              </w:rPr>
              <w:t>法團校</w:t>
            </w:r>
            <w:proofErr w:type="gramEnd"/>
            <w:r w:rsidRPr="00BB7146">
              <w:rPr>
                <w:rFonts w:ascii="標楷體" w:eastAsia="標楷體" w:hAnsi="標楷體"/>
                <w:sz w:val="28"/>
                <w:szCs w:val="28"/>
                <w:lang w:eastAsia="zh-TW"/>
              </w:rPr>
              <w:t>董會的批准。</w:t>
            </w:r>
          </w:p>
        </w:tc>
        <w:tc>
          <w:tcPr>
            <w:tcW w:w="1368" w:type="dxa"/>
            <w:tcBorders>
              <w:top w:val="nil"/>
              <w:bottom w:val="nil"/>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w:char="F0FD"/>
            </w:r>
          </w:p>
        </w:tc>
        <w:tc>
          <w:tcPr>
            <w:tcW w:w="3863" w:type="dxa"/>
            <w:vMerge/>
            <w:tcBorders>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vMerge/>
            <w:tcBorders>
              <w:bottom w:val="nil"/>
            </w:tcBorders>
            <w:shd w:val="clear" w:color="auto" w:fill="FFFF00"/>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宜向供應商提供回郵信封或信封封面，</w:t>
            </w:r>
            <w:proofErr w:type="gramStart"/>
            <w:r w:rsidRPr="00BB7146">
              <w:rPr>
                <w:rFonts w:ascii="標楷體" w:eastAsia="標楷體" w:hAnsi="標楷體"/>
                <w:sz w:val="28"/>
                <w:szCs w:val="28"/>
                <w:lang w:eastAsia="zh-TW"/>
              </w:rPr>
              <w:t>信封面須註明</w:t>
            </w:r>
            <w:proofErr w:type="gramEnd"/>
            <w:r w:rsidRPr="00BB7146">
              <w:rPr>
                <w:rFonts w:ascii="標楷體" w:eastAsia="標楷體" w:hAnsi="標楷體"/>
                <w:sz w:val="28"/>
                <w:szCs w:val="28"/>
                <w:lang w:eastAsia="zh-TW"/>
              </w:rPr>
              <w:t>書面報價/招標編號、截止報價/截標的日期及時間，並以校長為收件人，但無須加上校長姓名。</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rPr>
          <w:trHeight w:val="411"/>
        </w:trPr>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知會供應商勿將他們的身份寫在書面報價單/標書面。</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應以掛號的方式將所有書面報價/投標文件</w:t>
            </w:r>
            <w:proofErr w:type="gramStart"/>
            <w:r w:rsidRPr="00BB7146">
              <w:rPr>
                <w:rFonts w:ascii="標楷體" w:eastAsia="標楷體" w:hAnsi="標楷體"/>
                <w:sz w:val="28"/>
                <w:szCs w:val="28"/>
                <w:lang w:eastAsia="zh-TW"/>
              </w:rPr>
              <w:t>寄交獲邀</w:t>
            </w:r>
            <w:proofErr w:type="gramEnd"/>
            <w:r w:rsidRPr="00BB7146">
              <w:rPr>
                <w:rFonts w:ascii="標楷體" w:eastAsia="標楷體" w:hAnsi="標楷體"/>
                <w:sz w:val="28"/>
                <w:szCs w:val="28"/>
                <w:lang w:eastAsia="zh-TW"/>
              </w:rPr>
              <w:t>報價/投標的供應商。</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把郵政署發出的</w:t>
            </w:r>
            <w:proofErr w:type="gramStart"/>
            <w:r w:rsidRPr="00BB7146">
              <w:rPr>
                <w:rFonts w:ascii="標楷體" w:eastAsia="標楷體" w:hAnsi="標楷體"/>
                <w:sz w:val="28"/>
                <w:szCs w:val="28"/>
                <w:lang w:eastAsia="zh-TW"/>
              </w:rPr>
              <w:t>記錄派遞收條</w:t>
            </w:r>
            <w:proofErr w:type="gramEnd"/>
            <w:r w:rsidRPr="00BB7146">
              <w:rPr>
                <w:rFonts w:ascii="標楷體" w:eastAsia="標楷體" w:hAnsi="標楷體"/>
                <w:sz w:val="28"/>
                <w:szCs w:val="28"/>
                <w:lang w:eastAsia="zh-TW"/>
              </w:rPr>
              <w:t>存檔，以供查核。</w:t>
            </w:r>
          </w:p>
          <w:p w:rsidR="00D12EE1" w:rsidRPr="00BB7146" w:rsidRDefault="00D12EE1" w:rsidP="002F126E">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24 至 26 段)</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rPr>
          <w:trHeight w:val="510"/>
        </w:trPr>
        <w:tc>
          <w:tcPr>
            <w:tcW w:w="6747" w:type="dxa"/>
            <w:tcBorders>
              <w:top w:val="nil"/>
              <w:bottom w:val="nil"/>
            </w:tcBorders>
            <w:vAlign w:val="center"/>
          </w:tcPr>
          <w:p w:rsidR="00D12EE1" w:rsidRPr="00BB7146" w:rsidRDefault="00D12EE1" w:rsidP="0079660F">
            <w:pPr>
              <w:adjustRightInd w:val="0"/>
              <w:snapToGrid w:val="0"/>
              <w:spacing w:line="280" w:lineRule="exact"/>
              <w:jc w:val="both"/>
              <w:rPr>
                <w:rFonts w:ascii="標楷體" w:eastAsia="標楷體" w:hAnsi="標楷體"/>
                <w:b/>
                <w:i/>
                <w:sz w:val="28"/>
                <w:szCs w:val="28"/>
              </w:rPr>
            </w:pPr>
            <w:r w:rsidRPr="00BB7146">
              <w:rPr>
                <w:rFonts w:ascii="標楷體" w:eastAsia="標楷體" w:hAnsi="標楷體" w:hint="eastAsia"/>
                <w:b/>
                <w:i/>
                <w:sz w:val="28"/>
                <w:szCs w:val="28"/>
              </w:rPr>
              <w:t>提交書面報價 / 投標</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nil"/>
              <w:bottom w:val="single" w:sz="4" w:space="0" w:color="auto"/>
            </w:tcBorders>
          </w:tcPr>
          <w:p w:rsidR="00D12EE1" w:rsidRPr="00BB7146" w:rsidRDefault="00D12EE1" w:rsidP="005A7D24">
            <w:pPr>
              <w:pStyle w:val="a4"/>
              <w:numPr>
                <w:ilvl w:val="0"/>
                <w:numId w:val="6"/>
              </w:numPr>
              <w:adjustRightInd w:val="0"/>
              <w:snapToGrid w:val="0"/>
              <w:spacing w:line="280" w:lineRule="exact"/>
              <w:ind w:left="482" w:hanging="482"/>
              <w:rPr>
                <w:rFonts w:ascii="標楷體" w:eastAsia="標楷體" w:hAnsi="標楷體"/>
                <w:sz w:val="28"/>
                <w:szCs w:val="28"/>
                <w:lang w:eastAsia="zh-HK"/>
              </w:rPr>
            </w:pPr>
            <w:r w:rsidRPr="00BB7146">
              <w:rPr>
                <w:rFonts w:ascii="標楷體" w:eastAsia="標楷體" w:hAnsi="標楷體"/>
                <w:sz w:val="28"/>
                <w:szCs w:val="28"/>
                <w:lang w:eastAsia="zh-TW"/>
              </w:rPr>
              <w:t>應向有關的供應商表示，即使</w:t>
            </w:r>
            <w:proofErr w:type="gramStart"/>
            <w:r w:rsidRPr="00BB7146">
              <w:rPr>
                <w:rFonts w:ascii="標楷體" w:eastAsia="標楷體" w:hAnsi="標楷體"/>
                <w:sz w:val="28"/>
                <w:szCs w:val="28"/>
                <w:lang w:eastAsia="zh-TW"/>
              </w:rPr>
              <w:t>不</w:t>
            </w:r>
            <w:proofErr w:type="gramEnd"/>
            <w:r w:rsidRPr="00BB7146">
              <w:rPr>
                <w:rFonts w:ascii="標楷體" w:eastAsia="標楷體" w:hAnsi="標楷體"/>
                <w:sz w:val="28"/>
                <w:szCs w:val="28"/>
                <w:lang w:eastAsia="zh-TW"/>
              </w:rPr>
              <w:t>擬作出書面報價/ 投標，</w:t>
            </w:r>
            <w:proofErr w:type="gramStart"/>
            <w:r w:rsidRPr="00BB7146">
              <w:rPr>
                <w:rFonts w:ascii="標楷體" w:eastAsia="標楷體" w:hAnsi="標楷體"/>
                <w:sz w:val="28"/>
                <w:szCs w:val="28"/>
                <w:lang w:eastAsia="zh-TW"/>
              </w:rPr>
              <w:t>亦請交回</w:t>
            </w:r>
            <w:proofErr w:type="gramEnd"/>
            <w:r w:rsidRPr="00BB7146">
              <w:rPr>
                <w:rFonts w:ascii="標楷體" w:eastAsia="標楷體" w:hAnsi="標楷體"/>
                <w:sz w:val="28"/>
                <w:szCs w:val="28"/>
                <w:lang w:eastAsia="zh-TW"/>
              </w:rPr>
              <w:t>寫上「不擬報價/投標」的書面報價/投標表格。</w:t>
            </w:r>
            <w:r w:rsidRPr="00BB7146">
              <w:rPr>
                <w:rFonts w:ascii="標楷體" w:eastAsia="標楷體" w:hAnsi="標楷體"/>
                <w:sz w:val="28"/>
                <w:szCs w:val="28"/>
              </w:rPr>
              <w:t>(</w:t>
            </w:r>
            <w:proofErr w:type="spellStart"/>
            <w:r w:rsidRPr="00BB7146">
              <w:rPr>
                <w:rFonts w:ascii="標楷體" w:eastAsia="標楷體" w:hAnsi="標楷體"/>
                <w:sz w:val="28"/>
                <w:szCs w:val="28"/>
              </w:rPr>
              <w:t>指引第</w:t>
            </w:r>
            <w:proofErr w:type="spellEnd"/>
            <w:r w:rsidRPr="00BB7146">
              <w:rPr>
                <w:rFonts w:ascii="標楷體" w:eastAsia="標楷體" w:hAnsi="標楷體"/>
                <w:sz w:val="28"/>
                <w:szCs w:val="28"/>
              </w:rPr>
              <w:t xml:space="preserve"> 27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rPr>
          <w:trHeight w:val="510"/>
        </w:trPr>
        <w:tc>
          <w:tcPr>
            <w:tcW w:w="6747" w:type="dxa"/>
            <w:tcBorders>
              <w:top w:val="single" w:sz="4" w:space="0" w:color="auto"/>
              <w:bottom w:val="nil"/>
            </w:tcBorders>
            <w:vAlign w:val="center"/>
          </w:tcPr>
          <w:p w:rsidR="00D12EE1" w:rsidRPr="00BB7146" w:rsidRDefault="00D12EE1" w:rsidP="0079660F">
            <w:pPr>
              <w:adjustRightInd w:val="0"/>
              <w:snapToGrid w:val="0"/>
              <w:spacing w:before="100" w:beforeAutospacing="1" w:after="100" w:afterAutospacing="1" w:line="280" w:lineRule="exact"/>
              <w:jc w:val="both"/>
              <w:rPr>
                <w:rFonts w:ascii="標楷體" w:eastAsia="標楷體" w:hAnsi="標楷體"/>
                <w:b/>
                <w:i/>
                <w:sz w:val="28"/>
                <w:szCs w:val="28"/>
              </w:rPr>
            </w:pPr>
            <w:r w:rsidRPr="00BB7146">
              <w:rPr>
                <w:rFonts w:ascii="標楷體" w:eastAsia="標楷體" w:hAnsi="標楷體" w:hint="eastAsia"/>
                <w:b/>
                <w:i/>
                <w:sz w:val="28"/>
                <w:szCs w:val="28"/>
              </w:rPr>
              <w:t>放置書面報價單 / 標書</w:t>
            </w:r>
          </w:p>
        </w:tc>
        <w:tc>
          <w:tcPr>
            <w:tcW w:w="1368" w:type="dxa"/>
            <w:tcBorders>
              <w:top w:val="single" w:sz="4" w:space="0" w:color="auto"/>
              <w:bottom w:val="nil"/>
            </w:tcBorders>
          </w:tcPr>
          <w:p w:rsidR="00D12EE1" w:rsidRPr="00BB7146" w:rsidRDefault="00D12EE1" w:rsidP="002F126E">
            <w:pPr>
              <w:spacing w:line="280" w:lineRule="exact"/>
              <w:jc w:val="center"/>
              <w:rPr>
                <w:sz w:val="32"/>
                <w:szCs w:val="32"/>
              </w:rPr>
            </w:pP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應將收到的書面報價單上鎖，鎖匙由校內適當職級的</w:t>
            </w:r>
            <w:r w:rsidR="00B712F3" w:rsidRPr="00BB7146">
              <w:rPr>
                <w:rFonts w:ascii="標楷體" w:eastAsia="標楷體" w:hAnsi="標楷體" w:hint="eastAsia"/>
                <w:sz w:val="28"/>
                <w:szCs w:val="28"/>
                <w:lang w:eastAsia="zh-TW"/>
              </w:rPr>
              <w:t>人</w:t>
            </w:r>
            <w:r w:rsidRPr="00BB7146">
              <w:rPr>
                <w:rFonts w:ascii="標楷體" w:eastAsia="標楷體" w:hAnsi="標楷體"/>
                <w:sz w:val="28"/>
                <w:szCs w:val="28"/>
                <w:lang w:eastAsia="zh-TW"/>
              </w:rPr>
              <w:t>員保管，而標書則應即時全數放進投標箱內。</w:t>
            </w:r>
          </w:p>
          <w:p w:rsidR="00D12EE1" w:rsidRPr="00BB7146" w:rsidRDefault="00D12EE1" w:rsidP="002F126E">
            <w:pPr>
              <w:adjustRightInd w:val="0"/>
              <w:snapToGrid w:val="0"/>
              <w:spacing w:line="280" w:lineRule="exact"/>
              <w:rPr>
                <w:rFonts w:ascii="標楷體" w:eastAsia="標楷體" w:hAnsi="標楷體"/>
                <w:sz w:val="28"/>
                <w:szCs w:val="28"/>
                <w:lang w:eastAsia="zh-HK"/>
              </w:rPr>
            </w:pPr>
            <w:r w:rsidRPr="00BB7146">
              <w:rPr>
                <w:rFonts w:ascii="標楷體" w:eastAsia="標楷體" w:hAnsi="標楷體"/>
                <w:sz w:val="28"/>
                <w:szCs w:val="28"/>
              </w:rPr>
              <w:t>(指引第 28 段)</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rPr>
          <w:trHeight w:val="510"/>
        </w:trPr>
        <w:tc>
          <w:tcPr>
            <w:tcW w:w="6747" w:type="dxa"/>
            <w:tcBorders>
              <w:top w:val="nil"/>
              <w:bottom w:val="nil"/>
            </w:tcBorders>
            <w:vAlign w:val="center"/>
          </w:tcPr>
          <w:p w:rsidR="00D12EE1" w:rsidRPr="00BB7146" w:rsidRDefault="00D12EE1" w:rsidP="0079660F">
            <w:pPr>
              <w:adjustRightInd w:val="0"/>
              <w:snapToGrid w:val="0"/>
              <w:spacing w:before="100" w:beforeAutospacing="1" w:after="100" w:afterAutospacing="1" w:line="280" w:lineRule="exact"/>
              <w:jc w:val="both"/>
              <w:rPr>
                <w:rFonts w:ascii="標楷體" w:eastAsia="標楷體" w:hAnsi="標楷體"/>
                <w:b/>
                <w:i/>
                <w:sz w:val="28"/>
                <w:szCs w:val="28"/>
              </w:rPr>
            </w:pPr>
            <w:r w:rsidRPr="00BB7146">
              <w:rPr>
                <w:rFonts w:ascii="標楷體" w:eastAsia="標楷體" w:hAnsi="標楷體" w:hint="eastAsia"/>
                <w:b/>
                <w:i/>
                <w:sz w:val="28"/>
                <w:szCs w:val="28"/>
              </w:rPr>
              <w:t>開啟及審核書面報價單 / 標書</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校長應委任兩位校內適當職級的人員負責開啟、審核以及將書面報價單轉交有關科目的教師及行政人員作出評估和推薦，最後交由校長批准。</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校長應在開標當日前至少三個</w:t>
            </w:r>
            <w:proofErr w:type="gramStart"/>
            <w:r w:rsidRPr="00BB7146">
              <w:rPr>
                <w:rFonts w:ascii="標楷體" w:eastAsia="標楷體" w:hAnsi="標楷體"/>
                <w:sz w:val="28"/>
                <w:szCs w:val="28"/>
                <w:lang w:eastAsia="zh-TW"/>
              </w:rPr>
              <w:t>工作天委出</w:t>
            </w:r>
            <w:proofErr w:type="gramEnd"/>
            <w:r w:rsidRPr="00BB7146">
              <w:rPr>
                <w:rFonts w:ascii="標楷體" w:eastAsia="標楷體" w:hAnsi="標楷體"/>
                <w:sz w:val="28"/>
                <w:szCs w:val="28"/>
                <w:lang w:eastAsia="zh-TW"/>
              </w:rPr>
              <w:t>開標及標書審核委員會處理有關事宜。</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學校員工應輪流出任此開標及標書審核委員會成員。</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校長應保留過往曾出任開標及標書審核委員會的人員名單。</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開啟書面報價單/標書的人員應:</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pPr>
              <w:pStyle w:val="a4"/>
              <w:numPr>
                <w:ilvl w:val="1"/>
                <w:numId w:val="10"/>
              </w:numPr>
              <w:adjustRightInd w:val="0"/>
              <w:snapToGrid w:val="0"/>
              <w:spacing w:line="280" w:lineRule="exact"/>
              <w:ind w:left="958" w:hanging="482"/>
              <w:rPr>
                <w:rFonts w:ascii="標楷體" w:eastAsia="標楷體" w:hAnsi="標楷體"/>
                <w:sz w:val="28"/>
                <w:szCs w:val="28"/>
              </w:rPr>
            </w:pPr>
            <w:r w:rsidRPr="00BB7146">
              <w:rPr>
                <w:rFonts w:ascii="標楷體" w:eastAsia="標楷體" w:hAnsi="標楷體"/>
                <w:sz w:val="28"/>
                <w:szCs w:val="28"/>
                <w:lang w:eastAsia="zh-TW"/>
              </w:rPr>
              <w:t>在截標當日的指定時間開啟投標箱。(</w:t>
            </w:r>
            <w:proofErr w:type="gramStart"/>
            <w:r w:rsidRPr="00BB7146">
              <w:rPr>
                <w:rFonts w:ascii="標楷體" w:eastAsia="標楷體" w:hAnsi="標楷體"/>
                <w:sz w:val="28"/>
                <w:szCs w:val="28"/>
                <w:lang w:eastAsia="zh-TW"/>
              </w:rPr>
              <w:t>註</w:t>
            </w:r>
            <w:proofErr w:type="gramEnd"/>
            <w:r w:rsidRPr="00BB7146">
              <w:rPr>
                <w:rFonts w:ascii="標楷體" w:eastAsia="標楷體" w:hAnsi="標楷體"/>
                <w:sz w:val="28"/>
                <w:szCs w:val="28"/>
                <w:lang w:eastAsia="zh-TW"/>
              </w:rPr>
              <w:t>:</w:t>
            </w:r>
            <w:r w:rsidRPr="00BB7146">
              <w:rPr>
                <w:rFonts w:ascii="標楷體" w:eastAsia="標楷體" w:hAnsi="標楷體" w:hint="eastAsia"/>
                <w:sz w:val="28"/>
                <w:szCs w:val="28"/>
                <w:lang w:eastAsia="zh-TW"/>
              </w:rPr>
              <w:t xml:space="preserve"> </w:t>
            </w:r>
            <w:r w:rsidRPr="00BB7146">
              <w:rPr>
                <w:rFonts w:ascii="標楷體" w:eastAsia="標楷體" w:hAnsi="標楷體"/>
                <w:sz w:val="28"/>
                <w:szCs w:val="28"/>
                <w:lang w:eastAsia="zh-TW"/>
              </w:rPr>
              <w:t>開啟書面報價單的人員應採取相應的行動。</w:t>
            </w:r>
            <w:r w:rsidRPr="00BB7146">
              <w:rPr>
                <w:rFonts w:ascii="標楷體" w:eastAsia="標楷體" w:hAnsi="標楷體"/>
                <w:sz w:val="28"/>
                <w:szCs w:val="28"/>
              </w:rPr>
              <w:t>)</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D12EE1">
        <w:tc>
          <w:tcPr>
            <w:tcW w:w="6747" w:type="dxa"/>
            <w:tcBorders>
              <w:top w:val="nil"/>
              <w:bottom w:val="nil"/>
            </w:tcBorders>
          </w:tcPr>
          <w:p w:rsidR="00D12EE1" w:rsidRPr="00BB7146" w:rsidRDefault="00D12EE1" w:rsidP="002F126E">
            <w:pPr>
              <w:pStyle w:val="a4"/>
              <w:numPr>
                <w:ilvl w:val="1"/>
                <w:numId w:val="10"/>
              </w:numPr>
              <w:adjustRightInd w:val="0"/>
              <w:snapToGrid w:val="0"/>
              <w:spacing w:line="280" w:lineRule="exact"/>
              <w:ind w:left="958" w:hanging="482"/>
              <w:rPr>
                <w:rFonts w:ascii="標楷體" w:eastAsia="標楷體" w:hAnsi="標楷體"/>
                <w:sz w:val="28"/>
                <w:szCs w:val="28"/>
                <w:lang w:eastAsia="zh-TW"/>
              </w:rPr>
            </w:pPr>
            <w:r w:rsidRPr="00BB7146">
              <w:rPr>
                <w:rFonts w:ascii="標楷體" w:eastAsia="標楷體" w:hAnsi="標楷體"/>
                <w:sz w:val="28"/>
                <w:szCs w:val="28"/>
                <w:lang w:eastAsia="zh-TW"/>
              </w:rPr>
              <w:t>在一間上鎖的房間內整理所有書面報價單/標書。</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nil"/>
              <w:bottom w:val="nil"/>
            </w:tcBorders>
          </w:tcPr>
          <w:p w:rsidR="00D12EE1" w:rsidRPr="00BB7146" w:rsidRDefault="00D12EE1" w:rsidP="002F126E">
            <w:pPr>
              <w:pStyle w:val="a4"/>
              <w:numPr>
                <w:ilvl w:val="1"/>
                <w:numId w:val="10"/>
              </w:numPr>
              <w:adjustRightInd w:val="0"/>
              <w:snapToGrid w:val="0"/>
              <w:spacing w:line="280" w:lineRule="exact"/>
              <w:ind w:left="958" w:hanging="482"/>
              <w:rPr>
                <w:rFonts w:ascii="標楷體" w:eastAsia="標楷體" w:hAnsi="標楷體"/>
                <w:sz w:val="28"/>
                <w:szCs w:val="28"/>
                <w:lang w:eastAsia="zh-TW"/>
              </w:rPr>
            </w:pPr>
            <w:r w:rsidRPr="00BB7146">
              <w:rPr>
                <w:rFonts w:ascii="標楷體" w:eastAsia="標楷體" w:hAnsi="標楷體"/>
                <w:sz w:val="28"/>
                <w:szCs w:val="28"/>
                <w:lang w:eastAsia="zh-TW"/>
              </w:rPr>
              <w:t>在遲交的書面報價單/標書</w:t>
            </w:r>
            <w:proofErr w:type="gramStart"/>
            <w:r w:rsidRPr="00BB7146">
              <w:rPr>
                <w:rFonts w:ascii="標楷體" w:eastAsia="標楷體" w:hAnsi="標楷體"/>
                <w:sz w:val="28"/>
                <w:szCs w:val="28"/>
                <w:lang w:eastAsia="zh-TW"/>
              </w:rPr>
              <w:t>上簡簽</w:t>
            </w:r>
            <w:proofErr w:type="gramEnd"/>
            <w:r w:rsidRPr="00BB7146">
              <w:rPr>
                <w:rFonts w:ascii="標楷體" w:eastAsia="標楷體" w:hAnsi="標楷體"/>
                <w:sz w:val="28"/>
                <w:szCs w:val="28"/>
                <w:lang w:eastAsia="zh-TW"/>
              </w:rPr>
              <w:t>，然後轉交批核人員，以決定是否仍然有效。</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nil"/>
              <w:bottom w:val="single" w:sz="4" w:space="0" w:color="auto"/>
            </w:tcBorders>
          </w:tcPr>
          <w:p w:rsidR="00D12EE1" w:rsidRPr="00BB7146" w:rsidRDefault="00D12EE1" w:rsidP="009F72A9">
            <w:pPr>
              <w:pStyle w:val="a4"/>
              <w:numPr>
                <w:ilvl w:val="1"/>
                <w:numId w:val="10"/>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在開啟書面報價單/標書後，在書面報價單/標書</w:t>
            </w:r>
            <w:proofErr w:type="gramStart"/>
            <w:r w:rsidRPr="00BB7146">
              <w:rPr>
                <w:rFonts w:ascii="標楷體" w:eastAsia="標楷體" w:hAnsi="標楷體"/>
                <w:sz w:val="28"/>
                <w:szCs w:val="28"/>
                <w:lang w:eastAsia="zh-TW"/>
              </w:rPr>
              <w:t>上簡簽</w:t>
            </w:r>
            <w:proofErr w:type="gramEnd"/>
            <w:r w:rsidRPr="00BB7146">
              <w:rPr>
                <w:rFonts w:ascii="標楷體" w:eastAsia="標楷體" w:hAnsi="標楷體"/>
                <w:sz w:val="28"/>
                <w:szCs w:val="28"/>
                <w:lang w:eastAsia="zh-TW"/>
              </w:rPr>
              <w:t>及蓋上日期，並逐一檢查。</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single" w:sz="4" w:space="0" w:color="auto"/>
              <w:bottom w:val="nil"/>
            </w:tcBorders>
          </w:tcPr>
          <w:p w:rsidR="00D12EE1" w:rsidRPr="00BB7146" w:rsidRDefault="00D12EE1" w:rsidP="002F126E">
            <w:pPr>
              <w:pStyle w:val="a4"/>
              <w:numPr>
                <w:ilvl w:val="1"/>
                <w:numId w:val="10"/>
              </w:numPr>
              <w:adjustRightInd w:val="0"/>
              <w:snapToGrid w:val="0"/>
              <w:spacing w:line="280" w:lineRule="exact"/>
              <w:ind w:left="964" w:hanging="482"/>
              <w:rPr>
                <w:rFonts w:ascii="標楷體" w:eastAsia="標楷體" w:hAnsi="標楷體"/>
                <w:sz w:val="28"/>
                <w:szCs w:val="28"/>
                <w:lang w:eastAsia="zh-TW"/>
              </w:rPr>
            </w:pPr>
            <w:r w:rsidRPr="00BB7146">
              <w:rPr>
                <w:rFonts w:ascii="標楷體" w:eastAsia="標楷體" w:hAnsi="標楷體"/>
                <w:sz w:val="28"/>
                <w:szCs w:val="28"/>
                <w:lang w:eastAsia="zh-TW"/>
              </w:rPr>
              <w:t>在「書面報價/投標摘要及批核紀錄表」上記錄收到的所有書面報價單/標書的相關資料。</w:t>
            </w:r>
          </w:p>
        </w:tc>
        <w:tc>
          <w:tcPr>
            <w:tcW w:w="1368" w:type="dxa"/>
            <w:tcBorders>
              <w:top w:val="single" w:sz="4" w:space="0" w:color="auto"/>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c>
          <w:tcPr>
            <w:tcW w:w="6747" w:type="dxa"/>
            <w:tcBorders>
              <w:top w:val="nil"/>
              <w:bottom w:val="nil"/>
            </w:tcBorders>
          </w:tcPr>
          <w:p w:rsidR="00D12EE1" w:rsidRPr="00BB7146" w:rsidRDefault="00D12EE1" w:rsidP="009F72A9">
            <w:pPr>
              <w:pStyle w:val="a4"/>
              <w:numPr>
                <w:ilvl w:val="1"/>
                <w:numId w:val="10"/>
              </w:numPr>
              <w:adjustRightInd w:val="0"/>
              <w:snapToGrid w:val="0"/>
              <w:spacing w:line="280" w:lineRule="exact"/>
              <w:ind w:left="964" w:hanging="482"/>
              <w:rPr>
                <w:rFonts w:ascii="標楷體" w:eastAsia="標楷體" w:hAnsi="標楷體"/>
                <w:sz w:val="28"/>
                <w:szCs w:val="28"/>
                <w:lang w:eastAsia="zh-TW"/>
              </w:rPr>
            </w:pPr>
            <w:r w:rsidRPr="00BB7146">
              <w:rPr>
                <w:rFonts w:ascii="標楷體" w:eastAsia="標楷體" w:hAnsi="標楷體"/>
                <w:sz w:val="28"/>
                <w:szCs w:val="28"/>
                <w:lang w:eastAsia="zh-TW"/>
              </w:rPr>
              <w:t>將書面報價單/標書正本交與有關科目的教師或行政人員作出評估及推薦，而副本應另行鎖好。</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負責的人員在作出推薦前，應就供應商所提供的價錢和</w:t>
            </w:r>
            <w:proofErr w:type="gramStart"/>
            <w:r w:rsidRPr="00BB7146">
              <w:rPr>
                <w:rFonts w:ascii="標楷體" w:eastAsia="標楷體" w:hAnsi="標楷體"/>
                <w:sz w:val="28"/>
                <w:szCs w:val="28"/>
                <w:lang w:eastAsia="zh-TW"/>
              </w:rPr>
              <w:t>質素</w:t>
            </w:r>
            <w:proofErr w:type="gramEnd"/>
            <w:r w:rsidRPr="00BB7146">
              <w:rPr>
                <w:rFonts w:ascii="標楷體" w:eastAsia="標楷體" w:hAnsi="標楷體"/>
                <w:sz w:val="28"/>
                <w:szCs w:val="28"/>
                <w:lang w:eastAsia="zh-TW"/>
              </w:rPr>
              <w:t>與市場的供應情況作出比較。</w:t>
            </w:r>
          </w:p>
          <w:p w:rsidR="00D12EE1" w:rsidRPr="00BB7146" w:rsidRDefault="00D12EE1" w:rsidP="002F126E">
            <w:pPr>
              <w:adjustRightInd w:val="0"/>
              <w:snapToGrid w:val="0"/>
              <w:spacing w:line="280" w:lineRule="exact"/>
              <w:rPr>
                <w:rFonts w:ascii="標楷體" w:eastAsia="標楷體" w:hAnsi="標楷體"/>
                <w:sz w:val="28"/>
                <w:szCs w:val="28"/>
              </w:rPr>
            </w:pPr>
            <w:r w:rsidRPr="00BB7146">
              <w:rPr>
                <w:rFonts w:ascii="標楷體" w:eastAsia="標楷體" w:hAnsi="標楷體" w:hint="eastAsia"/>
                <w:sz w:val="28"/>
                <w:szCs w:val="28"/>
              </w:rPr>
              <w:t>(指引第 34 至 44 段)</w:t>
            </w:r>
          </w:p>
          <w:p w:rsidR="00D12EE1" w:rsidRPr="00BB7146" w:rsidRDefault="00D12EE1" w:rsidP="002F126E">
            <w:pPr>
              <w:adjustRightInd w:val="0"/>
              <w:snapToGrid w:val="0"/>
              <w:spacing w:line="280" w:lineRule="exact"/>
              <w:rPr>
                <w:rFonts w:ascii="標楷體" w:eastAsia="標楷體" w:hAnsi="標楷體"/>
                <w:sz w:val="28"/>
                <w:szCs w:val="28"/>
              </w:rPr>
            </w:pP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79660F">
        <w:trPr>
          <w:trHeight w:val="510"/>
        </w:trPr>
        <w:tc>
          <w:tcPr>
            <w:tcW w:w="6747" w:type="dxa"/>
            <w:tcBorders>
              <w:top w:val="nil"/>
              <w:bottom w:val="nil"/>
            </w:tcBorders>
            <w:vAlign w:val="center"/>
          </w:tcPr>
          <w:p w:rsidR="00D12EE1" w:rsidRPr="00BB7146" w:rsidRDefault="00D12EE1" w:rsidP="0079660F">
            <w:pPr>
              <w:adjustRightInd w:val="0"/>
              <w:snapToGrid w:val="0"/>
              <w:spacing w:before="100" w:beforeAutospacing="1" w:after="100" w:afterAutospacing="1" w:line="280" w:lineRule="exact"/>
              <w:jc w:val="both"/>
              <w:rPr>
                <w:rFonts w:ascii="標楷體" w:eastAsia="標楷體" w:hAnsi="標楷體"/>
                <w:b/>
                <w:i/>
                <w:sz w:val="28"/>
                <w:szCs w:val="28"/>
              </w:rPr>
            </w:pPr>
            <w:r w:rsidRPr="00BB7146">
              <w:rPr>
                <w:rFonts w:ascii="標楷體" w:eastAsia="標楷體" w:hAnsi="標楷體" w:hint="eastAsia"/>
                <w:b/>
                <w:i/>
                <w:sz w:val="28"/>
                <w:szCs w:val="28"/>
              </w:rPr>
              <w:t>批核書面報價單 / 標書</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書面報價單應由校長批核。</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hint="eastAsia"/>
                <w:sz w:val="28"/>
                <w:szCs w:val="28"/>
                <w:lang w:eastAsia="zh-TW"/>
              </w:rPr>
              <w:t>標書應由</w:t>
            </w:r>
            <w:proofErr w:type="gramStart"/>
            <w:r w:rsidRPr="00BB7146">
              <w:rPr>
                <w:rFonts w:ascii="標楷體" w:eastAsia="標楷體" w:hAnsi="標楷體" w:hint="eastAsia"/>
                <w:sz w:val="28"/>
                <w:szCs w:val="28"/>
                <w:lang w:eastAsia="zh-TW"/>
              </w:rPr>
              <w:t>標書批核</w:t>
            </w:r>
            <w:proofErr w:type="gramEnd"/>
            <w:r w:rsidRPr="00BB7146">
              <w:rPr>
                <w:rFonts w:ascii="標楷體" w:eastAsia="標楷體" w:hAnsi="標楷體" w:hint="eastAsia"/>
                <w:sz w:val="28"/>
                <w:szCs w:val="28"/>
                <w:lang w:eastAsia="zh-TW"/>
              </w:rPr>
              <w:t>委員會批核。</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rPr>
          <w:trHeight w:val="212"/>
        </w:trPr>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在作出推薦前，批核人員應抽樣查對書面報價單/標書的正本和副本。</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BB7146">
        <w:tc>
          <w:tcPr>
            <w:tcW w:w="6747" w:type="dxa"/>
            <w:tcBorders>
              <w:top w:val="nil"/>
              <w:bottom w:val="nil"/>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批核人員應選取合符規格而出價最低的書面報價</w:t>
            </w:r>
          </w:p>
          <w:p w:rsidR="00D12EE1" w:rsidRPr="00BB7146" w:rsidRDefault="00D12EE1" w:rsidP="009F72A9">
            <w:pPr>
              <w:pStyle w:val="a4"/>
              <w:adjustRightInd w:val="0"/>
              <w:snapToGrid w:val="0"/>
              <w:spacing w:line="280" w:lineRule="exact"/>
              <w:ind w:left="482"/>
              <w:rPr>
                <w:rFonts w:ascii="標楷體" w:eastAsia="標楷體" w:hAnsi="標楷體"/>
                <w:sz w:val="28"/>
                <w:szCs w:val="28"/>
                <w:lang w:eastAsia="zh-TW"/>
              </w:rPr>
            </w:pPr>
            <w:r w:rsidRPr="00BB7146">
              <w:rPr>
                <w:rFonts w:ascii="標楷體" w:eastAsia="標楷體" w:hAnsi="標楷體"/>
                <w:sz w:val="28"/>
                <w:szCs w:val="28"/>
                <w:lang w:eastAsia="zh-TW"/>
              </w:rPr>
              <w:t>單/標書，否則，應記錄不選取的理據。</w:t>
            </w:r>
          </w:p>
        </w:tc>
        <w:tc>
          <w:tcPr>
            <w:tcW w:w="1368" w:type="dxa"/>
            <w:tcBorders>
              <w:top w:val="nil"/>
              <w:bottom w:val="nil"/>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shd w:val="clear" w:color="auto" w:fill="BFBFBF" w:themeFill="background1" w:themeFillShade="BF"/>
          </w:tcPr>
          <w:p w:rsidR="00D12EE1" w:rsidRPr="00BB7146" w:rsidRDefault="00D12EE1" w:rsidP="00990798">
            <w:pPr>
              <w:spacing w:line="280" w:lineRule="exact"/>
              <w:jc w:val="both"/>
              <w:rPr>
                <w:rFonts w:ascii="標楷體" w:eastAsia="標楷體" w:hAnsi="標楷體"/>
                <w:sz w:val="28"/>
                <w:szCs w:val="28"/>
              </w:rPr>
            </w:pPr>
            <w:r w:rsidRPr="00BB7146">
              <w:rPr>
                <w:rFonts w:ascii="標楷體" w:eastAsia="標楷體" w:hAnsi="標楷體" w:hint="eastAsia"/>
                <w:sz w:val="28"/>
                <w:szCs w:val="28"/>
              </w:rPr>
              <w:t>在採購校園清潔服務時，</w:t>
            </w:r>
            <w:proofErr w:type="gramStart"/>
            <w:r w:rsidRPr="00BB7146">
              <w:rPr>
                <w:rFonts w:ascii="標楷體" w:eastAsia="標楷體" w:hAnsi="標楷體"/>
                <w:sz w:val="28"/>
                <w:szCs w:val="28"/>
              </w:rPr>
              <w:t>標書批核</w:t>
            </w:r>
            <w:proofErr w:type="gramEnd"/>
            <w:r w:rsidRPr="00BB7146">
              <w:rPr>
                <w:rFonts w:ascii="標楷體" w:eastAsia="標楷體" w:hAnsi="標楷體"/>
                <w:sz w:val="28"/>
                <w:szCs w:val="28"/>
              </w:rPr>
              <w:t>委員會</w:t>
            </w:r>
            <w:r w:rsidRPr="00BB7146">
              <w:rPr>
                <w:rFonts w:ascii="標楷體" w:eastAsia="標楷體" w:hAnsi="標楷體" w:hint="eastAsia"/>
                <w:sz w:val="28"/>
                <w:szCs w:val="28"/>
              </w:rPr>
              <w:t>雖然選取第二最低價的供應商，但已將選取第二最低價的供應商的理據妥善記錄。</w:t>
            </w:r>
          </w:p>
        </w:tc>
        <w:tc>
          <w:tcPr>
            <w:tcW w:w="3857" w:type="dxa"/>
            <w:tcBorders>
              <w:top w:val="nil"/>
              <w:bottom w:val="nil"/>
            </w:tcBorders>
            <w:shd w:val="clear" w:color="auto" w:fill="FFFF00"/>
          </w:tcPr>
          <w:p w:rsidR="00D12EE1" w:rsidRPr="00BB7146" w:rsidRDefault="00D12EE1" w:rsidP="00990798">
            <w:pPr>
              <w:spacing w:afterLines="50" w:after="180" w:line="280" w:lineRule="exact"/>
              <w:jc w:val="both"/>
              <w:rPr>
                <w:rFonts w:ascii="標楷體" w:eastAsia="標楷體" w:hAnsi="標楷體"/>
                <w:i/>
                <w:sz w:val="28"/>
                <w:szCs w:val="28"/>
              </w:rPr>
            </w:pPr>
            <w:r w:rsidRPr="00BB7146">
              <w:rPr>
                <w:rFonts w:ascii="標楷體" w:eastAsia="標楷體" w:hAnsi="標楷體"/>
                <w:i/>
                <w:sz w:val="28"/>
                <w:szCs w:val="28"/>
              </w:rPr>
              <w:t>應記錄</w:t>
            </w:r>
            <w:r w:rsidRPr="00BB7146">
              <w:rPr>
                <w:rFonts w:ascii="標楷體" w:eastAsia="標楷體" w:hAnsi="標楷體"/>
                <w:i/>
                <w:sz w:val="28"/>
                <w:szCs w:val="28"/>
                <w:u w:val="single"/>
              </w:rPr>
              <w:t>不選取</w:t>
            </w:r>
            <w:r w:rsidRPr="00BB7146">
              <w:rPr>
                <w:rFonts w:ascii="標楷體" w:eastAsia="標楷體" w:hAnsi="標楷體" w:hint="eastAsia"/>
                <w:i/>
                <w:sz w:val="28"/>
                <w:szCs w:val="28"/>
              </w:rPr>
              <w:t>「</w:t>
            </w:r>
            <w:r w:rsidRPr="00BB7146">
              <w:rPr>
                <w:rFonts w:ascii="標楷體" w:eastAsia="標楷體" w:hAnsi="標楷體"/>
                <w:i/>
                <w:sz w:val="28"/>
                <w:szCs w:val="28"/>
              </w:rPr>
              <w:t>合符規格而出價最低的書面報價單/標書</w:t>
            </w:r>
            <w:r w:rsidRPr="00BB7146">
              <w:rPr>
                <w:rFonts w:ascii="標楷體" w:eastAsia="標楷體" w:hAnsi="標楷體" w:hint="eastAsia"/>
                <w:i/>
                <w:sz w:val="28"/>
                <w:szCs w:val="28"/>
              </w:rPr>
              <w:t>」</w:t>
            </w:r>
            <w:r w:rsidRPr="00BB7146">
              <w:rPr>
                <w:rFonts w:ascii="標楷體" w:eastAsia="標楷體" w:hAnsi="標楷體"/>
                <w:i/>
                <w:sz w:val="28"/>
                <w:szCs w:val="28"/>
              </w:rPr>
              <w:t>的理據</w:t>
            </w:r>
            <w:r w:rsidRPr="00BB7146">
              <w:rPr>
                <w:rFonts w:ascii="標楷體" w:eastAsia="標楷體" w:hAnsi="標楷體" w:hint="eastAsia"/>
                <w:i/>
                <w:sz w:val="28"/>
                <w:szCs w:val="28"/>
              </w:rPr>
              <w:t>。</w:t>
            </w:r>
          </w:p>
        </w:tc>
      </w:tr>
      <w:tr w:rsidR="00D12EE1" w:rsidRPr="00BB7146" w:rsidTr="005A7D24">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如使用評分制度，則應推薦接納獲最高整體評分的書面報價單/標書</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如書面報價/投標文件的內容未可接受，批核人員可重新邀請書面報價/招標。</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批核人員批准接納推薦的書面報價單/標書前應確定可獲得所需的撥款。</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c>
          <w:tcPr>
            <w:tcW w:w="6747" w:type="dxa"/>
            <w:tcBorders>
              <w:top w:val="single" w:sz="4" w:space="0" w:color="auto"/>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應在批出合約後把結果通知落選的供應商。</w:t>
            </w:r>
          </w:p>
        </w:tc>
        <w:tc>
          <w:tcPr>
            <w:tcW w:w="1368" w:type="dxa"/>
            <w:tcBorders>
              <w:top w:val="single" w:sz="4" w:space="0" w:color="auto"/>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應在書面報價單/標書的有效期屆滿前，發出訂單。</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應有保留關的書面報價/投標文件三個</w:t>
            </w:r>
            <w:proofErr w:type="gramStart"/>
            <w:r w:rsidRPr="00BB7146">
              <w:rPr>
                <w:rFonts w:ascii="標楷體" w:eastAsia="標楷體" w:hAnsi="標楷體"/>
                <w:sz w:val="28"/>
                <w:szCs w:val="28"/>
                <w:lang w:eastAsia="zh-TW"/>
              </w:rPr>
              <w:t>曆</w:t>
            </w:r>
            <w:proofErr w:type="gramEnd"/>
            <w:r w:rsidRPr="00BB7146">
              <w:rPr>
                <w:rFonts w:ascii="標楷體" w:eastAsia="標楷體" w:hAnsi="標楷體"/>
                <w:sz w:val="28"/>
                <w:szCs w:val="28"/>
                <w:lang w:eastAsia="zh-TW"/>
              </w:rPr>
              <w:t>年，以供查核。</w:t>
            </w:r>
          </w:p>
          <w:p w:rsidR="00D12EE1" w:rsidRPr="00BB7146" w:rsidRDefault="00D12EE1" w:rsidP="002F126E">
            <w:pPr>
              <w:adjustRightInd w:val="0"/>
              <w:snapToGrid w:val="0"/>
              <w:spacing w:line="280" w:lineRule="exact"/>
              <w:rPr>
                <w:rFonts w:ascii="標楷體" w:eastAsia="標楷體" w:hAnsi="標楷體"/>
                <w:sz w:val="28"/>
                <w:szCs w:val="28"/>
                <w:lang w:eastAsia="zh-HK"/>
              </w:rPr>
            </w:pPr>
            <w:r w:rsidRPr="00BB7146">
              <w:rPr>
                <w:rFonts w:ascii="標楷體" w:eastAsia="標楷體" w:hAnsi="標楷體"/>
                <w:sz w:val="28"/>
                <w:szCs w:val="28"/>
              </w:rPr>
              <w:t>(指引第 45 至 52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BB7146">
        <w:trPr>
          <w:trHeight w:val="414"/>
        </w:trPr>
        <w:tc>
          <w:tcPr>
            <w:tcW w:w="6747" w:type="dxa"/>
            <w:tcBorders>
              <w:top w:val="nil"/>
              <w:bottom w:val="nil"/>
            </w:tcBorders>
            <w:shd w:val="clear" w:color="auto" w:fill="auto"/>
          </w:tcPr>
          <w:p w:rsidR="00D12EE1" w:rsidRPr="00BB7146" w:rsidRDefault="00D12EE1" w:rsidP="005A7D24">
            <w:pPr>
              <w:pStyle w:val="a4"/>
              <w:numPr>
                <w:ilvl w:val="0"/>
                <w:numId w:val="9"/>
              </w:numPr>
              <w:adjustRightInd w:val="0"/>
              <w:snapToGrid w:val="0"/>
              <w:spacing w:beforeLines="25" w:before="90" w:line="280" w:lineRule="exact"/>
              <w:ind w:left="482" w:hanging="482"/>
              <w:rPr>
                <w:rFonts w:ascii="標楷體" w:eastAsia="標楷體" w:hAnsi="標楷體"/>
                <w:sz w:val="28"/>
                <w:szCs w:val="28"/>
                <w:lang w:eastAsia="zh-TW"/>
              </w:rPr>
            </w:pPr>
            <w:r w:rsidRPr="00BB7146">
              <w:rPr>
                <w:rFonts w:ascii="標楷體" w:eastAsia="標楷體" w:hAnsi="標楷體"/>
                <w:sz w:val="28"/>
                <w:szCs w:val="28"/>
                <w:u w:val="single"/>
                <w:lang w:eastAsia="zh-TW"/>
              </w:rPr>
              <w:t>單一報價/招標</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C028A2">
        <w:tc>
          <w:tcPr>
            <w:tcW w:w="6747" w:type="dxa"/>
            <w:tcBorders>
              <w:top w:val="nil"/>
              <w:bottom w:val="nil"/>
            </w:tcBorders>
            <w:shd w:val="clear" w:color="auto" w:fill="BFBFBF" w:themeFill="background1" w:themeFillShade="BF"/>
          </w:tcPr>
          <w:p w:rsidR="00D12EE1" w:rsidRPr="00BB7146" w:rsidRDefault="00D12EE1">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應確定具備充份的理據。</w:t>
            </w:r>
          </w:p>
        </w:tc>
        <w:tc>
          <w:tcPr>
            <w:tcW w:w="1368" w:type="dxa"/>
            <w:tcBorders>
              <w:top w:val="nil"/>
              <w:bottom w:val="nil"/>
            </w:tcBorders>
            <w:shd w:val="clear" w:color="auto" w:fill="BFBFBF" w:themeFill="background1" w:themeFillShade="BF"/>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vMerge w:val="restart"/>
            <w:tcBorders>
              <w:top w:val="nil"/>
            </w:tcBorders>
            <w:shd w:val="clear" w:color="auto" w:fill="BFBFBF" w:themeFill="background1" w:themeFillShade="BF"/>
          </w:tcPr>
          <w:p w:rsidR="00D12EE1" w:rsidRPr="00BB7146" w:rsidRDefault="00D12EE1">
            <w:pPr>
              <w:spacing w:afterLines="50" w:after="180" w:line="280" w:lineRule="exact"/>
              <w:rPr>
                <w:rFonts w:ascii="標楷體" w:eastAsia="標楷體" w:hAnsi="標楷體"/>
                <w:sz w:val="28"/>
                <w:szCs w:val="28"/>
              </w:rPr>
            </w:pPr>
            <w:r w:rsidRPr="00BB7146">
              <w:rPr>
                <w:rFonts w:ascii="標楷體" w:eastAsia="標楷體" w:hAnsi="標楷體" w:hint="eastAsia"/>
                <w:sz w:val="28"/>
                <w:szCs w:val="28"/>
              </w:rPr>
              <w:t>學校的升降機原廠維修，是該項服務的唯一供應者，毋須取得事先</w:t>
            </w:r>
            <w:r w:rsidRPr="00BB7146">
              <w:rPr>
                <w:rFonts w:ascii="標楷體" w:eastAsia="標楷體" w:hAnsi="標楷體"/>
                <w:sz w:val="28"/>
                <w:szCs w:val="28"/>
              </w:rPr>
              <w:t>的批准</w:t>
            </w:r>
            <w:r w:rsidRPr="00BB7146">
              <w:rPr>
                <w:rFonts w:ascii="標楷體" w:eastAsia="標楷體" w:hAnsi="標楷體" w:hint="eastAsia"/>
                <w:sz w:val="28"/>
                <w:szCs w:val="28"/>
              </w:rPr>
              <w:t>。</w:t>
            </w:r>
          </w:p>
          <w:p w:rsidR="00D12EE1" w:rsidRPr="00BB7146" w:rsidRDefault="00D12EE1">
            <w:pPr>
              <w:spacing w:line="280" w:lineRule="exact"/>
              <w:rPr>
                <w:rFonts w:ascii="標楷體" w:eastAsia="標楷體" w:hAnsi="標楷體"/>
                <w:sz w:val="28"/>
                <w:szCs w:val="28"/>
                <w:lang w:eastAsia="zh-HK"/>
              </w:rPr>
            </w:pPr>
          </w:p>
        </w:tc>
        <w:tc>
          <w:tcPr>
            <w:tcW w:w="3857" w:type="dxa"/>
            <w:vMerge w:val="restart"/>
            <w:tcBorders>
              <w:top w:val="nil"/>
            </w:tcBorders>
            <w:shd w:val="clear" w:color="auto" w:fill="FFFF00"/>
          </w:tcPr>
          <w:p w:rsidR="00D12EE1" w:rsidRPr="00BB7146" w:rsidRDefault="00D12EE1" w:rsidP="00990798">
            <w:pPr>
              <w:spacing w:line="280" w:lineRule="exact"/>
              <w:jc w:val="both"/>
              <w:rPr>
                <w:rFonts w:ascii="標楷體" w:eastAsia="標楷體" w:hAnsi="標楷體"/>
                <w:i/>
                <w:sz w:val="28"/>
                <w:szCs w:val="28"/>
              </w:rPr>
            </w:pPr>
            <w:r w:rsidRPr="00BB7146">
              <w:rPr>
                <w:rFonts w:ascii="標楷體" w:eastAsia="標楷體" w:hAnsi="標楷體" w:hint="eastAsia"/>
                <w:i/>
                <w:sz w:val="28"/>
                <w:szCs w:val="28"/>
              </w:rPr>
              <w:t>學校應盡可能透過公開競投的方式以採購物料及服務。如有充份證據顯示所需物料及服務只可由一位供應商提供，並</w:t>
            </w:r>
            <w:r w:rsidRPr="00BB7146">
              <w:rPr>
                <w:rFonts w:ascii="標楷體" w:eastAsia="標楷體" w:hAnsi="標楷體"/>
                <w:i/>
                <w:sz w:val="28"/>
                <w:szCs w:val="28"/>
              </w:rPr>
              <w:t>事先得到校董會/</w:t>
            </w:r>
            <w:proofErr w:type="gramStart"/>
            <w:r w:rsidRPr="00BB7146">
              <w:rPr>
                <w:rFonts w:ascii="標楷體" w:eastAsia="標楷體" w:hAnsi="標楷體"/>
                <w:i/>
                <w:sz w:val="28"/>
                <w:szCs w:val="28"/>
              </w:rPr>
              <w:t>法團校</w:t>
            </w:r>
            <w:proofErr w:type="gramEnd"/>
            <w:r w:rsidRPr="00BB7146">
              <w:rPr>
                <w:rFonts w:ascii="標楷體" w:eastAsia="標楷體" w:hAnsi="標楷體"/>
                <w:i/>
                <w:sz w:val="28"/>
                <w:szCs w:val="28"/>
              </w:rPr>
              <w:t>董會的批准</w:t>
            </w:r>
            <w:r w:rsidRPr="00BB7146">
              <w:rPr>
                <w:rFonts w:ascii="標楷體" w:eastAsia="標楷體" w:hAnsi="標楷體" w:hint="eastAsia"/>
                <w:i/>
                <w:sz w:val="28"/>
                <w:szCs w:val="28"/>
              </w:rPr>
              <w:t>，學校才能採用單一招標，惟學校宜至少每三年一次進行具競爭性的報價/招標程序。</w:t>
            </w:r>
          </w:p>
        </w:tc>
      </w:tr>
      <w:tr w:rsidR="00D12EE1" w:rsidRPr="00BB7146" w:rsidTr="00C028A2">
        <w:tc>
          <w:tcPr>
            <w:tcW w:w="6747" w:type="dxa"/>
            <w:tcBorders>
              <w:top w:val="nil"/>
              <w:bottom w:val="nil"/>
            </w:tcBorders>
            <w:shd w:val="clear" w:color="auto" w:fill="BFBFBF" w:themeFill="background1" w:themeFillShade="BF"/>
            <w:vAlign w:val="center"/>
          </w:tcPr>
          <w:p w:rsidR="00D12EE1" w:rsidRPr="00BB7146" w:rsidRDefault="00D12EE1" w:rsidP="009F72A9">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BB7146">
              <w:rPr>
                <w:rFonts w:ascii="標楷體" w:eastAsia="標楷體" w:hAnsi="標楷體"/>
                <w:sz w:val="28"/>
                <w:szCs w:val="28"/>
                <w:lang w:eastAsia="zh-TW"/>
              </w:rPr>
              <w:t>應事先得到相關人員的批准，並將有關的決定和理據妥為紀錄。</w:t>
            </w:r>
          </w:p>
        </w:tc>
        <w:tc>
          <w:tcPr>
            <w:tcW w:w="1368" w:type="dxa"/>
            <w:tcBorders>
              <w:top w:val="nil"/>
              <w:bottom w:val="nil"/>
            </w:tcBorders>
            <w:shd w:val="clear" w:color="auto" w:fill="BFBFBF" w:themeFill="background1" w:themeFillShade="BF"/>
          </w:tcPr>
          <w:p w:rsidR="00D12EE1" w:rsidRPr="00BB7146" w:rsidRDefault="00D12EE1" w:rsidP="009F72A9">
            <w:pPr>
              <w:spacing w:line="280" w:lineRule="exact"/>
              <w:ind w:leftChars="-47" w:left="-113" w:rightChars="-82" w:right="-197"/>
              <w:jc w:val="center"/>
              <w:rPr>
                <w:rFonts w:ascii="標楷體" w:eastAsia="標楷體" w:hAnsi="標楷體"/>
                <w:sz w:val="28"/>
                <w:szCs w:val="28"/>
              </w:rPr>
            </w:pPr>
            <w:r w:rsidRPr="00BB7146">
              <w:rPr>
                <w:rFonts w:ascii="標楷體" w:eastAsia="標楷體" w:hAnsi="標楷體" w:hint="eastAsia"/>
                <w:sz w:val="28"/>
                <w:szCs w:val="28"/>
              </w:rPr>
              <w:t>不適用</w:t>
            </w:r>
          </w:p>
        </w:tc>
        <w:tc>
          <w:tcPr>
            <w:tcW w:w="3863" w:type="dxa"/>
            <w:vMerge/>
          </w:tcPr>
          <w:p w:rsidR="00D12EE1" w:rsidRPr="00BB7146" w:rsidRDefault="00D12EE1" w:rsidP="002F126E">
            <w:pPr>
              <w:spacing w:line="280" w:lineRule="exact"/>
              <w:rPr>
                <w:rFonts w:ascii="標楷體" w:eastAsia="標楷體" w:hAnsi="標楷體"/>
                <w:sz w:val="28"/>
                <w:szCs w:val="28"/>
              </w:rPr>
            </w:pPr>
          </w:p>
        </w:tc>
        <w:tc>
          <w:tcPr>
            <w:tcW w:w="3857" w:type="dxa"/>
            <w:vMerge/>
            <w:shd w:val="clear" w:color="auto" w:fill="FFFF00"/>
          </w:tcPr>
          <w:p w:rsidR="00D12EE1" w:rsidRPr="00BB7146" w:rsidRDefault="00D12EE1" w:rsidP="002F126E">
            <w:pPr>
              <w:spacing w:line="280" w:lineRule="exact"/>
              <w:rPr>
                <w:rFonts w:ascii="標楷體" w:eastAsia="標楷體" w:hAnsi="標楷體"/>
                <w:sz w:val="28"/>
                <w:szCs w:val="28"/>
              </w:rPr>
            </w:pPr>
          </w:p>
        </w:tc>
      </w:tr>
      <w:tr w:rsidR="00D12EE1" w:rsidRPr="00BB7146" w:rsidTr="00C028A2">
        <w:tc>
          <w:tcPr>
            <w:tcW w:w="6747" w:type="dxa"/>
            <w:tcBorders>
              <w:top w:val="nil"/>
              <w:bottom w:val="single" w:sz="4" w:space="0" w:color="auto"/>
            </w:tcBorders>
            <w:shd w:val="clear" w:color="auto" w:fill="BFBFBF" w:themeFill="background1" w:themeFillShade="BF"/>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應依循與</w:t>
            </w:r>
            <w:proofErr w:type="gramStart"/>
            <w:r w:rsidRPr="00BB7146">
              <w:rPr>
                <w:rFonts w:ascii="標楷體" w:eastAsia="標楷體" w:hAnsi="標楷體"/>
                <w:sz w:val="28"/>
                <w:szCs w:val="28"/>
                <w:lang w:eastAsia="zh-TW"/>
              </w:rPr>
              <w:t>具競投性</w:t>
            </w:r>
            <w:proofErr w:type="gramEnd"/>
            <w:r w:rsidRPr="00BB7146">
              <w:rPr>
                <w:rFonts w:ascii="標楷體" w:eastAsia="標楷體" w:hAnsi="標楷體"/>
                <w:sz w:val="28"/>
                <w:szCs w:val="28"/>
                <w:lang w:eastAsia="zh-TW"/>
              </w:rPr>
              <w:t>的報價/招標相同的採購程序辦理。</w:t>
            </w:r>
          </w:p>
          <w:p w:rsidR="00D12EE1" w:rsidRPr="00BB7146" w:rsidRDefault="00D12EE1" w:rsidP="002F126E">
            <w:pPr>
              <w:adjustRightInd w:val="0"/>
              <w:snapToGrid w:val="0"/>
              <w:spacing w:line="280" w:lineRule="exact"/>
              <w:rPr>
                <w:rFonts w:ascii="標楷體" w:eastAsia="標楷體" w:hAnsi="標楷體"/>
                <w:sz w:val="28"/>
                <w:szCs w:val="28"/>
                <w:lang w:eastAsia="zh-HK"/>
              </w:rPr>
            </w:pPr>
            <w:r w:rsidRPr="00BB7146">
              <w:rPr>
                <w:rFonts w:ascii="標楷體" w:eastAsia="標楷體" w:hAnsi="標楷體"/>
                <w:sz w:val="28"/>
                <w:szCs w:val="28"/>
              </w:rPr>
              <w:t>(指引第 53 至 55 段)</w:t>
            </w:r>
          </w:p>
        </w:tc>
        <w:tc>
          <w:tcPr>
            <w:tcW w:w="1368" w:type="dxa"/>
            <w:tcBorders>
              <w:top w:val="nil"/>
              <w:bottom w:val="single" w:sz="4" w:space="0" w:color="auto"/>
            </w:tcBorders>
            <w:shd w:val="clear" w:color="auto" w:fill="BFBFBF" w:themeFill="background1" w:themeFillShade="BF"/>
          </w:tcPr>
          <w:p w:rsidR="00D12EE1" w:rsidRPr="00BB7146" w:rsidRDefault="00D12EE1" w:rsidP="009F72A9">
            <w:pPr>
              <w:spacing w:line="280" w:lineRule="exact"/>
              <w:ind w:leftChars="-47" w:left="-113" w:rightChars="-82" w:right="-197"/>
              <w:jc w:val="center"/>
              <w:rPr>
                <w:rFonts w:ascii="標楷體" w:eastAsia="標楷體" w:hAnsi="標楷體"/>
                <w:sz w:val="28"/>
                <w:szCs w:val="28"/>
              </w:rPr>
            </w:pPr>
            <w:r w:rsidRPr="00BB7146">
              <w:rPr>
                <w:rFonts w:ascii="標楷體" w:eastAsia="標楷體" w:hAnsi="標楷體" w:hint="eastAsia"/>
                <w:sz w:val="28"/>
                <w:szCs w:val="28"/>
              </w:rPr>
              <w:t>不適用</w:t>
            </w:r>
          </w:p>
        </w:tc>
        <w:tc>
          <w:tcPr>
            <w:tcW w:w="3863" w:type="dxa"/>
            <w:vMerge/>
            <w:tcBorders>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vMerge/>
            <w:tcBorders>
              <w:bottom w:val="single" w:sz="4" w:space="0" w:color="auto"/>
            </w:tcBorders>
            <w:shd w:val="clear" w:color="auto" w:fill="FFFF00"/>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single" w:sz="4" w:space="0" w:color="auto"/>
              <w:bottom w:val="nil"/>
            </w:tcBorders>
          </w:tcPr>
          <w:p w:rsidR="00D12EE1" w:rsidRPr="00BB7146" w:rsidRDefault="00D12EE1" w:rsidP="005A7D24">
            <w:pPr>
              <w:pStyle w:val="a4"/>
              <w:numPr>
                <w:ilvl w:val="0"/>
                <w:numId w:val="9"/>
              </w:numPr>
              <w:adjustRightInd w:val="0"/>
              <w:snapToGrid w:val="0"/>
              <w:spacing w:beforeLines="25" w:before="90" w:line="280" w:lineRule="exact"/>
              <w:ind w:left="482" w:hanging="482"/>
              <w:rPr>
                <w:rFonts w:ascii="標楷體" w:eastAsia="標楷體" w:hAnsi="標楷體"/>
                <w:sz w:val="28"/>
                <w:szCs w:val="28"/>
                <w:u w:val="single"/>
                <w:lang w:eastAsia="zh-TW"/>
              </w:rPr>
            </w:pPr>
            <w:r w:rsidRPr="00BB7146">
              <w:rPr>
                <w:rFonts w:ascii="標楷體" w:eastAsia="標楷體" w:hAnsi="標楷體"/>
                <w:sz w:val="28"/>
                <w:szCs w:val="28"/>
                <w:u w:val="single"/>
                <w:lang w:eastAsia="zh-TW"/>
              </w:rPr>
              <w:t>辦學團體參與學校採購活動</w:t>
            </w:r>
          </w:p>
        </w:tc>
        <w:tc>
          <w:tcPr>
            <w:tcW w:w="1368" w:type="dxa"/>
            <w:tcBorders>
              <w:top w:val="single" w:sz="4" w:space="0" w:color="auto"/>
              <w:bottom w:val="nil"/>
            </w:tcBorders>
          </w:tcPr>
          <w:p w:rsidR="00D12EE1" w:rsidRPr="00BB7146" w:rsidRDefault="00D12EE1" w:rsidP="002F126E">
            <w:pPr>
              <w:spacing w:line="280" w:lineRule="exact"/>
              <w:jc w:val="center"/>
              <w:rPr>
                <w:sz w:val="28"/>
              </w:rPr>
            </w:pP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adjustRightInd w:val="0"/>
              <w:snapToGrid w:val="0"/>
              <w:spacing w:line="280" w:lineRule="exact"/>
              <w:rPr>
                <w:rFonts w:ascii="標楷體" w:eastAsia="標楷體" w:hAnsi="標楷體"/>
                <w:b/>
                <w:i/>
                <w:sz w:val="28"/>
                <w:szCs w:val="28"/>
              </w:rPr>
            </w:pPr>
            <w:r w:rsidRPr="00BB7146">
              <w:rPr>
                <w:rFonts w:ascii="標楷體" w:eastAsia="標楷體" w:hAnsi="標楷體"/>
                <w:b/>
                <w:i/>
                <w:sz w:val="28"/>
                <w:szCs w:val="28"/>
              </w:rPr>
              <w:t>透過辦學團體取得物料及服務</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辦學團體應依循與學校相同的採購程序。</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所有授權安排應事先得到校董會/</w:t>
            </w:r>
            <w:proofErr w:type="gramStart"/>
            <w:r w:rsidRPr="00BB7146">
              <w:rPr>
                <w:rFonts w:ascii="標楷體" w:eastAsia="標楷體" w:hAnsi="標楷體"/>
                <w:sz w:val="28"/>
                <w:szCs w:val="28"/>
                <w:lang w:eastAsia="zh-TW"/>
              </w:rPr>
              <w:t>法團校</w:t>
            </w:r>
            <w:proofErr w:type="gramEnd"/>
            <w:r w:rsidRPr="00BB7146">
              <w:rPr>
                <w:rFonts w:ascii="標楷體" w:eastAsia="標楷體" w:hAnsi="標楷體"/>
                <w:sz w:val="28"/>
                <w:szCs w:val="28"/>
                <w:lang w:eastAsia="zh-TW"/>
              </w:rPr>
              <w:t>董會的批准，並妥為存檔。</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rPr>
          <w:trHeight w:val="434"/>
        </w:trPr>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辦學團體應保存所有相關的採購紀錄，以供查核。</w:t>
            </w:r>
          </w:p>
          <w:p w:rsidR="00D12EE1" w:rsidRPr="00BB7146" w:rsidRDefault="00D12EE1" w:rsidP="002F126E">
            <w:pPr>
              <w:adjustRightInd w:val="0"/>
              <w:snapToGrid w:val="0"/>
              <w:spacing w:line="280" w:lineRule="exact"/>
              <w:rPr>
                <w:rFonts w:ascii="標楷體" w:eastAsia="標楷體" w:hAnsi="標楷體"/>
                <w:sz w:val="28"/>
                <w:szCs w:val="28"/>
                <w:lang w:eastAsia="zh-HK"/>
              </w:rPr>
            </w:pPr>
            <w:r w:rsidRPr="00BB7146">
              <w:rPr>
                <w:rFonts w:ascii="標楷體" w:eastAsia="標楷體" w:hAnsi="標楷體"/>
                <w:sz w:val="28"/>
                <w:szCs w:val="28"/>
              </w:rPr>
              <w:t>(指引第 56 至 58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5A7D24" w:rsidRPr="00BB7146" w:rsidTr="005A7D24">
        <w:trPr>
          <w:trHeight w:val="434"/>
        </w:trPr>
        <w:tc>
          <w:tcPr>
            <w:tcW w:w="6747" w:type="dxa"/>
            <w:tcBorders>
              <w:top w:val="single" w:sz="4" w:space="0" w:color="auto"/>
              <w:left w:val="nil"/>
              <w:bottom w:val="nil"/>
              <w:right w:val="nil"/>
            </w:tcBorders>
          </w:tcPr>
          <w:p w:rsidR="005A7D24" w:rsidRPr="00BB7146" w:rsidRDefault="005A7D24" w:rsidP="005A7D24">
            <w:pPr>
              <w:adjustRightInd w:val="0"/>
              <w:snapToGrid w:val="0"/>
              <w:spacing w:line="280" w:lineRule="exact"/>
              <w:rPr>
                <w:rFonts w:ascii="標楷體" w:eastAsia="標楷體" w:hAnsi="標楷體"/>
                <w:sz w:val="28"/>
                <w:szCs w:val="28"/>
              </w:rPr>
            </w:pPr>
          </w:p>
        </w:tc>
        <w:tc>
          <w:tcPr>
            <w:tcW w:w="1368" w:type="dxa"/>
            <w:tcBorders>
              <w:top w:val="single" w:sz="4" w:space="0" w:color="auto"/>
              <w:left w:val="nil"/>
              <w:bottom w:val="nil"/>
              <w:right w:val="nil"/>
            </w:tcBorders>
          </w:tcPr>
          <w:p w:rsidR="005A7D24" w:rsidRPr="00BB7146" w:rsidRDefault="005A7D24" w:rsidP="002F126E">
            <w:pPr>
              <w:spacing w:line="280" w:lineRule="exact"/>
              <w:jc w:val="center"/>
              <w:rPr>
                <w:sz w:val="32"/>
                <w:szCs w:val="32"/>
              </w:rPr>
            </w:pPr>
          </w:p>
        </w:tc>
        <w:tc>
          <w:tcPr>
            <w:tcW w:w="3863" w:type="dxa"/>
            <w:tcBorders>
              <w:top w:val="single" w:sz="4" w:space="0" w:color="auto"/>
              <w:left w:val="nil"/>
              <w:bottom w:val="nil"/>
              <w:right w:val="nil"/>
            </w:tcBorders>
          </w:tcPr>
          <w:p w:rsidR="005A7D24" w:rsidRPr="00BB7146" w:rsidRDefault="005A7D24" w:rsidP="002F126E">
            <w:pPr>
              <w:spacing w:line="280" w:lineRule="exact"/>
              <w:rPr>
                <w:rFonts w:ascii="標楷體" w:eastAsia="標楷體" w:hAnsi="標楷體"/>
                <w:sz w:val="28"/>
                <w:szCs w:val="28"/>
              </w:rPr>
            </w:pPr>
          </w:p>
        </w:tc>
        <w:tc>
          <w:tcPr>
            <w:tcW w:w="3857" w:type="dxa"/>
            <w:tcBorders>
              <w:top w:val="single" w:sz="4" w:space="0" w:color="auto"/>
              <w:left w:val="nil"/>
              <w:bottom w:val="nil"/>
              <w:right w:val="nil"/>
            </w:tcBorders>
          </w:tcPr>
          <w:p w:rsidR="005A7D24" w:rsidRPr="00BB7146" w:rsidRDefault="005A7D24"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adjustRightInd w:val="0"/>
              <w:snapToGrid w:val="0"/>
              <w:spacing w:line="280" w:lineRule="exact"/>
              <w:rPr>
                <w:rFonts w:ascii="標楷體" w:eastAsia="標楷體" w:hAnsi="標楷體"/>
                <w:b/>
                <w:i/>
                <w:sz w:val="28"/>
                <w:szCs w:val="28"/>
              </w:rPr>
            </w:pPr>
            <w:r w:rsidRPr="00BB7146">
              <w:rPr>
                <w:rFonts w:ascii="標楷體" w:eastAsia="標楷體" w:hAnsi="標楷體"/>
                <w:b/>
                <w:i/>
                <w:sz w:val="28"/>
                <w:szCs w:val="28"/>
              </w:rPr>
              <w:t>向辦學團體採購物料及服務</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辦學團體應被視為</w:t>
            </w:r>
            <w:proofErr w:type="gramStart"/>
            <w:r w:rsidRPr="00BB7146">
              <w:rPr>
                <w:rFonts w:ascii="標楷體" w:eastAsia="標楷體" w:hAnsi="標楷體"/>
                <w:sz w:val="28"/>
                <w:szCs w:val="28"/>
                <w:lang w:eastAsia="zh-TW"/>
              </w:rPr>
              <w:t>競投者之</w:t>
            </w:r>
            <w:proofErr w:type="gramEnd"/>
            <w:r w:rsidRPr="00BB7146">
              <w:rPr>
                <w:rFonts w:ascii="標楷體" w:eastAsia="標楷體" w:hAnsi="標楷體"/>
                <w:sz w:val="28"/>
                <w:szCs w:val="28"/>
                <w:lang w:eastAsia="zh-TW"/>
              </w:rPr>
              <w:t>一，並與其它</w:t>
            </w:r>
            <w:proofErr w:type="gramStart"/>
            <w:r w:rsidRPr="00BB7146">
              <w:rPr>
                <w:rFonts w:ascii="標楷體" w:eastAsia="標楷體" w:hAnsi="標楷體"/>
                <w:sz w:val="28"/>
                <w:szCs w:val="28"/>
                <w:lang w:eastAsia="zh-TW"/>
              </w:rPr>
              <w:t>競投者一樣</w:t>
            </w:r>
            <w:proofErr w:type="gramEnd"/>
            <w:r w:rsidRPr="00BB7146">
              <w:rPr>
                <w:rFonts w:ascii="標楷體" w:eastAsia="標楷體" w:hAnsi="標楷體"/>
                <w:sz w:val="28"/>
                <w:szCs w:val="28"/>
                <w:lang w:eastAsia="zh-TW"/>
              </w:rPr>
              <w:t>，經過競投及相同的甄選程序及獲得同等及公平的看待。</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校董會/</w:t>
            </w:r>
            <w:proofErr w:type="gramStart"/>
            <w:r w:rsidRPr="00BB7146">
              <w:rPr>
                <w:rFonts w:ascii="標楷體" w:eastAsia="標楷體" w:hAnsi="標楷體"/>
                <w:sz w:val="28"/>
                <w:szCs w:val="28"/>
                <w:lang w:eastAsia="zh-TW"/>
              </w:rPr>
              <w:t>法團校</w:t>
            </w:r>
            <w:proofErr w:type="gramEnd"/>
            <w:r w:rsidRPr="00BB7146">
              <w:rPr>
                <w:rFonts w:ascii="標楷體" w:eastAsia="標楷體" w:hAnsi="標楷體"/>
                <w:sz w:val="28"/>
                <w:szCs w:val="28"/>
                <w:lang w:eastAsia="zh-TW"/>
              </w:rPr>
              <w:t>董會應特別留意利益衝突的申報。</w:t>
            </w:r>
          </w:p>
          <w:p w:rsidR="00D12EE1" w:rsidRPr="00BB7146" w:rsidRDefault="00D12EE1" w:rsidP="002F126E">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59 及 60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600AE1">
        <w:tc>
          <w:tcPr>
            <w:tcW w:w="6747" w:type="dxa"/>
            <w:tcBorders>
              <w:top w:val="nil"/>
              <w:bottom w:val="nil"/>
            </w:tcBorders>
          </w:tcPr>
          <w:p w:rsidR="00D12EE1" w:rsidRPr="00BB7146" w:rsidRDefault="00D12EE1" w:rsidP="002F126E">
            <w:pPr>
              <w:adjustRightInd w:val="0"/>
              <w:snapToGrid w:val="0"/>
              <w:spacing w:line="280" w:lineRule="exact"/>
              <w:rPr>
                <w:rFonts w:ascii="標楷體" w:eastAsia="標楷體" w:hAnsi="標楷體"/>
                <w:b/>
                <w:i/>
                <w:sz w:val="28"/>
                <w:szCs w:val="28"/>
              </w:rPr>
            </w:pPr>
            <w:r w:rsidRPr="00BB7146">
              <w:rPr>
                <w:rFonts w:ascii="標楷體" w:eastAsia="標楷體" w:hAnsi="標楷體"/>
                <w:b/>
                <w:i/>
                <w:sz w:val="28"/>
                <w:szCs w:val="28"/>
              </w:rPr>
              <w:t>以單一報價 / 招標的方法向辦學團體採購物料及服務</w:t>
            </w:r>
          </w:p>
        </w:tc>
        <w:tc>
          <w:tcPr>
            <w:tcW w:w="1368" w:type="dxa"/>
            <w:tcBorders>
              <w:top w:val="nil"/>
              <w:bottom w:val="nil"/>
            </w:tcBorders>
          </w:tcPr>
          <w:p w:rsidR="00D12EE1" w:rsidRPr="00BB7146" w:rsidRDefault="00D12EE1" w:rsidP="002F126E">
            <w:pPr>
              <w:spacing w:line="280" w:lineRule="exact"/>
              <w:jc w:val="center"/>
              <w:rPr>
                <w:sz w:val="32"/>
                <w:szCs w:val="32"/>
              </w:rPr>
            </w:pP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600AE1">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應確定具備充份的理據，並事先得到校董會/</w:t>
            </w:r>
            <w:proofErr w:type="gramStart"/>
            <w:r w:rsidRPr="00BB7146">
              <w:rPr>
                <w:rFonts w:ascii="標楷體" w:eastAsia="標楷體" w:hAnsi="標楷體"/>
                <w:sz w:val="28"/>
                <w:szCs w:val="28"/>
                <w:lang w:eastAsia="zh-TW"/>
              </w:rPr>
              <w:t>法團校</w:t>
            </w:r>
            <w:proofErr w:type="gramEnd"/>
            <w:r w:rsidRPr="00BB7146">
              <w:rPr>
                <w:rFonts w:ascii="標楷體" w:eastAsia="標楷體" w:hAnsi="標楷體"/>
                <w:sz w:val="28"/>
                <w:szCs w:val="28"/>
                <w:lang w:eastAsia="zh-TW"/>
              </w:rPr>
              <w:t>董會的批准。</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EE1EA9">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EE1EA9">
            <w:pPr>
              <w:spacing w:line="280" w:lineRule="exact"/>
              <w:rPr>
                <w:rFonts w:ascii="標楷體" w:eastAsia="標楷體" w:hAnsi="標楷體"/>
                <w:sz w:val="28"/>
                <w:szCs w:val="28"/>
              </w:rPr>
            </w:pPr>
          </w:p>
        </w:tc>
      </w:tr>
      <w:tr w:rsidR="00D12EE1" w:rsidRPr="00BB7146" w:rsidTr="00600AE1">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hint="eastAsia"/>
                <w:sz w:val="28"/>
                <w:szCs w:val="28"/>
                <w:lang w:eastAsia="zh-TW"/>
              </w:rPr>
              <w:t>辦學團體應提交有關的</w:t>
            </w:r>
            <w:proofErr w:type="gramStart"/>
            <w:r w:rsidRPr="00BB7146">
              <w:rPr>
                <w:rFonts w:ascii="標楷體" w:eastAsia="標楷體" w:hAnsi="標楷體" w:hint="eastAsia"/>
                <w:sz w:val="28"/>
                <w:szCs w:val="28"/>
                <w:lang w:eastAsia="zh-TW"/>
              </w:rPr>
              <w:t>價格分目</w:t>
            </w:r>
            <w:proofErr w:type="gramEnd"/>
            <w:r w:rsidRPr="00BB7146">
              <w:rPr>
                <w:rFonts w:ascii="標楷體" w:eastAsia="標楷體" w:hAnsi="標楷體" w:hint="eastAsia"/>
                <w:sz w:val="28"/>
                <w:szCs w:val="28"/>
                <w:lang w:eastAsia="zh-TW"/>
              </w:rPr>
              <w:t>，以便校董會/</w:t>
            </w:r>
            <w:proofErr w:type="gramStart"/>
            <w:r w:rsidRPr="00BB7146">
              <w:rPr>
                <w:rFonts w:ascii="標楷體" w:eastAsia="標楷體" w:hAnsi="標楷體" w:hint="eastAsia"/>
                <w:sz w:val="28"/>
                <w:szCs w:val="28"/>
                <w:lang w:eastAsia="zh-TW"/>
              </w:rPr>
              <w:t>法團校</w:t>
            </w:r>
            <w:proofErr w:type="gramEnd"/>
            <w:r w:rsidRPr="00BB7146">
              <w:rPr>
                <w:rFonts w:ascii="標楷體" w:eastAsia="標楷體" w:hAnsi="標楷體" w:hint="eastAsia"/>
                <w:sz w:val="28"/>
                <w:szCs w:val="28"/>
                <w:lang w:eastAsia="zh-TW"/>
              </w:rPr>
              <w:t>董會決定是否接納該報價單/標書。</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rPr>
          <w:trHeight w:val="471"/>
        </w:trPr>
        <w:tc>
          <w:tcPr>
            <w:tcW w:w="6747" w:type="dxa"/>
            <w:tcBorders>
              <w:top w:val="nil"/>
              <w:bottom w:val="single" w:sz="4" w:space="0" w:color="auto"/>
            </w:tcBorders>
          </w:tcPr>
          <w:p w:rsidR="00D12EE1" w:rsidRPr="00BB7146" w:rsidRDefault="00D12EE1" w:rsidP="005A7D24">
            <w:pPr>
              <w:pStyle w:val="a4"/>
              <w:numPr>
                <w:ilvl w:val="0"/>
                <w:numId w:val="6"/>
              </w:numPr>
              <w:adjustRightInd w:val="0"/>
              <w:snapToGrid w:val="0"/>
              <w:spacing w:line="280" w:lineRule="exact"/>
              <w:ind w:left="482" w:hanging="482"/>
              <w:rPr>
                <w:rFonts w:ascii="標楷體" w:eastAsia="標楷體" w:hAnsi="標楷體"/>
                <w:sz w:val="28"/>
                <w:szCs w:val="28"/>
                <w:lang w:eastAsia="zh-HK"/>
              </w:rPr>
            </w:pPr>
            <w:r w:rsidRPr="00BB7146">
              <w:rPr>
                <w:rFonts w:ascii="標楷體" w:eastAsia="標楷體" w:hAnsi="標楷體"/>
                <w:sz w:val="28"/>
                <w:szCs w:val="28"/>
                <w:lang w:eastAsia="zh-TW"/>
              </w:rPr>
              <w:t xml:space="preserve">校董會/ </w:t>
            </w:r>
            <w:proofErr w:type="gramStart"/>
            <w:r w:rsidRPr="00BB7146">
              <w:rPr>
                <w:rFonts w:ascii="標楷體" w:eastAsia="標楷體" w:hAnsi="標楷體"/>
                <w:sz w:val="28"/>
                <w:szCs w:val="28"/>
                <w:lang w:eastAsia="zh-TW"/>
              </w:rPr>
              <w:t>法團校</w:t>
            </w:r>
            <w:proofErr w:type="gramEnd"/>
            <w:r w:rsidRPr="00BB7146">
              <w:rPr>
                <w:rFonts w:ascii="標楷體" w:eastAsia="標楷體" w:hAnsi="標楷體"/>
                <w:sz w:val="28"/>
                <w:szCs w:val="28"/>
                <w:lang w:eastAsia="zh-TW"/>
              </w:rPr>
              <w:t>董會的決定及其理</w:t>
            </w:r>
            <w:proofErr w:type="gramStart"/>
            <w:r w:rsidRPr="00BB7146">
              <w:rPr>
                <w:rFonts w:ascii="標楷體" w:eastAsia="標楷體" w:hAnsi="標楷體"/>
                <w:sz w:val="28"/>
                <w:szCs w:val="28"/>
                <w:lang w:eastAsia="zh-TW"/>
              </w:rPr>
              <w:t>據均須妥為</w:t>
            </w:r>
            <w:proofErr w:type="gramEnd"/>
            <w:r w:rsidRPr="00BB7146">
              <w:rPr>
                <w:rFonts w:ascii="標楷體" w:eastAsia="標楷體" w:hAnsi="標楷體"/>
                <w:sz w:val="28"/>
                <w:szCs w:val="28"/>
                <w:lang w:eastAsia="zh-TW"/>
              </w:rPr>
              <w:t>存檔。</w:t>
            </w:r>
            <w:r w:rsidRPr="00BB7146">
              <w:rPr>
                <w:rFonts w:ascii="標楷體" w:eastAsia="標楷體" w:hAnsi="標楷體"/>
                <w:sz w:val="28"/>
                <w:szCs w:val="28"/>
              </w:rPr>
              <w:t>(</w:t>
            </w:r>
            <w:proofErr w:type="spellStart"/>
            <w:r w:rsidRPr="00BB7146">
              <w:rPr>
                <w:rFonts w:ascii="標楷體" w:eastAsia="標楷體" w:hAnsi="標楷體"/>
                <w:sz w:val="28"/>
                <w:szCs w:val="28"/>
              </w:rPr>
              <w:t>指引第</w:t>
            </w:r>
            <w:proofErr w:type="spellEnd"/>
            <w:r w:rsidRPr="00BB7146">
              <w:rPr>
                <w:rFonts w:ascii="標楷體" w:eastAsia="標楷體" w:hAnsi="標楷體"/>
                <w:sz w:val="28"/>
                <w:szCs w:val="28"/>
              </w:rPr>
              <w:t xml:space="preserve"> 61 至 63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single" w:sz="4" w:space="0" w:color="auto"/>
              <w:bottom w:val="nil"/>
            </w:tcBorders>
          </w:tcPr>
          <w:p w:rsidR="00D12EE1" w:rsidRPr="00BB7146" w:rsidRDefault="00D12EE1" w:rsidP="005A7D24">
            <w:pPr>
              <w:pStyle w:val="a4"/>
              <w:numPr>
                <w:ilvl w:val="0"/>
                <w:numId w:val="9"/>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BB7146">
              <w:rPr>
                <w:rFonts w:ascii="標楷體" w:eastAsia="標楷體" w:hAnsi="標楷體"/>
                <w:sz w:val="28"/>
                <w:szCs w:val="28"/>
                <w:u w:val="single"/>
              </w:rPr>
              <w:t>分判合約</w:t>
            </w:r>
            <w:proofErr w:type="spellEnd"/>
          </w:p>
        </w:tc>
        <w:tc>
          <w:tcPr>
            <w:tcW w:w="1368" w:type="dxa"/>
            <w:tcBorders>
              <w:top w:val="single" w:sz="4" w:space="0" w:color="auto"/>
              <w:bottom w:val="nil"/>
            </w:tcBorders>
          </w:tcPr>
          <w:p w:rsidR="00D12EE1" w:rsidRPr="00BB7146" w:rsidRDefault="00D12EE1" w:rsidP="002F126E">
            <w:pPr>
              <w:spacing w:line="280" w:lineRule="exact"/>
              <w:jc w:val="center"/>
              <w:rPr>
                <w:sz w:val="32"/>
                <w:szCs w:val="32"/>
              </w:rPr>
            </w:pP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c>
          <w:tcPr>
            <w:tcW w:w="6747" w:type="dxa"/>
            <w:tcBorders>
              <w:top w:val="nil"/>
              <w:bottom w:val="nil"/>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不宜准許承辦商把服務/採購</w:t>
            </w:r>
            <w:proofErr w:type="gramStart"/>
            <w:r w:rsidRPr="00BB7146">
              <w:rPr>
                <w:rFonts w:ascii="標楷體" w:eastAsia="標楷體" w:hAnsi="標楷體"/>
                <w:sz w:val="28"/>
                <w:szCs w:val="28"/>
                <w:lang w:eastAsia="zh-TW"/>
              </w:rPr>
              <w:t>工作分判予</w:t>
            </w:r>
            <w:proofErr w:type="gramEnd"/>
            <w:r w:rsidRPr="00BB7146">
              <w:rPr>
                <w:rFonts w:ascii="標楷體" w:eastAsia="標楷體" w:hAnsi="標楷體"/>
                <w:sz w:val="28"/>
                <w:szCs w:val="28"/>
                <w:lang w:eastAsia="zh-TW"/>
              </w:rPr>
              <w:t>第三者。</w:t>
            </w:r>
          </w:p>
        </w:tc>
        <w:tc>
          <w:tcPr>
            <w:tcW w:w="1368" w:type="dxa"/>
            <w:tcBorders>
              <w:top w:val="nil"/>
              <w:bottom w:val="nil"/>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nil"/>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9F72A9">
        <w:trPr>
          <w:trHeight w:val="547"/>
        </w:trPr>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BB7146">
              <w:rPr>
                <w:rFonts w:ascii="標楷體" w:eastAsia="標楷體" w:hAnsi="標楷體"/>
                <w:sz w:val="28"/>
                <w:szCs w:val="28"/>
                <w:lang w:eastAsia="zh-TW"/>
              </w:rPr>
              <w:t>如認為恰當，可在邀請報價/投標的文件中加入指引第 64 段的有關內容。</w:t>
            </w:r>
          </w:p>
          <w:p w:rsidR="00D12EE1" w:rsidRPr="00BB7146" w:rsidRDefault="00D12EE1" w:rsidP="002F126E">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64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r w:rsidR="00D12EE1" w:rsidRPr="00BB7146" w:rsidTr="005A7D24">
        <w:trPr>
          <w:trHeight w:val="283"/>
        </w:trPr>
        <w:tc>
          <w:tcPr>
            <w:tcW w:w="6747" w:type="dxa"/>
            <w:tcBorders>
              <w:top w:val="single" w:sz="4" w:space="0" w:color="auto"/>
              <w:bottom w:val="nil"/>
            </w:tcBorders>
          </w:tcPr>
          <w:p w:rsidR="00D12EE1" w:rsidRPr="00BB7146" w:rsidRDefault="00D12EE1" w:rsidP="00960071">
            <w:pPr>
              <w:pStyle w:val="a4"/>
              <w:numPr>
                <w:ilvl w:val="1"/>
                <w:numId w:val="14"/>
              </w:numPr>
              <w:adjustRightInd w:val="0"/>
              <w:snapToGrid w:val="0"/>
              <w:spacing w:beforeLines="25" w:before="90" w:afterLines="25" w:after="90" w:line="280" w:lineRule="exact"/>
              <w:ind w:left="567" w:hanging="567"/>
              <w:rPr>
                <w:rFonts w:ascii="標楷體" w:eastAsia="標楷體" w:hAnsi="標楷體"/>
                <w:b/>
                <w:sz w:val="32"/>
                <w:szCs w:val="28"/>
                <w:lang w:eastAsia="zh-HK"/>
              </w:rPr>
            </w:pPr>
            <w:proofErr w:type="spellStart"/>
            <w:r w:rsidRPr="00BB7146">
              <w:rPr>
                <w:rFonts w:ascii="標楷體" w:eastAsia="標楷體" w:hAnsi="標楷體" w:hint="eastAsia"/>
                <w:b/>
                <w:sz w:val="32"/>
                <w:szCs w:val="28"/>
              </w:rPr>
              <w:t>督導抽查</w:t>
            </w:r>
            <w:proofErr w:type="spellEnd"/>
          </w:p>
        </w:tc>
        <w:tc>
          <w:tcPr>
            <w:tcW w:w="1368" w:type="dxa"/>
            <w:tcBorders>
              <w:top w:val="single" w:sz="4" w:space="0" w:color="auto"/>
              <w:bottom w:val="nil"/>
            </w:tcBorders>
          </w:tcPr>
          <w:p w:rsidR="00D12EE1" w:rsidRPr="00BB7146" w:rsidRDefault="00D12EE1" w:rsidP="002F126E">
            <w:pPr>
              <w:spacing w:line="280" w:lineRule="exact"/>
              <w:jc w:val="center"/>
              <w:rPr>
                <w:sz w:val="32"/>
                <w:szCs w:val="32"/>
              </w:rPr>
            </w:pPr>
          </w:p>
        </w:tc>
        <w:tc>
          <w:tcPr>
            <w:tcW w:w="3863"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D12EE1" w:rsidRPr="00BB7146" w:rsidRDefault="00D12EE1" w:rsidP="002F126E">
            <w:pPr>
              <w:spacing w:line="280" w:lineRule="exact"/>
              <w:rPr>
                <w:rFonts w:ascii="標楷體" w:eastAsia="標楷體" w:hAnsi="標楷體"/>
                <w:sz w:val="28"/>
                <w:szCs w:val="28"/>
              </w:rPr>
            </w:pPr>
          </w:p>
        </w:tc>
      </w:tr>
      <w:tr w:rsidR="00D12EE1" w:rsidTr="009F72A9">
        <w:tc>
          <w:tcPr>
            <w:tcW w:w="6747" w:type="dxa"/>
            <w:tcBorders>
              <w:top w:val="nil"/>
              <w:bottom w:val="single" w:sz="4" w:space="0" w:color="auto"/>
            </w:tcBorders>
          </w:tcPr>
          <w:p w:rsidR="00D12EE1" w:rsidRPr="00BB7146" w:rsidRDefault="00D12EE1" w:rsidP="002F126E">
            <w:pPr>
              <w:pStyle w:val="a4"/>
              <w:numPr>
                <w:ilvl w:val="0"/>
                <w:numId w:val="6"/>
              </w:numPr>
              <w:adjustRightInd w:val="0"/>
              <w:snapToGrid w:val="0"/>
              <w:spacing w:line="280" w:lineRule="exact"/>
              <w:rPr>
                <w:rFonts w:ascii="標楷體" w:eastAsia="標楷體" w:hAnsi="標楷體"/>
                <w:sz w:val="28"/>
                <w:szCs w:val="28"/>
                <w:lang w:eastAsia="zh-TW"/>
              </w:rPr>
            </w:pPr>
            <w:r w:rsidRPr="00BB7146">
              <w:rPr>
                <w:rFonts w:ascii="標楷體" w:eastAsia="標楷體" w:hAnsi="標楷體"/>
                <w:sz w:val="28"/>
                <w:szCs w:val="28"/>
                <w:lang w:eastAsia="zh-TW"/>
              </w:rPr>
              <w:t>學校應抽查口頭報價及書面報價/投標文件，以核實有關資料是否真確。</w:t>
            </w:r>
          </w:p>
          <w:p w:rsidR="00D12EE1" w:rsidRPr="00BB7146" w:rsidRDefault="00D12EE1" w:rsidP="002F126E">
            <w:pPr>
              <w:adjustRightInd w:val="0"/>
              <w:snapToGrid w:val="0"/>
              <w:spacing w:line="280" w:lineRule="exact"/>
              <w:rPr>
                <w:rFonts w:ascii="標楷體" w:eastAsia="標楷體" w:hAnsi="標楷體"/>
                <w:sz w:val="28"/>
                <w:szCs w:val="28"/>
              </w:rPr>
            </w:pPr>
            <w:r w:rsidRPr="00BB7146">
              <w:rPr>
                <w:rFonts w:ascii="標楷體" w:eastAsia="標楷體" w:hAnsi="標楷體"/>
                <w:sz w:val="28"/>
                <w:szCs w:val="28"/>
              </w:rPr>
              <w:t>(指引第 19 及 42 段)</w:t>
            </w:r>
          </w:p>
        </w:tc>
        <w:tc>
          <w:tcPr>
            <w:tcW w:w="1368" w:type="dxa"/>
            <w:tcBorders>
              <w:top w:val="nil"/>
              <w:bottom w:val="single" w:sz="4" w:space="0" w:color="auto"/>
            </w:tcBorders>
          </w:tcPr>
          <w:p w:rsidR="00D12EE1" w:rsidRPr="00BB7146" w:rsidRDefault="00D12EE1" w:rsidP="002F126E">
            <w:pPr>
              <w:spacing w:line="280" w:lineRule="exact"/>
              <w:jc w:val="center"/>
              <w:rPr>
                <w:sz w:val="32"/>
                <w:szCs w:val="32"/>
              </w:rPr>
            </w:pPr>
            <w:r w:rsidRPr="00BB7146">
              <w:rPr>
                <w:sz w:val="32"/>
                <w:szCs w:val="32"/>
              </w:rPr>
              <w:sym w:font="Wingdings 2" w:char="F052"/>
            </w:r>
          </w:p>
        </w:tc>
        <w:tc>
          <w:tcPr>
            <w:tcW w:w="3863"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D12EE1" w:rsidRPr="00BB7146" w:rsidRDefault="00D12EE1" w:rsidP="002F126E">
            <w:pPr>
              <w:spacing w:line="280" w:lineRule="exact"/>
              <w:rPr>
                <w:rFonts w:ascii="標楷體" w:eastAsia="標楷體" w:hAnsi="標楷體"/>
                <w:sz w:val="28"/>
                <w:szCs w:val="28"/>
              </w:rPr>
            </w:pPr>
          </w:p>
        </w:tc>
      </w:tr>
    </w:tbl>
    <w:p w:rsidR="005F762D" w:rsidRPr="006550FD" w:rsidRDefault="005F762D" w:rsidP="005F762D">
      <w:pPr>
        <w:spacing w:line="280" w:lineRule="exact"/>
        <w:jc w:val="right"/>
        <w:rPr>
          <w:rFonts w:ascii="標楷體" w:eastAsia="標楷體" w:hAnsi="標楷體"/>
          <w:sz w:val="28"/>
          <w:szCs w:val="28"/>
          <w:lang w:eastAsia="zh-HK"/>
        </w:rPr>
      </w:pPr>
    </w:p>
    <w:sectPr w:rsidR="005F762D" w:rsidRPr="006550FD" w:rsidSect="002A553C">
      <w:footerReference w:type="default" r:id="rId9"/>
      <w:pgSz w:w="16838" w:h="11906" w:orient="landscape"/>
      <w:pgMar w:top="567" w:right="425" w:bottom="737" w:left="697" w:header="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8B" w:rsidRDefault="001C448B" w:rsidP="009A7DBF">
      <w:r>
        <w:separator/>
      </w:r>
    </w:p>
  </w:endnote>
  <w:endnote w:type="continuationSeparator" w:id="0">
    <w:p w:rsidR="001C448B" w:rsidRDefault="001C448B" w:rsidP="009A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555773"/>
      <w:docPartObj>
        <w:docPartGallery w:val="Page Numbers (Bottom of Page)"/>
        <w:docPartUnique/>
      </w:docPartObj>
    </w:sdtPr>
    <w:sdtEndPr/>
    <w:sdtContent>
      <w:p w:rsidR="009A7DBF" w:rsidRPr="00D07FC2" w:rsidRDefault="009A7DBF" w:rsidP="00AE05C3">
        <w:pPr>
          <w:pStyle w:val="a7"/>
          <w:jc w:val="center"/>
        </w:pPr>
        <w:r w:rsidRPr="00D07FC2">
          <w:rPr>
            <w:rFonts w:hint="eastAsia"/>
            <w:lang w:eastAsia="zh-HK"/>
          </w:rPr>
          <w:t>-</w:t>
        </w:r>
        <w:r w:rsidRPr="00D07FC2">
          <w:t xml:space="preserve"> </w:t>
        </w:r>
        <w:r w:rsidRPr="00D07FC2">
          <w:fldChar w:fldCharType="begin"/>
        </w:r>
        <w:r w:rsidRPr="00D07FC2">
          <w:instrText>PAGE   \* MERGEFORMAT</w:instrText>
        </w:r>
        <w:r w:rsidRPr="00D07FC2">
          <w:fldChar w:fldCharType="separate"/>
        </w:r>
        <w:r w:rsidR="00B4343B" w:rsidRPr="00B4343B">
          <w:rPr>
            <w:noProof/>
            <w:lang w:val="zh-TW"/>
          </w:rPr>
          <w:t>4</w:t>
        </w:r>
        <w:r w:rsidRPr="00D07FC2">
          <w:fldChar w:fldCharType="end"/>
        </w:r>
        <w:r w:rsidRPr="00D07FC2">
          <w:rPr>
            <w:rFonts w:hint="eastAsia"/>
            <w:lang w:eastAsia="zh-HK"/>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8B" w:rsidRDefault="001C448B" w:rsidP="009A7DBF">
      <w:r>
        <w:separator/>
      </w:r>
    </w:p>
  </w:footnote>
  <w:footnote w:type="continuationSeparator" w:id="0">
    <w:p w:rsidR="001C448B" w:rsidRDefault="001C448B" w:rsidP="009A7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1C"/>
    <w:multiLevelType w:val="hybridMultilevel"/>
    <w:tmpl w:val="ECAC3E2E"/>
    <w:lvl w:ilvl="0" w:tplc="8E945D2E">
      <w:start w:val="1"/>
      <w:numFmt w:val="upperRoman"/>
      <w:lvlText w:val="%1."/>
      <w:lvlJc w:val="left"/>
      <w:pPr>
        <w:ind w:left="720" w:hanging="720"/>
      </w:pPr>
      <w:rPr>
        <w:rFonts w:hint="default"/>
      </w:rPr>
    </w:lvl>
    <w:lvl w:ilvl="1" w:tplc="E1F28D8C">
      <w:start w:val="1"/>
      <w:numFmt w:val="ideographTraditional"/>
      <w:lvlText w:val="%2."/>
      <w:lvlJc w:val="left"/>
      <w:pPr>
        <w:ind w:left="996" w:hanging="5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C74DF5"/>
    <w:multiLevelType w:val="hybridMultilevel"/>
    <w:tmpl w:val="FD00AF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3316BE0"/>
    <w:multiLevelType w:val="hybridMultilevel"/>
    <w:tmpl w:val="2344537A"/>
    <w:lvl w:ilvl="0" w:tplc="C0AE759E">
      <w:start w:val="1"/>
      <w:numFmt w:val="bullet"/>
      <w:lvlText w:val=""/>
      <w:lvlJc w:val="left"/>
      <w:pPr>
        <w:ind w:left="480" w:hanging="480"/>
      </w:pPr>
      <w:rPr>
        <w:rFonts w:ascii="Wingdings 2" w:hAnsi="Wingdings 2" w:hint="default"/>
        <w:sz w:val="3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4562C50"/>
    <w:multiLevelType w:val="hybridMultilevel"/>
    <w:tmpl w:val="EF065D00"/>
    <w:lvl w:ilvl="0" w:tplc="34A621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E70C35"/>
    <w:multiLevelType w:val="hybridMultilevel"/>
    <w:tmpl w:val="31C0EFCE"/>
    <w:lvl w:ilvl="0" w:tplc="069A7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84540F"/>
    <w:multiLevelType w:val="hybridMultilevel"/>
    <w:tmpl w:val="D522F966"/>
    <w:lvl w:ilvl="0" w:tplc="744C0568">
      <w:start w:val="1"/>
      <w:numFmt w:val="bullet"/>
      <w:lvlText w:val=""/>
      <w:lvlJc w:val="left"/>
      <w:pPr>
        <w:ind w:left="480" w:hanging="480"/>
      </w:pPr>
      <w:rPr>
        <w:rFonts w:ascii="Wingdings 2" w:hAnsi="Wingdings 2"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F291FE3"/>
    <w:multiLevelType w:val="hybridMultilevel"/>
    <w:tmpl w:val="82A0AC1C"/>
    <w:lvl w:ilvl="0" w:tplc="C0AE759E">
      <w:start w:val="1"/>
      <w:numFmt w:val="bullet"/>
      <w:lvlText w:val=""/>
      <w:lvlJc w:val="left"/>
      <w:pPr>
        <w:ind w:left="480" w:hanging="480"/>
      </w:pPr>
      <w:rPr>
        <w:rFonts w:ascii="Wingdings 2" w:hAnsi="Wingdings 2" w:hint="default"/>
        <w:sz w:val="36"/>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0A62F9C"/>
    <w:multiLevelType w:val="hybridMultilevel"/>
    <w:tmpl w:val="826CF5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1713387"/>
    <w:multiLevelType w:val="hybridMultilevel"/>
    <w:tmpl w:val="16A2C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A4B339B"/>
    <w:multiLevelType w:val="hybridMultilevel"/>
    <w:tmpl w:val="8CD2B6F4"/>
    <w:lvl w:ilvl="0" w:tplc="5404992A">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CB31BD"/>
    <w:multiLevelType w:val="hybridMultilevel"/>
    <w:tmpl w:val="B9AECC60"/>
    <w:lvl w:ilvl="0" w:tplc="C0AE759E">
      <w:start w:val="1"/>
      <w:numFmt w:val="bullet"/>
      <w:lvlText w:val=""/>
      <w:lvlJc w:val="left"/>
      <w:pPr>
        <w:ind w:left="480" w:hanging="480"/>
      </w:pPr>
      <w:rPr>
        <w:rFonts w:ascii="Wingdings 2" w:hAnsi="Wingdings 2" w:hint="default"/>
        <w:sz w:val="36"/>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4AA0ACD"/>
    <w:multiLevelType w:val="hybridMultilevel"/>
    <w:tmpl w:val="11C4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E841762"/>
    <w:multiLevelType w:val="hybridMultilevel"/>
    <w:tmpl w:val="A1749256"/>
    <w:lvl w:ilvl="0" w:tplc="5CC2F2A8">
      <w:numFmt w:val="bullet"/>
      <w:lvlText w:val="•"/>
      <w:lvlJc w:val="left"/>
      <w:pPr>
        <w:ind w:left="873" w:hanging="425"/>
      </w:pPr>
      <w:rPr>
        <w:rFonts w:ascii="Arial Unicode MS" w:eastAsia="Arial Unicode MS" w:hAnsi="Arial Unicode MS" w:cs="Arial Unicode MS" w:hint="default"/>
        <w:w w:val="213"/>
        <w:sz w:val="28"/>
        <w:szCs w:val="28"/>
      </w:rPr>
    </w:lvl>
    <w:lvl w:ilvl="1" w:tplc="A3928A54">
      <w:numFmt w:val="bullet"/>
      <w:lvlText w:val="➢"/>
      <w:lvlJc w:val="left"/>
      <w:pPr>
        <w:ind w:left="1356" w:hanging="480"/>
      </w:pPr>
      <w:rPr>
        <w:rFonts w:ascii="Arial Unicode MS" w:eastAsia="Arial Unicode MS" w:hAnsi="Arial Unicode MS" w:cs="Arial Unicode MS" w:hint="default"/>
        <w:w w:val="86"/>
        <w:sz w:val="28"/>
        <w:szCs w:val="28"/>
      </w:rPr>
    </w:lvl>
    <w:lvl w:ilvl="2" w:tplc="2F983D10">
      <w:numFmt w:val="bullet"/>
      <w:lvlText w:val="•"/>
      <w:lvlJc w:val="left"/>
      <w:pPr>
        <w:ind w:left="2061" w:hanging="480"/>
      </w:pPr>
      <w:rPr>
        <w:rFonts w:hint="default"/>
      </w:rPr>
    </w:lvl>
    <w:lvl w:ilvl="3" w:tplc="F51CB640">
      <w:numFmt w:val="bullet"/>
      <w:lvlText w:val="•"/>
      <w:lvlJc w:val="left"/>
      <w:pPr>
        <w:ind w:left="2763" w:hanging="480"/>
      </w:pPr>
      <w:rPr>
        <w:rFonts w:hint="default"/>
      </w:rPr>
    </w:lvl>
    <w:lvl w:ilvl="4" w:tplc="3F0E586A">
      <w:numFmt w:val="bullet"/>
      <w:lvlText w:val="•"/>
      <w:lvlJc w:val="left"/>
      <w:pPr>
        <w:ind w:left="3465" w:hanging="480"/>
      </w:pPr>
      <w:rPr>
        <w:rFonts w:hint="default"/>
      </w:rPr>
    </w:lvl>
    <w:lvl w:ilvl="5" w:tplc="58A64D7A">
      <w:numFmt w:val="bullet"/>
      <w:lvlText w:val="•"/>
      <w:lvlJc w:val="left"/>
      <w:pPr>
        <w:ind w:left="4166" w:hanging="480"/>
      </w:pPr>
      <w:rPr>
        <w:rFonts w:hint="default"/>
      </w:rPr>
    </w:lvl>
    <w:lvl w:ilvl="6" w:tplc="C74A1CC6">
      <w:numFmt w:val="bullet"/>
      <w:lvlText w:val="•"/>
      <w:lvlJc w:val="left"/>
      <w:pPr>
        <w:ind w:left="4868" w:hanging="480"/>
      </w:pPr>
      <w:rPr>
        <w:rFonts w:hint="default"/>
      </w:rPr>
    </w:lvl>
    <w:lvl w:ilvl="7" w:tplc="4986288C">
      <w:numFmt w:val="bullet"/>
      <w:lvlText w:val="•"/>
      <w:lvlJc w:val="left"/>
      <w:pPr>
        <w:ind w:left="5570" w:hanging="480"/>
      </w:pPr>
      <w:rPr>
        <w:rFonts w:hint="default"/>
      </w:rPr>
    </w:lvl>
    <w:lvl w:ilvl="8" w:tplc="FEE425F6">
      <w:numFmt w:val="bullet"/>
      <w:lvlText w:val="•"/>
      <w:lvlJc w:val="left"/>
      <w:pPr>
        <w:ind w:left="6271" w:hanging="480"/>
      </w:pPr>
      <w:rPr>
        <w:rFonts w:hint="default"/>
      </w:rPr>
    </w:lvl>
  </w:abstractNum>
  <w:abstractNum w:abstractNumId="13">
    <w:nsid w:val="758A7FD7"/>
    <w:multiLevelType w:val="hybridMultilevel"/>
    <w:tmpl w:val="5B2E8790"/>
    <w:lvl w:ilvl="0" w:tplc="AB9AC47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0F17BA"/>
    <w:multiLevelType w:val="hybridMultilevel"/>
    <w:tmpl w:val="DDCED9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DCC49AF"/>
    <w:multiLevelType w:val="hybridMultilevel"/>
    <w:tmpl w:val="313C3D06"/>
    <w:lvl w:ilvl="0" w:tplc="5104617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5"/>
  </w:num>
  <w:num w:numId="4">
    <w:abstractNumId w:val="14"/>
  </w:num>
  <w:num w:numId="5">
    <w:abstractNumId w:val="1"/>
  </w:num>
  <w:num w:numId="6">
    <w:abstractNumId w:val="2"/>
  </w:num>
  <w:num w:numId="7">
    <w:abstractNumId w:val="15"/>
  </w:num>
  <w:num w:numId="8">
    <w:abstractNumId w:val="12"/>
  </w:num>
  <w:num w:numId="9">
    <w:abstractNumId w:val="3"/>
  </w:num>
  <w:num w:numId="10">
    <w:abstractNumId w:val="6"/>
  </w:num>
  <w:num w:numId="11">
    <w:abstractNumId w:val="10"/>
  </w:num>
  <w:num w:numId="12">
    <w:abstractNumId w:val="9"/>
  </w:num>
  <w:num w:numId="13">
    <w:abstractNumId w:val="4"/>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04"/>
    <w:rsid w:val="0002126D"/>
    <w:rsid w:val="0002222E"/>
    <w:rsid w:val="00023BF8"/>
    <w:rsid w:val="00075920"/>
    <w:rsid w:val="000C3F4A"/>
    <w:rsid w:val="000C6860"/>
    <w:rsid w:val="000D1CC1"/>
    <w:rsid w:val="000D46D8"/>
    <w:rsid w:val="0010021A"/>
    <w:rsid w:val="001055A4"/>
    <w:rsid w:val="0011777D"/>
    <w:rsid w:val="00125AAD"/>
    <w:rsid w:val="00127ADC"/>
    <w:rsid w:val="00133BF2"/>
    <w:rsid w:val="00137550"/>
    <w:rsid w:val="00137BB6"/>
    <w:rsid w:val="001637E9"/>
    <w:rsid w:val="00170FF8"/>
    <w:rsid w:val="001C448B"/>
    <w:rsid w:val="001E3F43"/>
    <w:rsid w:val="001F09A4"/>
    <w:rsid w:val="001F0EC0"/>
    <w:rsid w:val="002723C1"/>
    <w:rsid w:val="00273998"/>
    <w:rsid w:val="00276A45"/>
    <w:rsid w:val="00282858"/>
    <w:rsid w:val="002975DD"/>
    <w:rsid w:val="002A553C"/>
    <w:rsid w:val="002D3F04"/>
    <w:rsid w:val="002F126E"/>
    <w:rsid w:val="00300767"/>
    <w:rsid w:val="003024A7"/>
    <w:rsid w:val="00325911"/>
    <w:rsid w:val="003262FC"/>
    <w:rsid w:val="003275BE"/>
    <w:rsid w:val="003567AC"/>
    <w:rsid w:val="00385266"/>
    <w:rsid w:val="003939E1"/>
    <w:rsid w:val="00396141"/>
    <w:rsid w:val="003A35DA"/>
    <w:rsid w:val="003A6218"/>
    <w:rsid w:val="003D3CC3"/>
    <w:rsid w:val="003D4FFA"/>
    <w:rsid w:val="003E3F3E"/>
    <w:rsid w:val="004143FA"/>
    <w:rsid w:val="00452E6D"/>
    <w:rsid w:val="0046147F"/>
    <w:rsid w:val="004626B1"/>
    <w:rsid w:val="004710AD"/>
    <w:rsid w:val="00471A86"/>
    <w:rsid w:val="00482BC3"/>
    <w:rsid w:val="004C09C3"/>
    <w:rsid w:val="004F38BB"/>
    <w:rsid w:val="004F3AD3"/>
    <w:rsid w:val="004F4BB9"/>
    <w:rsid w:val="0050252B"/>
    <w:rsid w:val="00506270"/>
    <w:rsid w:val="0051011C"/>
    <w:rsid w:val="00514D60"/>
    <w:rsid w:val="0055747C"/>
    <w:rsid w:val="005878D9"/>
    <w:rsid w:val="00590FD0"/>
    <w:rsid w:val="0059133B"/>
    <w:rsid w:val="00591705"/>
    <w:rsid w:val="005A7D24"/>
    <w:rsid w:val="005B63A4"/>
    <w:rsid w:val="005D31E2"/>
    <w:rsid w:val="005E3650"/>
    <w:rsid w:val="005E4F91"/>
    <w:rsid w:val="005E7559"/>
    <w:rsid w:val="005F13E9"/>
    <w:rsid w:val="005F251A"/>
    <w:rsid w:val="005F413B"/>
    <w:rsid w:val="005F56B9"/>
    <w:rsid w:val="005F762D"/>
    <w:rsid w:val="00600AE1"/>
    <w:rsid w:val="006122AE"/>
    <w:rsid w:val="0061410C"/>
    <w:rsid w:val="00652388"/>
    <w:rsid w:val="006550FD"/>
    <w:rsid w:val="006671BD"/>
    <w:rsid w:val="00685C38"/>
    <w:rsid w:val="006864E3"/>
    <w:rsid w:val="00763E84"/>
    <w:rsid w:val="00770BD9"/>
    <w:rsid w:val="00771835"/>
    <w:rsid w:val="00783578"/>
    <w:rsid w:val="0079660F"/>
    <w:rsid w:val="007C0F5F"/>
    <w:rsid w:val="007F3E78"/>
    <w:rsid w:val="008426F4"/>
    <w:rsid w:val="00871081"/>
    <w:rsid w:val="008734B5"/>
    <w:rsid w:val="008A4E1E"/>
    <w:rsid w:val="008C4AB3"/>
    <w:rsid w:val="008F039A"/>
    <w:rsid w:val="009158E8"/>
    <w:rsid w:val="00951604"/>
    <w:rsid w:val="00960071"/>
    <w:rsid w:val="009656B7"/>
    <w:rsid w:val="00971B96"/>
    <w:rsid w:val="00974058"/>
    <w:rsid w:val="00983A16"/>
    <w:rsid w:val="00985CBE"/>
    <w:rsid w:val="00990798"/>
    <w:rsid w:val="0099527E"/>
    <w:rsid w:val="009A7DBF"/>
    <w:rsid w:val="009C5104"/>
    <w:rsid w:val="009E12D3"/>
    <w:rsid w:val="009E6BAE"/>
    <w:rsid w:val="009F4BB7"/>
    <w:rsid w:val="009F72A9"/>
    <w:rsid w:val="00A45312"/>
    <w:rsid w:val="00A8448C"/>
    <w:rsid w:val="00A85057"/>
    <w:rsid w:val="00AA0FA7"/>
    <w:rsid w:val="00AA7295"/>
    <w:rsid w:val="00AE05C3"/>
    <w:rsid w:val="00B4343B"/>
    <w:rsid w:val="00B50D15"/>
    <w:rsid w:val="00B604FD"/>
    <w:rsid w:val="00B712F3"/>
    <w:rsid w:val="00B81055"/>
    <w:rsid w:val="00BA451D"/>
    <w:rsid w:val="00BA79E6"/>
    <w:rsid w:val="00BB7146"/>
    <w:rsid w:val="00BC2E2F"/>
    <w:rsid w:val="00BF5617"/>
    <w:rsid w:val="00C028A2"/>
    <w:rsid w:val="00C06DFA"/>
    <w:rsid w:val="00C16D52"/>
    <w:rsid w:val="00C4184F"/>
    <w:rsid w:val="00C42A43"/>
    <w:rsid w:val="00C47F1B"/>
    <w:rsid w:val="00C61712"/>
    <w:rsid w:val="00CA3CB6"/>
    <w:rsid w:val="00CC3B0D"/>
    <w:rsid w:val="00CC5F6D"/>
    <w:rsid w:val="00CD5D33"/>
    <w:rsid w:val="00CF6AA3"/>
    <w:rsid w:val="00D07FC2"/>
    <w:rsid w:val="00D1014D"/>
    <w:rsid w:val="00D12EE1"/>
    <w:rsid w:val="00D23306"/>
    <w:rsid w:val="00D3244B"/>
    <w:rsid w:val="00D51033"/>
    <w:rsid w:val="00D54F0E"/>
    <w:rsid w:val="00D6024E"/>
    <w:rsid w:val="00D81E80"/>
    <w:rsid w:val="00D8394F"/>
    <w:rsid w:val="00DB6B98"/>
    <w:rsid w:val="00DC4740"/>
    <w:rsid w:val="00DD1ECE"/>
    <w:rsid w:val="00DF23C6"/>
    <w:rsid w:val="00E220E3"/>
    <w:rsid w:val="00E7293E"/>
    <w:rsid w:val="00E76840"/>
    <w:rsid w:val="00E82967"/>
    <w:rsid w:val="00ED4315"/>
    <w:rsid w:val="00EE0CBA"/>
    <w:rsid w:val="00EE1EA9"/>
    <w:rsid w:val="00EF045B"/>
    <w:rsid w:val="00F05804"/>
    <w:rsid w:val="00F27158"/>
    <w:rsid w:val="00F348B7"/>
    <w:rsid w:val="00F36DC7"/>
    <w:rsid w:val="00F9006C"/>
    <w:rsid w:val="00F90C3E"/>
    <w:rsid w:val="00FC4F87"/>
    <w:rsid w:val="00FD6350"/>
    <w:rsid w:val="00FE473A"/>
    <w:rsid w:val="00FF16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122AE"/>
    <w:pPr>
      <w:autoSpaceDE w:val="0"/>
      <w:autoSpaceDN w:val="0"/>
    </w:pPr>
    <w:rPr>
      <w:rFonts w:ascii="Arial Unicode MS" w:eastAsia="Arial Unicode MS" w:hAnsi="Arial Unicode MS" w:cs="Arial Unicode MS"/>
      <w:kern w:val="0"/>
      <w:sz w:val="22"/>
      <w:lang w:eastAsia="en-US"/>
    </w:rPr>
  </w:style>
  <w:style w:type="paragraph" w:styleId="a5">
    <w:name w:val="header"/>
    <w:basedOn w:val="a"/>
    <w:link w:val="a6"/>
    <w:uiPriority w:val="99"/>
    <w:unhideWhenUsed/>
    <w:rsid w:val="009A7DBF"/>
    <w:pPr>
      <w:tabs>
        <w:tab w:val="center" w:pos="4153"/>
        <w:tab w:val="right" w:pos="8306"/>
      </w:tabs>
      <w:snapToGrid w:val="0"/>
    </w:pPr>
    <w:rPr>
      <w:sz w:val="20"/>
      <w:szCs w:val="20"/>
    </w:rPr>
  </w:style>
  <w:style w:type="character" w:customStyle="1" w:styleId="a6">
    <w:name w:val="頁首 字元"/>
    <w:basedOn w:val="a0"/>
    <w:link w:val="a5"/>
    <w:uiPriority w:val="99"/>
    <w:rsid w:val="009A7DBF"/>
    <w:rPr>
      <w:sz w:val="20"/>
      <w:szCs w:val="20"/>
    </w:rPr>
  </w:style>
  <w:style w:type="paragraph" w:styleId="a7">
    <w:name w:val="footer"/>
    <w:basedOn w:val="a"/>
    <w:link w:val="a8"/>
    <w:uiPriority w:val="99"/>
    <w:unhideWhenUsed/>
    <w:rsid w:val="009A7DBF"/>
    <w:pPr>
      <w:tabs>
        <w:tab w:val="center" w:pos="4153"/>
        <w:tab w:val="right" w:pos="8306"/>
      </w:tabs>
      <w:snapToGrid w:val="0"/>
    </w:pPr>
    <w:rPr>
      <w:sz w:val="20"/>
      <w:szCs w:val="20"/>
    </w:rPr>
  </w:style>
  <w:style w:type="character" w:customStyle="1" w:styleId="a8">
    <w:name w:val="頁尾 字元"/>
    <w:basedOn w:val="a0"/>
    <w:link w:val="a7"/>
    <w:uiPriority w:val="99"/>
    <w:rsid w:val="009A7DBF"/>
    <w:rPr>
      <w:sz w:val="20"/>
      <w:szCs w:val="20"/>
    </w:rPr>
  </w:style>
  <w:style w:type="paragraph" w:styleId="a9">
    <w:name w:val="Body Text"/>
    <w:basedOn w:val="a"/>
    <w:link w:val="aa"/>
    <w:uiPriority w:val="1"/>
    <w:qFormat/>
    <w:rsid w:val="00D3244B"/>
    <w:pPr>
      <w:autoSpaceDE w:val="0"/>
      <w:autoSpaceDN w:val="0"/>
    </w:pPr>
    <w:rPr>
      <w:rFonts w:ascii="Arial Unicode MS" w:eastAsia="Arial Unicode MS" w:hAnsi="Arial Unicode MS" w:cs="Arial Unicode MS"/>
      <w:kern w:val="0"/>
      <w:sz w:val="28"/>
      <w:szCs w:val="28"/>
      <w:lang w:eastAsia="en-US"/>
    </w:rPr>
  </w:style>
  <w:style w:type="character" w:customStyle="1" w:styleId="aa">
    <w:name w:val="本文 字元"/>
    <w:basedOn w:val="a0"/>
    <w:link w:val="a9"/>
    <w:uiPriority w:val="1"/>
    <w:rsid w:val="00D3244B"/>
    <w:rPr>
      <w:rFonts w:ascii="Arial Unicode MS" w:eastAsia="Arial Unicode MS" w:hAnsi="Arial Unicode MS" w:cs="Arial Unicode MS"/>
      <w:kern w:val="0"/>
      <w:sz w:val="28"/>
      <w:szCs w:val="28"/>
      <w:lang w:eastAsia="en-US"/>
    </w:rPr>
  </w:style>
  <w:style w:type="paragraph" w:styleId="ab">
    <w:name w:val="Balloon Text"/>
    <w:basedOn w:val="a"/>
    <w:link w:val="ac"/>
    <w:uiPriority w:val="99"/>
    <w:semiHidden/>
    <w:unhideWhenUsed/>
    <w:rsid w:val="0028285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82858"/>
    <w:rPr>
      <w:rFonts w:asciiTheme="majorHAnsi" w:eastAsiaTheme="majorEastAsia" w:hAnsiTheme="majorHAnsi" w:cstheme="majorBidi"/>
      <w:sz w:val="18"/>
      <w:szCs w:val="18"/>
    </w:rPr>
  </w:style>
  <w:style w:type="paragraph" w:styleId="ad">
    <w:name w:val="Revision"/>
    <w:hidden/>
    <w:uiPriority w:val="99"/>
    <w:semiHidden/>
    <w:rsid w:val="002D3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122AE"/>
    <w:pPr>
      <w:autoSpaceDE w:val="0"/>
      <w:autoSpaceDN w:val="0"/>
    </w:pPr>
    <w:rPr>
      <w:rFonts w:ascii="Arial Unicode MS" w:eastAsia="Arial Unicode MS" w:hAnsi="Arial Unicode MS" w:cs="Arial Unicode MS"/>
      <w:kern w:val="0"/>
      <w:sz w:val="22"/>
      <w:lang w:eastAsia="en-US"/>
    </w:rPr>
  </w:style>
  <w:style w:type="paragraph" w:styleId="a5">
    <w:name w:val="header"/>
    <w:basedOn w:val="a"/>
    <w:link w:val="a6"/>
    <w:uiPriority w:val="99"/>
    <w:unhideWhenUsed/>
    <w:rsid w:val="009A7DBF"/>
    <w:pPr>
      <w:tabs>
        <w:tab w:val="center" w:pos="4153"/>
        <w:tab w:val="right" w:pos="8306"/>
      </w:tabs>
      <w:snapToGrid w:val="0"/>
    </w:pPr>
    <w:rPr>
      <w:sz w:val="20"/>
      <w:szCs w:val="20"/>
    </w:rPr>
  </w:style>
  <w:style w:type="character" w:customStyle="1" w:styleId="a6">
    <w:name w:val="頁首 字元"/>
    <w:basedOn w:val="a0"/>
    <w:link w:val="a5"/>
    <w:uiPriority w:val="99"/>
    <w:rsid w:val="009A7DBF"/>
    <w:rPr>
      <w:sz w:val="20"/>
      <w:szCs w:val="20"/>
    </w:rPr>
  </w:style>
  <w:style w:type="paragraph" w:styleId="a7">
    <w:name w:val="footer"/>
    <w:basedOn w:val="a"/>
    <w:link w:val="a8"/>
    <w:uiPriority w:val="99"/>
    <w:unhideWhenUsed/>
    <w:rsid w:val="009A7DBF"/>
    <w:pPr>
      <w:tabs>
        <w:tab w:val="center" w:pos="4153"/>
        <w:tab w:val="right" w:pos="8306"/>
      </w:tabs>
      <w:snapToGrid w:val="0"/>
    </w:pPr>
    <w:rPr>
      <w:sz w:val="20"/>
      <w:szCs w:val="20"/>
    </w:rPr>
  </w:style>
  <w:style w:type="character" w:customStyle="1" w:styleId="a8">
    <w:name w:val="頁尾 字元"/>
    <w:basedOn w:val="a0"/>
    <w:link w:val="a7"/>
    <w:uiPriority w:val="99"/>
    <w:rsid w:val="009A7DBF"/>
    <w:rPr>
      <w:sz w:val="20"/>
      <w:szCs w:val="20"/>
    </w:rPr>
  </w:style>
  <w:style w:type="paragraph" w:styleId="a9">
    <w:name w:val="Body Text"/>
    <w:basedOn w:val="a"/>
    <w:link w:val="aa"/>
    <w:uiPriority w:val="1"/>
    <w:qFormat/>
    <w:rsid w:val="00D3244B"/>
    <w:pPr>
      <w:autoSpaceDE w:val="0"/>
      <w:autoSpaceDN w:val="0"/>
    </w:pPr>
    <w:rPr>
      <w:rFonts w:ascii="Arial Unicode MS" w:eastAsia="Arial Unicode MS" w:hAnsi="Arial Unicode MS" w:cs="Arial Unicode MS"/>
      <w:kern w:val="0"/>
      <w:sz w:val="28"/>
      <w:szCs w:val="28"/>
      <w:lang w:eastAsia="en-US"/>
    </w:rPr>
  </w:style>
  <w:style w:type="character" w:customStyle="1" w:styleId="aa">
    <w:name w:val="本文 字元"/>
    <w:basedOn w:val="a0"/>
    <w:link w:val="a9"/>
    <w:uiPriority w:val="1"/>
    <w:rsid w:val="00D3244B"/>
    <w:rPr>
      <w:rFonts w:ascii="Arial Unicode MS" w:eastAsia="Arial Unicode MS" w:hAnsi="Arial Unicode MS" w:cs="Arial Unicode MS"/>
      <w:kern w:val="0"/>
      <w:sz w:val="28"/>
      <w:szCs w:val="28"/>
      <w:lang w:eastAsia="en-US"/>
    </w:rPr>
  </w:style>
  <w:style w:type="paragraph" w:styleId="ab">
    <w:name w:val="Balloon Text"/>
    <w:basedOn w:val="a"/>
    <w:link w:val="ac"/>
    <w:uiPriority w:val="99"/>
    <w:semiHidden/>
    <w:unhideWhenUsed/>
    <w:rsid w:val="0028285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82858"/>
    <w:rPr>
      <w:rFonts w:asciiTheme="majorHAnsi" w:eastAsiaTheme="majorEastAsia" w:hAnsiTheme="majorHAnsi" w:cstheme="majorBidi"/>
      <w:sz w:val="18"/>
      <w:szCs w:val="18"/>
    </w:rPr>
  </w:style>
  <w:style w:type="paragraph" w:styleId="ad">
    <w:name w:val="Revision"/>
    <w:hidden/>
    <w:uiPriority w:val="99"/>
    <w:semiHidden/>
    <w:rsid w:val="002D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1FA4-1C95-4905-A956-F7FD014C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10</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Hiu-tung Nicole</dc:creator>
  <cp:lastModifiedBy>PAU, Hoi-yu Agatha</cp:lastModifiedBy>
  <cp:revision>99</cp:revision>
  <cp:lastPrinted>2017-07-05T04:31:00Z</cp:lastPrinted>
  <dcterms:created xsi:type="dcterms:W3CDTF">2017-05-23T08:47:00Z</dcterms:created>
  <dcterms:modified xsi:type="dcterms:W3CDTF">2017-07-05T04:39:00Z</dcterms:modified>
</cp:coreProperties>
</file>