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929DD" w14:textId="77777777" w:rsidR="008F5DD8" w:rsidRPr="008F5DD8" w:rsidRDefault="008F5DD8" w:rsidP="008F5DD8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bookmarkStart w:id="0" w:name="_GoBack"/>
      <w:bookmarkEnd w:id="0"/>
      <w:r w:rsidRPr="008F5DD8">
        <w:rPr>
          <w:rFonts w:ascii="Times New Roman" w:eastAsia="DengXian" w:hAnsi="Times New Roman"/>
          <w:color w:val="000000"/>
          <w:sz w:val="28"/>
          <w:szCs w:val="28"/>
          <w:lang w:val="en-GB" w:eastAsia="zh-CN"/>
        </w:rPr>
        <w:t>Parent Education Resource Package for Primary Schools</w:t>
      </w:r>
    </w:p>
    <w:p w14:paraId="77C7C884" w14:textId="77777777" w:rsidR="008F5DD8" w:rsidRPr="008F5DD8" w:rsidRDefault="008F5DD8" w:rsidP="008F5DD8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</w:p>
    <w:p w14:paraId="466469DD" w14:textId="77777777" w:rsidR="008F5DD8" w:rsidRPr="008F5DD8" w:rsidRDefault="008F5DD8" w:rsidP="008F5DD8">
      <w:pPr>
        <w:pStyle w:val="af1"/>
        <w:spacing w:before="0"/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</w:pPr>
      <w:r w:rsidRPr="008F5DD8">
        <w:rPr>
          <w:rFonts w:ascii="Times New Roman" w:eastAsiaTheme="minorEastAsia" w:hAnsi="Times New Roman"/>
          <w:color w:val="000000"/>
          <w:sz w:val="28"/>
          <w:szCs w:val="28"/>
          <w:lang w:val="en-GB" w:eastAsia="zh-HK"/>
        </w:rPr>
        <w:t>Parenting made easy:</w:t>
      </w:r>
    </w:p>
    <w:p w14:paraId="43152102" w14:textId="64DD8B61" w:rsidR="00B75499" w:rsidRPr="008F5DD8" w:rsidRDefault="008F5DD8" w:rsidP="008F5DD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b/>
          <w:color w:val="000000"/>
          <w:sz w:val="28"/>
          <w:szCs w:val="28"/>
          <w:lang w:val="en-GB" w:eastAsia="zh-HK"/>
        </w:rPr>
        <w:t>How to handle children’s misbehaviour?</w:t>
      </w:r>
      <w:r w:rsidR="003831B8" w:rsidRPr="008F5DD8"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br/>
      </w:r>
      <w:r w:rsidR="003831B8" w:rsidRPr="008F5DD8">
        <w:rPr>
          <w:rFonts w:ascii="Times New Roman" w:hAnsi="Times New Roman" w:cs="Times New Roman"/>
          <w:b/>
          <w:color w:val="000000"/>
          <w:sz w:val="28"/>
          <w:szCs w:val="28"/>
          <w:lang w:val="en-GB" w:eastAsia="zh-TW"/>
        </w:rPr>
        <w:br/>
      </w:r>
      <w:r w:rsidR="00A87CBB">
        <w:rPr>
          <w:rFonts w:ascii="Times New Roman" w:hAnsi="Times New Roman" w:cs="Times New Roman"/>
          <w:b/>
          <w:sz w:val="28"/>
          <w:szCs w:val="28"/>
          <w:lang w:val="en-GB" w:eastAsia="zh-TW"/>
        </w:rPr>
        <w:t xml:space="preserve">Worksheet on </w:t>
      </w:r>
      <w:r w:rsidRPr="008F5DD8">
        <w:rPr>
          <w:rFonts w:ascii="Times New Roman" w:hAnsi="Times New Roman" w:cs="Times New Roman"/>
          <w:b/>
          <w:sz w:val="28"/>
          <w:szCs w:val="28"/>
          <w:lang w:val="en-GB" w:eastAsia="zh-TW"/>
        </w:rPr>
        <w:t>Art of Speaking</w:t>
      </w:r>
    </w:p>
    <w:p w14:paraId="1CA02EF5" w14:textId="529F1B3D" w:rsidR="00B75499" w:rsidRPr="008F5DD8" w:rsidRDefault="008F5DD8" w:rsidP="00B7549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bookmarkStart w:id="1" w:name="_Hlk152921068"/>
      <w:r w:rsidRPr="008F5DD8"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  <w:t>Objectives:</w:t>
      </w:r>
    </w:p>
    <w:p w14:paraId="48362FB1" w14:textId="2238F20A" w:rsidR="00B75499" w:rsidRPr="008F5DD8" w:rsidRDefault="008F5DD8" w:rsidP="00B7549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To help parents learn to give </w:t>
      </w:r>
      <w:r w:rsidR="00AC129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more </w:t>
      </w:r>
      <w:r w:rsidR="00685FFA"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pleasant 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>instructions.</w:t>
      </w:r>
    </w:p>
    <w:p w14:paraId="61D0661A" w14:textId="04E8ED4B" w:rsidR="00B75499" w:rsidRPr="008F5DD8" w:rsidRDefault="008F5DD8" w:rsidP="00B75499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>To help parents reflect on how they usually</w:t>
      </w:r>
      <w:r w:rsidR="00AC129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>give</w:t>
      </w:r>
      <w:r w:rsidR="007A21B1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>instructions to their children.</w:t>
      </w:r>
    </w:p>
    <w:p w14:paraId="12E9D441" w14:textId="77777777" w:rsidR="00B75499" w:rsidRPr="008F5DD8" w:rsidRDefault="00B75499" w:rsidP="00B75499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73309CA0" w14:textId="7B60F552" w:rsidR="00B75499" w:rsidRPr="008F5DD8" w:rsidRDefault="00685FFA" w:rsidP="00B754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Activity </w:t>
      </w:r>
      <w:r w:rsidR="008F5DD8" w:rsidRPr="008F5DD8">
        <w:rPr>
          <w:rFonts w:ascii="Times New Roman" w:hAnsi="Times New Roman" w:cs="Times New Roman"/>
          <w:b/>
          <w:sz w:val="28"/>
          <w:szCs w:val="28"/>
          <w:lang w:val="en-GB" w:eastAsia="zh-HK"/>
        </w:rPr>
        <w:t xml:space="preserve">Duration: </w:t>
      </w:r>
      <w:r w:rsidR="008F5DD8" w:rsidRPr="008F5DD8">
        <w:rPr>
          <w:rFonts w:ascii="Times New Roman" w:hAnsi="Times New Roman" w:cs="Times New Roman"/>
          <w:sz w:val="28"/>
          <w:szCs w:val="28"/>
          <w:lang w:val="en-GB" w:eastAsia="zh-HK"/>
        </w:rPr>
        <w:t>About 5 minutes</w:t>
      </w:r>
    </w:p>
    <w:p w14:paraId="2AF5AD86" w14:textId="77777777" w:rsidR="00B75499" w:rsidRPr="008F5DD8" w:rsidRDefault="00B75499" w:rsidP="00B75499">
      <w:pPr>
        <w:spacing w:line="240" w:lineRule="auto"/>
        <w:rPr>
          <w:rFonts w:ascii="Times New Roman" w:hAnsi="Times New Roman" w:cs="Times New Roman"/>
          <w:sz w:val="28"/>
          <w:szCs w:val="28"/>
          <w:lang w:val="en-GB" w:eastAsia="zh-TW"/>
        </w:rPr>
      </w:pPr>
    </w:p>
    <w:p w14:paraId="2E0EA9D9" w14:textId="5C95924F" w:rsidR="00B75499" w:rsidRPr="008F5DD8" w:rsidRDefault="008F5DD8" w:rsidP="00B75499">
      <w:pPr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b/>
          <w:sz w:val="28"/>
          <w:szCs w:val="28"/>
          <w:lang w:val="en-GB" w:eastAsia="zh-HK"/>
        </w:rPr>
        <w:t>Instructions:</w:t>
      </w:r>
    </w:p>
    <w:bookmarkEnd w:id="1"/>
    <w:p w14:paraId="33D51346" w14:textId="52384830" w:rsidR="00453E54" w:rsidRPr="008F5DD8" w:rsidRDefault="0058320C" w:rsidP="00453E54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>Th</w:t>
      </w:r>
      <w:r>
        <w:rPr>
          <w:rFonts w:ascii="Times New Roman" w:hAnsi="Times New Roman" w:cs="Times New Roman"/>
          <w:sz w:val="28"/>
          <w:szCs w:val="28"/>
          <w:lang w:val="en-GB" w:eastAsia="zh-TW"/>
        </w:rPr>
        <w:t>is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8F5DD8"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exercise consists of 10 scenarios, each </w:t>
      </w:r>
      <w:r w:rsidR="00685FFA">
        <w:rPr>
          <w:rFonts w:ascii="Times New Roman" w:hAnsi="Times New Roman" w:cs="Times New Roman"/>
          <w:sz w:val="28"/>
          <w:szCs w:val="28"/>
          <w:lang w:val="en-GB" w:eastAsia="zh-TW"/>
        </w:rPr>
        <w:t>scenario</w:t>
      </w:r>
      <w:r w:rsidR="008F5DD8"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shows two ways of telling </w:t>
      </w:r>
      <w:r w:rsidR="00A87CBB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their </w:t>
      </w:r>
      <w:r w:rsidR="008F5DD8"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children what to do. The </w:t>
      </w:r>
      <w:r w:rsidR="00685FFA">
        <w:rPr>
          <w:rFonts w:ascii="Times New Roman" w:hAnsi="Times New Roman" w:cs="Times New Roman"/>
          <w:sz w:val="28"/>
          <w:szCs w:val="28"/>
          <w:lang w:val="en-GB" w:eastAsia="zh-TW"/>
        </w:rPr>
        <w:t>instructor</w:t>
      </w:r>
      <w:r w:rsidR="00685FFA"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</w:t>
      </w:r>
      <w:r w:rsidR="008F5DD8" w:rsidRPr="008F5DD8">
        <w:rPr>
          <w:rFonts w:ascii="Times New Roman" w:hAnsi="Times New Roman" w:cs="Times New Roman"/>
          <w:sz w:val="28"/>
          <w:szCs w:val="28"/>
          <w:lang w:val="en-GB" w:eastAsia="zh-TW"/>
        </w:rPr>
        <w:t>will as</w:t>
      </w:r>
      <w:r w:rsidR="00685FFA">
        <w:rPr>
          <w:rFonts w:ascii="Times New Roman" w:hAnsi="Times New Roman" w:cs="Times New Roman"/>
          <w:sz w:val="28"/>
          <w:szCs w:val="28"/>
          <w:lang w:val="en-GB" w:eastAsia="zh-TW"/>
        </w:rPr>
        <w:t>k</w:t>
      </w:r>
      <w:r w:rsidR="008F5DD8"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parents to reflect on which one is more acceptable to their children.</w:t>
      </w:r>
    </w:p>
    <w:p w14:paraId="36A5B9A0" w14:textId="6DE5D09B" w:rsidR="00B75499" w:rsidRPr="008F5DD8" w:rsidRDefault="008F5DD8" w:rsidP="00453E54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The </w:t>
      </w:r>
      <w:r w:rsidR="00685FFA">
        <w:rPr>
          <w:rFonts w:ascii="Times New Roman" w:hAnsi="Times New Roman" w:cs="Times New Roman"/>
          <w:sz w:val="28"/>
          <w:szCs w:val="28"/>
          <w:lang w:val="en-GB" w:eastAsia="zh-TW"/>
        </w:rPr>
        <w:t>instructor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and parents will discuss why it is more effective to tell children to do things in a certain </w:t>
      </w:r>
      <w:r w:rsidR="00685FFA" w:rsidRPr="008F5DD8">
        <w:rPr>
          <w:rFonts w:ascii="Times New Roman" w:hAnsi="Times New Roman" w:cs="Times New Roman"/>
          <w:sz w:val="28"/>
          <w:szCs w:val="28"/>
          <w:lang w:val="en-GB" w:eastAsia="zh-TW"/>
        </w:rPr>
        <w:t>way and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 summarise the characteristics of instructions that are </w:t>
      </w:r>
      <w:r w:rsidR="00685FFA">
        <w:rPr>
          <w:rFonts w:ascii="Times New Roman" w:hAnsi="Times New Roman" w:cs="Times New Roman"/>
          <w:sz w:val="28"/>
          <w:szCs w:val="28"/>
          <w:lang w:val="en-GB" w:eastAsia="zh-TW"/>
        </w:rPr>
        <w:t xml:space="preserve">more </w:t>
      </w:r>
      <w:r w:rsidRPr="008F5DD8">
        <w:rPr>
          <w:rFonts w:ascii="Times New Roman" w:hAnsi="Times New Roman" w:cs="Times New Roman"/>
          <w:sz w:val="28"/>
          <w:szCs w:val="28"/>
          <w:lang w:val="en-GB" w:eastAsia="zh-TW"/>
        </w:rPr>
        <w:t>pleasant</w:t>
      </w:r>
      <w:r w:rsidR="00A87CBB">
        <w:rPr>
          <w:rFonts w:ascii="Times New Roman" w:hAnsi="Times New Roman" w:cs="Times New Roman"/>
          <w:sz w:val="28"/>
          <w:szCs w:val="28"/>
          <w:lang w:val="en-GB" w:eastAsia="zh-TW"/>
        </w:rPr>
        <w:t>.</w:t>
      </w:r>
    </w:p>
    <w:p w14:paraId="5CE9F8E7" w14:textId="77777777" w:rsidR="00B75499" w:rsidRPr="00685FFA" w:rsidRDefault="00B75499" w:rsidP="00B75499">
      <w:pPr>
        <w:ind w:left="-392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</w:p>
    <w:p w14:paraId="57C42009" w14:textId="77777777" w:rsidR="00C66CD4" w:rsidRPr="008F5DD8" w:rsidRDefault="00C66CD4">
      <w:pPr>
        <w:rPr>
          <w:rFonts w:ascii="Times New Roman" w:hAnsi="Times New Roman" w:cs="Times New Roman"/>
          <w:b/>
          <w:sz w:val="28"/>
          <w:szCs w:val="28"/>
          <w:lang w:val="en-GB" w:eastAsia="zh-TW"/>
        </w:rPr>
      </w:pPr>
      <w:r w:rsidRPr="008F5DD8">
        <w:rPr>
          <w:rFonts w:ascii="Times New Roman" w:hAnsi="Times New Roman" w:cs="Times New Roman"/>
          <w:b/>
          <w:sz w:val="28"/>
          <w:szCs w:val="28"/>
          <w:lang w:val="en-GB" w:eastAsia="zh-TW"/>
        </w:rPr>
        <w:br w:type="page"/>
      </w:r>
    </w:p>
    <w:p w14:paraId="16FE8F29" w14:textId="2C378853" w:rsidR="00B75499" w:rsidRPr="008F5DD8" w:rsidRDefault="008F5DD8" w:rsidP="00453E54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/>
          <w:sz w:val="28"/>
          <w:szCs w:val="28"/>
          <w:lang w:val="en-GB" w:eastAsia="zh-TW"/>
        </w:rPr>
        <w:lastRenderedPageBreak/>
        <w:t>Exercise:</w:t>
      </w:r>
    </w:p>
    <w:p w14:paraId="4FEEA4F3" w14:textId="2480BDA0" w:rsidR="00C150D5" w:rsidRPr="008F5DD8" w:rsidRDefault="008F5DD8" w:rsidP="008178FC">
      <w:pPr>
        <w:rPr>
          <w:rFonts w:ascii="Times New Roman" w:hAnsi="Times New Roman" w:cs="Times New Roman"/>
          <w:bCs/>
          <w:sz w:val="28"/>
          <w:szCs w:val="28"/>
          <w:lang w:val="en-GB" w:eastAsia="zh-TW"/>
        </w:rPr>
      </w:pPr>
      <w:r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Which way of talking do you think children </w:t>
      </w:r>
      <w:r w:rsidR="0006431B"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would </w:t>
      </w:r>
      <w:r>
        <w:rPr>
          <w:rFonts w:ascii="Times New Roman" w:hAnsi="Times New Roman" w:cs="Times New Roman"/>
          <w:bCs/>
          <w:sz w:val="28"/>
          <w:szCs w:val="28"/>
          <w:lang w:val="en-GB" w:eastAsia="zh-TW"/>
        </w:rPr>
        <w:t xml:space="preserve">prefer? Why is that? Please use </w:t>
      </w:r>
      <w:r w:rsidR="007344F8" w:rsidRPr="008F5DD8">
        <w:rPr>
          <w:rFonts w:ascii="Times New Roman" w:hAnsi="Times New Roman" w:cs="Times New Roman"/>
          <w:bCs/>
          <w:sz w:val="28"/>
          <w:szCs w:val="28"/>
          <w:lang w:val="en-GB" w:eastAsia="zh-HK"/>
        </w:rPr>
        <w:t>“</w:t>
      </w:r>
      <w:r w:rsidR="007344F8" w:rsidRPr="008F5DD8">
        <w:rPr>
          <w:rFonts w:ascii="Times New Roman" w:hAnsi="Times New Roman" w:cs="Times New Roman"/>
          <w:bCs/>
          <w:sz w:val="28"/>
          <w:szCs w:val="28"/>
          <w:lang w:val="en-GB" w:eastAsia="zh-HK"/>
        </w:rPr>
        <w:sym w:font="Wingdings" w:char="F0FC"/>
      </w:r>
      <w:r w:rsidR="007344F8" w:rsidRPr="008F5DD8">
        <w:rPr>
          <w:rFonts w:ascii="Times New Roman" w:hAnsi="Times New Roman" w:cs="Times New Roman"/>
          <w:bCs/>
          <w:sz w:val="28"/>
          <w:szCs w:val="28"/>
          <w:lang w:val="en-GB" w:eastAsia="zh-HK"/>
        </w:rPr>
        <w:t>”</w:t>
      </w:r>
      <w:r>
        <w:rPr>
          <w:rFonts w:ascii="Times New Roman" w:hAnsi="Times New Roman" w:cs="Times New Roman"/>
          <w:bCs/>
          <w:sz w:val="28"/>
          <w:szCs w:val="28"/>
          <w:lang w:val="en-GB" w:eastAsia="zh-HK"/>
        </w:rPr>
        <w:t xml:space="preserve"> to </w:t>
      </w:r>
      <w:r>
        <w:rPr>
          <w:rFonts w:ascii="Times New Roman" w:hAnsi="Times New Roman" w:cs="Times New Roman"/>
          <w:bCs/>
          <w:sz w:val="28"/>
          <w:szCs w:val="28"/>
          <w:lang w:val="en-GB" w:eastAsia="zh-TW"/>
        </w:rPr>
        <w:t>indicate your answer</w:t>
      </w:r>
      <w:r>
        <w:rPr>
          <w:rFonts w:ascii="Times New Roman" w:hAnsi="Times New Roman" w:cs="Times New Roman"/>
          <w:bCs/>
          <w:sz w:val="28"/>
          <w:szCs w:val="28"/>
          <w:lang w:val="en-GB" w:eastAsia="zh-HK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85"/>
        <w:gridCol w:w="4071"/>
        <w:gridCol w:w="3649"/>
        <w:gridCol w:w="888"/>
      </w:tblGrid>
      <w:tr w:rsidR="008178FC" w:rsidRPr="008F5DD8" w14:paraId="1840B130" w14:textId="77777777" w:rsidTr="00986CA3">
        <w:tc>
          <w:tcPr>
            <w:tcW w:w="885" w:type="dxa"/>
          </w:tcPr>
          <w:p w14:paraId="39D82C16" w14:textId="11CFF1E0" w:rsidR="008178FC" w:rsidRPr="008F5DD8" w:rsidRDefault="007344F8" w:rsidP="00931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bCs/>
                <w:sz w:val="28"/>
                <w:szCs w:val="28"/>
                <w:lang w:val="en-GB" w:eastAsia="zh-HK"/>
              </w:rPr>
              <w:t>“</w:t>
            </w:r>
            <w:r w:rsidRPr="008F5DD8">
              <w:rPr>
                <w:rFonts w:ascii="Times New Roman" w:hAnsi="Times New Roman" w:cs="Times New Roman"/>
                <w:bCs/>
                <w:sz w:val="28"/>
                <w:szCs w:val="28"/>
                <w:lang w:val="en-GB" w:eastAsia="zh-HK"/>
              </w:rPr>
              <w:sym w:font="Wingdings" w:char="F0FC"/>
            </w:r>
            <w:r w:rsidRPr="008F5DD8">
              <w:rPr>
                <w:rFonts w:ascii="Times New Roman" w:hAnsi="Times New Roman" w:cs="Times New Roman"/>
                <w:bCs/>
                <w:sz w:val="28"/>
                <w:szCs w:val="28"/>
                <w:lang w:val="en-GB" w:eastAsia="zh-HK"/>
              </w:rPr>
              <w:t>”</w:t>
            </w:r>
          </w:p>
        </w:tc>
        <w:tc>
          <w:tcPr>
            <w:tcW w:w="4071" w:type="dxa"/>
          </w:tcPr>
          <w:p w14:paraId="352017A4" w14:textId="1FCFC35B" w:rsidR="008178FC" w:rsidRPr="008F5DD8" w:rsidRDefault="002801A4" w:rsidP="0093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 w:eastAsia="zh-TW"/>
              </w:rPr>
              <w:t>Method 1</w:t>
            </w:r>
          </w:p>
        </w:tc>
        <w:tc>
          <w:tcPr>
            <w:tcW w:w="3649" w:type="dxa"/>
          </w:tcPr>
          <w:p w14:paraId="2B37CBA4" w14:textId="023F69E3" w:rsidR="008178FC" w:rsidRPr="008F5DD8" w:rsidRDefault="002801A4" w:rsidP="00931F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GB" w:eastAsia="zh-TW"/>
              </w:rPr>
              <w:t>Method 2</w:t>
            </w:r>
          </w:p>
        </w:tc>
        <w:tc>
          <w:tcPr>
            <w:tcW w:w="888" w:type="dxa"/>
          </w:tcPr>
          <w:p w14:paraId="168C1CFC" w14:textId="717ECB1B" w:rsidR="008178FC" w:rsidRPr="008F5DD8" w:rsidRDefault="007344F8" w:rsidP="00931F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bCs/>
                <w:sz w:val="28"/>
                <w:szCs w:val="28"/>
                <w:lang w:val="en-GB" w:eastAsia="zh-HK"/>
              </w:rPr>
              <w:t>“</w:t>
            </w:r>
            <w:r w:rsidRPr="008F5DD8">
              <w:rPr>
                <w:rFonts w:ascii="Times New Roman" w:hAnsi="Times New Roman" w:cs="Times New Roman"/>
                <w:bCs/>
                <w:sz w:val="28"/>
                <w:szCs w:val="28"/>
                <w:lang w:val="en-GB" w:eastAsia="zh-HK"/>
              </w:rPr>
              <w:sym w:font="Wingdings" w:char="F0FC"/>
            </w:r>
            <w:r w:rsidRPr="008F5DD8">
              <w:rPr>
                <w:rFonts w:ascii="Times New Roman" w:hAnsi="Times New Roman" w:cs="Times New Roman"/>
                <w:bCs/>
                <w:sz w:val="28"/>
                <w:szCs w:val="28"/>
                <w:lang w:val="en-GB" w:eastAsia="zh-HK"/>
              </w:rPr>
              <w:t>”</w:t>
            </w:r>
          </w:p>
        </w:tc>
      </w:tr>
      <w:tr w:rsidR="002D508F" w:rsidRPr="008F5DD8" w14:paraId="107EAEE1" w14:textId="77777777" w:rsidTr="00986CA3">
        <w:tc>
          <w:tcPr>
            <w:tcW w:w="885" w:type="dxa"/>
          </w:tcPr>
          <w:p w14:paraId="04DA366A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426627EC" w14:textId="01695274" w:rsidR="002D508F" w:rsidRPr="008F5DD8" w:rsidRDefault="006F70FA" w:rsidP="002721D9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1. </w:t>
            </w:r>
            <w:r w:rsidR="002801A4" w:rsidRP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Go and study now!</w:t>
            </w:r>
          </w:p>
        </w:tc>
        <w:tc>
          <w:tcPr>
            <w:tcW w:w="3649" w:type="dxa"/>
          </w:tcPr>
          <w:p w14:paraId="6416510A" w14:textId="79F76B94" w:rsidR="002D508F" w:rsidRPr="002801A4" w:rsidRDefault="002801A4" w:rsidP="002721D9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 xml:space="preserve">Let’s study first so </w:t>
            </w:r>
            <w:r w:rsidR="0006431B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that we</w:t>
            </w:r>
            <w:r w:rsidR="0006431B"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 xml:space="preserve"> </w:t>
            </w:r>
            <w:r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can focus on playing later.</w:t>
            </w:r>
          </w:p>
        </w:tc>
        <w:tc>
          <w:tcPr>
            <w:tcW w:w="888" w:type="dxa"/>
          </w:tcPr>
          <w:p w14:paraId="472FD156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8473FD" w:rsidRPr="008F5DD8" w14:paraId="40F5D7A8" w14:textId="77777777" w:rsidTr="00986CA3">
        <w:tc>
          <w:tcPr>
            <w:tcW w:w="885" w:type="dxa"/>
          </w:tcPr>
          <w:p w14:paraId="615388B0" w14:textId="77777777" w:rsidR="008473FD" w:rsidRPr="008F5DD8" w:rsidRDefault="008473FD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5CAFABD1" w14:textId="6FE10F52" w:rsidR="008473FD" w:rsidRPr="008F5DD8" w:rsidRDefault="006F70FA" w:rsidP="002D508F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2.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I know you’re having a lot of fun and want to stay here for longer. </w:t>
            </w:r>
            <w:r w:rsidR="0006431B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But t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hink about it: if we stay here for 15 more minutes, how </w:t>
            </w:r>
            <w:r w:rsidR="0006431B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will Dad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feel while waiting alone for us to come back and eat?</w:t>
            </w:r>
          </w:p>
        </w:tc>
        <w:tc>
          <w:tcPr>
            <w:tcW w:w="3649" w:type="dxa"/>
          </w:tcPr>
          <w:p w14:paraId="5A5F4FA2" w14:textId="4A656B0A" w:rsidR="008473FD" w:rsidRPr="002801A4" w:rsidRDefault="002801A4" w:rsidP="002D508F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 want to stay for 15 more minutes? No way! We have to leave now!</w:t>
            </w:r>
          </w:p>
        </w:tc>
        <w:tc>
          <w:tcPr>
            <w:tcW w:w="888" w:type="dxa"/>
          </w:tcPr>
          <w:p w14:paraId="157EEA79" w14:textId="77777777" w:rsidR="008473FD" w:rsidRPr="008F5DD8" w:rsidRDefault="008473FD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027B85" w:rsidRPr="008F5DD8" w14:paraId="515409B5" w14:textId="77777777" w:rsidTr="00986CA3">
        <w:tc>
          <w:tcPr>
            <w:tcW w:w="885" w:type="dxa"/>
          </w:tcPr>
          <w:p w14:paraId="4CD794E6" w14:textId="77777777" w:rsidR="00027B85" w:rsidRPr="008F5DD8" w:rsidRDefault="00027B85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05781399" w14:textId="47A1EE21" w:rsidR="00027B85" w:rsidRPr="008F5DD8" w:rsidRDefault="006F70FA" w:rsidP="002721D9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3. </w:t>
            </w:r>
            <w:r w:rsidR="002801A4"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You’re not allowed to take books from the community centre!</w:t>
            </w:r>
          </w:p>
        </w:tc>
        <w:tc>
          <w:tcPr>
            <w:tcW w:w="3649" w:type="dxa"/>
          </w:tcPr>
          <w:p w14:paraId="6A949877" w14:textId="7B791C57" w:rsidR="00027B85" w:rsidRPr="002801A4" w:rsidRDefault="002801A4" w:rsidP="00EB5557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Think about it, </w:t>
            </w:r>
            <w:r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what would happen if you </w:t>
            </w:r>
            <w:r w:rsidR="00276DEB"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zh-HK"/>
              </w:rPr>
              <w:t>took</w:t>
            </w:r>
            <w:r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 w:eastAsia="zh-HK"/>
              </w:rPr>
              <w:t xml:space="preserve"> the books away from the community centre?</w:t>
            </w:r>
          </w:p>
        </w:tc>
        <w:tc>
          <w:tcPr>
            <w:tcW w:w="888" w:type="dxa"/>
          </w:tcPr>
          <w:p w14:paraId="61A9FCCC" w14:textId="77777777" w:rsidR="00027B85" w:rsidRPr="008F5DD8" w:rsidRDefault="00027B85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2D508F" w:rsidRPr="008F5DD8" w14:paraId="305D9076" w14:textId="77777777" w:rsidTr="00986CA3">
        <w:tc>
          <w:tcPr>
            <w:tcW w:w="885" w:type="dxa"/>
          </w:tcPr>
          <w:p w14:paraId="6707B106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2D1F115E" w14:textId="10E8C025" w:rsidR="002D508F" w:rsidRPr="008F5DD8" w:rsidRDefault="006F70FA" w:rsidP="002D508F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4.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Do your homework now!</w:t>
            </w:r>
          </w:p>
        </w:tc>
        <w:tc>
          <w:tcPr>
            <w:tcW w:w="3649" w:type="dxa"/>
          </w:tcPr>
          <w:p w14:paraId="1BEA02FD" w14:textId="2815B520" w:rsidR="002D508F" w:rsidRPr="008F5DD8" w:rsidRDefault="002801A4" w:rsidP="00D74A0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Do you want to do your </w:t>
            </w:r>
            <w:r w:rsidR="00EA4319" w:rsidRPr="005D6276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m</w:t>
            </w:r>
            <w:r w:rsidR="00D74A0E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athematics 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homework or English homework first?</w:t>
            </w:r>
          </w:p>
        </w:tc>
        <w:tc>
          <w:tcPr>
            <w:tcW w:w="888" w:type="dxa"/>
          </w:tcPr>
          <w:p w14:paraId="7B817474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87E84" w:rsidRPr="008F5DD8" w14:paraId="359BCB74" w14:textId="77777777" w:rsidTr="00986CA3">
        <w:tc>
          <w:tcPr>
            <w:tcW w:w="885" w:type="dxa"/>
          </w:tcPr>
          <w:p w14:paraId="107BBE56" w14:textId="77777777" w:rsidR="00B87E84" w:rsidRPr="008F5DD8" w:rsidRDefault="00B87E84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764196F2" w14:textId="63D25BAC" w:rsidR="00B87E84" w:rsidRPr="008F5DD8" w:rsidRDefault="006F70FA" w:rsidP="00A87CBB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5.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It’s time to eat! Why </w:t>
            </w:r>
            <w:r w:rsidR="00B14475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your things are over the table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?</w:t>
            </w:r>
          </w:p>
        </w:tc>
        <w:tc>
          <w:tcPr>
            <w:tcW w:w="3649" w:type="dxa"/>
          </w:tcPr>
          <w:p w14:paraId="4D48BA79" w14:textId="2B9E35C1" w:rsidR="00B87E84" w:rsidRPr="008F5DD8" w:rsidRDefault="002801A4" w:rsidP="002721D9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We’ll be eating in </w:t>
            </w:r>
            <w:r w:rsidR="00721060"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1</w:t>
            </w:r>
            <w:r w:rsidR="002721D9"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minutes. It’s almost time for you to start packing up.</w:t>
            </w:r>
          </w:p>
        </w:tc>
        <w:tc>
          <w:tcPr>
            <w:tcW w:w="888" w:type="dxa"/>
          </w:tcPr>
          <w:p w14:paraId="7A2697D5" w14:textId="77777777" w:rsidR="00B87E84" w:rsidRPr="008F5DD8" w:rsidRDefault="00B87E84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2D508F" w:rsidRPr="008F5DD8" w14:paraId="032A502D" w14:textId="77777777" w:rsidTr="00986CA3">
        <w:tc>
          <w:tcPr>
            <w:tcW w:w="885" w:type="dxa"/>
          </w:tcPr>
          <w:p w14:paraId="22C98306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27B448C9" w14:textId="567E16BA" w:rsidR="002D508F" w:rsidRPr="008F5DD8" w:rsidRDefault="006F70FA" w:rsidP="00B87E8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6.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 can play video games after practi</w:t>
            </w:r>
            <w:r w:rsidR="00A87CBB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ing (the piano). Do you want to practi</w:t>
            </w:r>
            <w:r w:rsidR="00A87CBB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s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e for another 5 minutes or 10 minutes?</w:t>
            </w:r>
          </w:p>
        </w:tc>
        <w:tc>
          <w:tcPr>
            <w:tcW w:w="3649" w:type="dxa"/>
          </w:tcPr>
          <w:p w14:paraId="4A59050F" w14:textId="7DA97497" w:rsidR="002D508F" w:rsidRPr="008F5DD8" w:rsidRDefault="002801A4" w:rsidP="002D508F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You’re not allowed to play video games right now.</w:t>
            </w:r>
          </w:p>
        </w:tc>
        <w:tc>
          <w:tcPr>
            <w:tcW w:w="888" w:type="dxa"/>
          </w:tcPr>
          <w:p w14:paraId="5423F993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2D508F" w:rsidRPr="008F5DD8" w14:paraId="0753444E" w14:textId="77777777" w:rsidTr="00986CA3">
        <w:tc>
          <w:tcPr>
            <w:tcW w:w="885" w:type="dxa"/>
          </w:tcPr>
          <w:p w14:paraId="095284AD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3DB8886A" w14:textId="6CC092A5" w:rsidR="002D508F" w:rsidRPr="008F5DD8" w:rsidRDefault="006F70FA" w:rsidP="002D508F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7.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Wearing gumboots will keep your feet dry when it’s raining. Do you remember how uncomfortable it </w:t>
            </w:r>
            <w:r w:rsidR="00B14475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felt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when your socks </w:t>
            </w:r>
            <w:r w:rsidR="00B14475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were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wet?</w:t>
            </w:r>
          </w:p>
        </w:tc>
        <w:tc>
          <w:tcPr>
            <w:tcW w:w="3649" w:type="dxa"/>
          </w:tcPr>
          <w:p w14:paraId="6B561161" w14:textId="0BF905D4" w:rsidR="002D508F" w:rsidRPr="008F5DD8" w:rsidRDefault="002801A4" w:rsidP="002D508F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You have to wear gumboots when it’s raining.</w:t>
            </w:r>
          </w:p>
        </w:tc>
        <w:tc>
          <w:tcPr>
            <w:tcW w:w="888" w:type="dxa"/>
          </w:tcPr>
          <w:p w14:paraId="5FE5A0B6" w14:textId="77777777" w:rsidR="002D508F" w:rsidRPr="008F5DD8" w:rsidRDefault="002D508F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B87E84" w:rsidRPr="008F5DD8" w14:paraId="29FE8297" w14:textId="77777777" w:rsidTr="00986CA3">
        <w:tc>
          <w:tcPr>
            <w:tcW w:w="885" w:type="dxa"/>
          </w:tcPr>
          <w:p w14:paraId="5FEAC000" w14:textId="77777777" w:rsidR="00B87E84" w:rsidRPr="008F5DD8" w:rsidRDefault="00B87E84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4BD49EEF" w14:textId="32C6A3A0" w:rsidR="00B87E84" w:rsidRPr="008F5DD8" w:rsidRDefault="006F70FA" w:rsidP="0097275E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8.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 (Before starting) We’ll be selling flags later, which means you’ll need to proactively start conversations with strangers. Let’s try it out once first. I’ll be a stranger, and you</w:t>
            </w:r>
            <w:r w:rsidR="00A87CBB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'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ll try to talk to me.</w:t>
            </w:r>
          </w:p>
        </w:tc>
        <w:tc>
          <w:tcPr>
            <w:tcW w:w="3649" w:type="dxa"/>
          </w:tcPr>
          <w:p w14:paraId="36E215FC" w14:textId="7A7BA5C7" w:rsidR="00B87E84" w:rsidRPr="008F5DD8" w:rsidRDefault="002801A4" w:rsidP="007F597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(When selling flags) Go and ask people to buy flags now!</w:t>
            </w:r>
          </w:p>
        </w:tc>
        <w:tc>
          <w:tcPr>
            <w:tcW w:w="888" w:type="dxa"/>
          </w:tcPr>
          <w:p w14:paraId="1A723240" w14:textId="77777777" w:rsidR="00B87E84" w:rsidRPr="008F5DD8" w:rsidRDefault="00B87E84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3E11C4" w:rsidRPr="008F5DD8" w14:paraId="4C172C15" w14:textId="77777777" w:rsidTr="00986CA3">
        <w:tc>
          <w:tcPr>
            <w:tcW w:w="885" w:type="dxa"/>
          </w:tcPr>
          <w:p w14:paraId="35EAC4B2" w14:textId="77777777" w:rsidR="003E11C4" w:rsidRPr="008F5DD8" w:rsidRDefault="003E11C4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0A889E69" w14:textId="09800952" w:rsidR="003E11C4" w:rsidRPr="008F5DD8" w:rsidRDefault="006F70FA" w:rsidP="007A21B1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9. </w:t>
            </w:r>
            <w:r w:rsidR="002801A4" w:rsidRP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(While having an injection) Don’t be afraid! It doesn’t hurt! Everyone has to </w:t>
            </w:r>
            <w:r w:rsidR="00B14475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take the injection</w:t>
            </w:r>
            <w:r w:rsidR="002801A4" w:rsidRP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! Don’t be afraid!</w:t>
            </w:r>
          </w:p>
        </w:tc>
        <w:tc>
          <w:tcPr>
            <w:tcW w:w="3649" w:type="dxa"/>
          </w:tcPr>
          <w:p w14:paraId="3631C909" w14:textId="39371143" w:rsidR="003E11C4" w:rsidRPr="002801A4" w:rsidRDefault="002801A4" w:rsidP="00B921D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2801A4">
              <w:rPr>
                <w:rFonts w:ascii="Times New Roman" w:hAnsi="Times New Roman"/>
                <w:bCs/>
                <w:color w:val="000000"/>
                <w:sz w:val="28"/>
                <w:szCs w:val="28"/>
                <w:lang w:val="en-GB"/>
              </w:rPr>
              <w:t>(Before the injection) What can you do if you feel nervous when getting your injection later?</w:t>
            </w:r>
          </w:p>
        </w:tc>
        <w:tc>
          <w:tcPr>
            <w:tcW w:w="888" w:type="dxa"/>
          </w:tcPr>
          <w:p w14:paraId="2EFA1C29" w14:textId="77777777" w:rsidR="003E11C4" w:rsidRPr="008F5DD8" w:rsidRDefault="003E11C4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  <w:tr w:rsidR="00267685" w:rsidRPr="008F5DD8" w14:paraId="1A8C37CB" w14:textId="77777777" w:rsidTr="00986CA3">
        <w:tc>
          <w:tcPr>
            <w:tcW w:w="885" w:type="dxa"/>
          </w:tcPr>
          <w:p w14:paraId="75B9C2F4" w14:textId="77777777" w:rsidR="00267685" w:rsidRPr="008F5DD8" w:rsidRDefault="00267685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  <w:tc>
          <w:tcPr>
            <w:tcW w:w="4071" w:type="dxa"/>
          </w:tcPr>
          <w:p w14:paraId="72791302" w14:textId="4DEF9CAE" w:rsidR="00267685" w:rsidRPr="008F5DD8" w:rsidRDefault="00267685" w:rsidP="00B921D4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 w:rsidRPr="008F5DD8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 xml:space="preserve">10. </w:t>
            </w:r>
            <w:r w:rsidR="002801A4"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Why are you always so careless in tests? Why do you always make mistakes that can be avoided?</w:t>
            </w:r>
          </w:p>
        </w:tc>
        <w:tc>
          <w:tcPr>
            <w:tcW w:w="3649" w:type="dxa"/>
          </w:tcPr>
          <w:p w14:paraId="29DB240C" w14:textId="12D0173C" w:rsidR="00267685" w:rsidRPr="008F5DD8" w:rsidRDefault="002801A4" w:rsidP="002721D9">
            <w:pP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  <w:t>Let’s try to think of a way to avoid these careless mistakes.</w:t>
            </w:r>
          </w:p>
        </w:tc>
        <w:tc>
          <w:tcPr>
            <w:tcW w:w="888" w:type="dxa"/>
          </w:tcPr>
          <w:p w14:paraId="57029EA0" w14:textId="77777777" w:rsidR="00267685" w:rsidRPr="008F5DD8" w:rsidRDefault="00267685" w:rsidP="002D5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 w:eastAsia="zh-TW"/>
              </w:rPr>
            </w:pPr>
          </w:p>
        </w:tc>
      </w:tr>
    </w:tbl>
    <w:p w14:paraId="14740AB0" w14:textId="77777777" w:rsidR="008178FC" w:rsidRPr="008F5DD8" w:rsidRDefault="008178FC" w:rsidP="003831B8">
      <w:pPr>
        <w:rPr>
          <w:rFonts w:ascii="Times New Roman" w:eastAsia="微軟正黑體" w:hAnsi="Times New Roman" w:cs="Times New Roman"/>
          <w:b/>
          <w:sz w:val="24"/>
          <w:szCs w:val="24"/>
          <w:lang w:val="en-GB" w:eastAsia="zh-TW"/>
        </w:rPr>
      </w:pPr>
    </w:p>
    <w:sectPr w:rsidR="008178FC" w:rsidRPr="008F5DD8" w:rsidSect="00B32149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D124" w14:textId="77777777" w:rsidR="000B14C7" w:rsidRDefault="000B14C7" w:rsidP="00B87E84">
      <w:pPr>
        <w:spacing w:after="0" w:line="240" w:lineRule="auto"/>
      </w:pPr>
      <w:r>
        <w:separator/>
      </w:r>
    </w:p>
  </w:endnote>
  <w:endnote w:type="continuationSeparator" w:id="0">
    <w:p w14:paraId="7E98164F" w14:textId="77777777" w:rsidR="000B14C7" w:rsidRDefault="000B14C7" w:rsidP="00B8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705C" w14:textId="77777777" w:rsidR="000B14C7" w:rsidRDefault="000B14C7" w:rsidP="00B87E84">
      <w:pPr>
        <w:spacing w:after="0" w:line="240" w:lineRule="auto"/>
      </w:pPr>
      <w:r>
        <w:separator/>
      </w:r>
    </w:p>
  </w:footnote>
  <w:footnote w:type="continuationSeparator" w:id="0">
    <w:p w14:paraId="741FC4D2" w14:textId="77777777" w:rsidR="000B14C7" w:rsidRDefault="000B14C7" w:rsidP="00B87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0F2"/>
    <w:multiLevelType w:val="hybridMultilevel"/>
    <w:tmpl w:val="E9FE4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D5898"/>
    <w:multiLevelType w:val="hybridMultilevel"/>
    <w:tmpl w:val="3EC4599E"/>
    <w:lvl w:ilvl="0" w:tplc="23EEA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777BF"/>
    <w:multiLevelType w:val="hybridMultilevel"/>
    <w:tmpl w:val="72E0758C"/>
    <w:lvl w:ilvl="0" w:tplc="B16C14A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3" w15:restartNumberingAfterBreak="0">
    <w:nsid w:val="4B5C593D"/>
    <w:multiLevelType w:val="hybridMultilevel"/>
    <w:tmpl w:val="29F622FE"/>
    <w:lvl w:ilvl="0" w:tplc="985E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A57025"/>
    <w:multiLevelType w:val="hybridMultilevel"/>
    <w:tmpl w:val="40B60396"/>
    <w:lvl w:ilvl="0" w:tplc="EB443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F3"/>
    <w:rsid w:val="00027B85"/>
    <w:rsid w:val="0006431B"/>
    <w:rsid w:val="00083D54"/>
    <w:rsid w:val="000B14C7"/>
    <w:rsid w:val="000B4808"/>
    <w:rsid w:val="000B6855"/>
    <w:rsid w:val="00107F73"/>
    <w:rsid w:val="00142304"/>
    <w:rsid w:val="001D2E47"/>
    <w:rsid w:val="00240F8F"/>
    <w:rsid w:val="00267685"/>
    <w:rsid w:val="002721D9"/>
    <w:rsid w:val="002738EE"/>
    <w:rsid w:val="00276DEB"/>
    <w:rsid w:val="00277AE1"/>
    <w:rsid w:val="002801A4"/>
    <w:rsid w:val="00296DCC"/>
    <w:rsid w:val="002B1F3D"/>
    <w:rsid w:val="002D3687"/>
    <w:rsid w:val="002D508F"/>
    <w:rsid w:val="002F02BC"/>
    <w:rsid w:val="00322CB7"/>
    <w:rsid w:val="0032730F"/>
    <w:rsid w:val="003831B8"/>
    <w:rsid w:val="003C7B69"/>
    <w:rsid w:val="003E02C9"/>
    <w:rsid w:val="003E11C4"/>
    <w:rsid w:val="004211A6"/>
    <w:rsid w:val="00453E54"/>
    <w:rsid w:val="00455CF8"/>
    <w:rsid w:val="004B47CC"/>
    <w:rsid w:val="004C5C99"/>
    <w:rsid w:val="004F195D"/>
    <w:rsid w:val="004F3186"/>
    <w:rsid w:val="004F37D6"/>
    <w:rsid w:val="00580EDF"/>
    <w:rsid w:val="0058320C"/>
    <w:rsid w:val="005D6276"/>
    <w:rsid w:val="0064565F"/>
    <w:rsid w:val="00672FA9"/>
    <w:rsid w:val="006800F1"/>
    <w:rsid w:val="00685FFA"/>
    <w:rsid w:val="0069054A"/>
    <w:rsid w:val="006A04D5"/>
    <w:rsid w:val="006A66F5"/>
    <w:rsid w:val="006C6414"/>
    <w:rsid w:val="006F70FA"/>
    <w:rsid w:val="00721060"/>
    <w:rsid w:val="007344F8"/>
    <w:rsid w:val="007523BF"/>
    <w:rsid w:val="0079106E"/>
    <w:rsid w:val="007A21B1"/>
    <w:rsid w:val="007C0B7E"/>
    <w:rsid w:val="007D1F3D"/>
    <w:rsid w:val="007F5974"/>
    <w:rsid w:val="00812662"/>
    <w:rsid w:val="008178FC"/>
    <w:rsid w:val="008473FD"/>
    <w:rsid w:val="008B2C5A"/>
    <w:rsid w:val="008C5A0F"/>
    <w:rsid w:val="008F5DD8"/>
    <w:rsid w:val="00927DD0"/>
    <w:rsid w:val="00931FF9"/>
    <w:rsid w:val="009554FA"/>
    <w:rsid w:val="0097275E"/>
    <w:rsid w:val="00986CA3"/>
    <w:rsid w:val="009D3008"/>
    <w:rsid w:val="00A2765D"/>
    <w:rsid w:val="00A312F7"/>
    <w:rsid w:val="00A54BF1"/>
    <w:rsid w:val="00A72833"/>
    <w:rsid w:val="00A87CBB"/>
    <w:rsid w:val="00AB33F3"/>
    <w:rsid w:val="00AC1298"/>
    <w:rsid w:val="00B00619"/>
    <w:rsid w:val="00B14475"/>
    <w:rsid w:val="00B23D6A"/>
    <w:rsid w:val="00B32149"/>
    <w:rsid w:val="00B75499"/>
    <w:rsid w:val="00B87E84"/>
    <w:rsid w:val="00B921D4"/>
    <w:rsid w:val="00BF4F75"/>
    <w:rsid w:val="00BF5DF1"/>
    <w:rsid w:val="00C038A6"/>
    <w:rsid w:val="00C12BE2"/>
    <w:rsid w:val="00C14FCA"/>
    <w:rsid w:val="00C150D5"/>
    <w:rsid w:val="00C601FB"/>
    <w:rsid w:val="00C66CD4"/>
    <w:rsid w:val="00CA3D54"/>
    <w:rsid w:val="00CF6F2D"/>
    <w:rsid w:val="00D61FAB"/>
    <w:rsid w:val="00D74A0E"/>
    <w:rsid w:val="00DC63BD"/>
    <w:rsid w:val="00EA2A35"/>
    <w:rsid w:val="00EA4319"/>
    <w:rsid w:val="00EB4ADA"/>
    <w:rsid w:val="00EB5557"/>
    <w:rsid w:val="00EC1977"/>
    <w:rsid w:val="00F14379"/>
    <w:rsid w:val="00F1613C"/>
    <w:rsid w:val="00F84376"/>
    <w:rsid w:val="00F90510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F71F9"/>
  <w15:chartTrackingRefBased/>
  <w15:docId w15:val="{40742B62-FC5B-49D7-A5B0-E22D1A5A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3F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7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B87E84"/>
  </w:style>
  <w:style w:type="paragraph" w:styleId="a7">
    <w:name w:val="footer"/>
    <w:basedOn w:val="a"/>
    <w:link w:val="a8"/>
    <w:uiPriority w:val="99"/>
    <w:unhideWhenUsed/>
    <w:rsid w:val="00B87E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B87E84"/>
  </w:style>
  <w:style w:type="paragraph" w:styleId="a9">
    <w:name w:val="Balloon Text"/>
    <w:basedOn w:val="a"/>
    <w:link w:val="aa"/>
    <w:uiPriority w:val="99"/>
    <w:semiHidden/>
    <w:unhideWhenUsed/>
    <w:rsid w:val="00B8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87E84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A66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A66F5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6A66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A66F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A66F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B75499"/>
    <w:pPr>
      <w:spacing w:after="0" w:line="240" w:lineRule="auto"/>
    </w:pPr>
  </w:style>
  <w:style w:type="paragraph" w:styleId="af1">
    <w:name w:val="Title"/>
    <w:basedOn w:val="a"/>
    <w:link w:val="af2"/>
    <w:qFormat/>
    <w:rsid w:val="008F5DD8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f2">
    <w:name w:val="標題 字元"/>
    <w:basedOn w:val="a0"/>
    <w:link w:val="af1"/>
    <w:rsid w:val="008F5DD8"/>
    <w:rPr>
      <w:rFonts w:ascii="Arial Black" w:eastAsia="標楷體" w:hAnsi="Arial Black" w:cs="Times New Roman"/>
      <w:b/>
      <w:sz w:val="36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 Masterlingua</dc:creator>
  <cp:keywords/>
  <dc:description/>
  <cp:lastModifiedBy>HSC&amp;PEd</cp:lastModifiedBy>
  <cp:revision>2</cp:revision>
  <cp:lastPrinted>2021-12-04T03:30:00Z</cp:lastPrinted>
  <dcterms:created xsi:type="dcterms:W3CDTF">2024-10-25T08:47:00Z</dcterms:created>
  <dcterms:modified xsi:type="dcterms:W3CDTF">2024-10-25T08:47:00Z</dcterms:modified>
</cp:coreProperties>
</file>