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1056" w14:textId="645C9B08" w:rsidR="00927486" w:rsidRPr="009B2073" w:rsidRDefault="00927486">
      <w:pPr>
        <w:jc w:val="right"/>
        <w:rPr>
          <w:rFonts w:ascii="新細明體" w:hAnsi="新細明體"/>
          <w:b/>
          <w:bCs/>
        </w:rPr>
      </w:pPr>
    </w:p>
    <w:p w14:paraId="04166E37" w14:textId="77777777" w:rsidR="00244D8F" w:rsidRDefault="00244D8F" w:rsidP="00414807">
      <w:pPr>
        <w:jc w:val="center"/>
        <w:rPr>
          <w:rFonts w:eastAsia="細明體" w:hAnsi="細明體"/>
          <w:b/>
          <w:bCs/>
        </w:rPr>
      </w:pPr>
    </w:p>
    <w:p w14:paraId="6B8EE595" w14:textId="77777777" w:rsidR="00244D8F" w:rsidRDefault="00244D8F" w:rsidP="00414807">
      <w:pPr>
        <w:jc w:val="center"/>
        <w:rPr>
          <w:rFonts w:eastAsia="細明體" w:hAnsi="細明體"/>
          <w:b/>
          <w:bCs/>
        </w:rPr>
      </w:pPr>
    </w:p>
    <w:p w14:paraId="640A6868" w14:textId="349EA34C" w:rsidR="00414807" w:rsidRPr="00244D8F" w:rsidRDefault="00FA6209" w:rsidP="00414807">
      <w:pPr>
        <w:jc w:val="center"/>
        <w:rPr>
          <w:rFonts w:eastAsia="細明體"/>
          <w:b/>
          <w:bCs/>
        </w:rPr>
      </w:pPr>
      <w:r w:rsidRPr="00756749">
        <w:rPr>
          <w:rFonts w:eastAsia="DengXian" w:hAnsi="細明體" w:hint="eastAsia"/>
          <w:b/>
          <w:bCs/>
        </w:rPr>
        <w:t>生活事件教案</w:t>
      </w:r>
    </w:p>
    <w:p w14:paraId="7E54518B" w14:textId="18C2473C" w:rsidR="00414807" w:rsidRDefault="00FA6209" w:rsidP="00414807">
      <w:pPr>
        <w:jc w:val="center"/>
        <w:rPr>
          <w:rFonts w:eastAsia="細明體" w:hAnsi="細明體"/>
          <w:b/>
          <w:bCs/>
        </w:rPr>
      </w:pPr>
      <w:r w:rsidRPr="00756749">
        <w:rPr>
          <w:rFonts w:eastAsia="DengXian" w:hAnsi="細明體" w:hint="eastAsia"/>
          <w:b/>
          <w:bCs/>
        </w:rPr>
        <w:t>「不怕面对公开考试」</w:t>
      </w:r>
    </w:p>
    <w:p w14:paraId="03C933B1" w14:textId="77777777" w:rsidR="00244D8F" w:rsidRDefault="00244D8F" w:rsidP="00414807">
      <w:pPr>
        <w:jc w:val="center"/>
        <w:rPr>
          <w:rFonts w:eastAsia="細明體" w:hAnsi="細明體"/>
          <w:b/>
          <w:bCs/>
        </w:rPr>
      </w:pPr>
    </w:p>
    <w:p w14:paraId="58D0B9E2" w14:textId="77777777" w:rsidR="00244D8F" w:rsidRDefault="00244D8F" w:rsidP="00414807">
      <w:pPr>
        <w:jc w:val="center"/>
        <w:rPr>
          <w:rFonts w:eastAsia="細明體" w:hAnsi="細明體"/>
          <w:b/>
          <w:bCs/>
        </w:rPr>
      </w:pPr>
    </w:p>
    <w:p w14:paraId="5A77EFDD" w14:textId="77777777" w:rsidR="00244D8F" w:rsidRPr="00244D8F" w:rsidRDefault="00244D8F" w:rsidP="00414807">
      <w:pPr>
        <w:jc w:val="center"/>
        <w:rPr>
          <w:rFonts w:eastAsia="細明體"/>
          <w:b/>
          <w:bCs/>
        </w:rPr>
      </w:pPr>
    </w:p>
    <w:p w14:paraId="4639C62E" w14:textId="77777777" w:rsidR="00414807" w:rsidRPr="00244D8F" w:rsidRDefault="00414807" w:rsidP="00414807">
      <w:pPr>
        <w:pStyle w:val="a7"/>
        <w:suppressLineNumbers w:val="0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示例概要</w:t>
      </w:r>
    </w:p>
    <w:p w14:paraId="3174A4D5" w14:textId="77777777" w:rsidR="00414807" w:rsidRPr="00244D8F" w:rsidRDefault="00414807" w:rsidP="00414807">
      <w:pPr>
        <w:rPr>
          <w:rFonts w:eastAsia="細明體"/>
        </w:rPr>
      </w:pPr>
    </w:p>
    <w:p w14:paraId="62E45C37" w14:textId="4596BCF3" w:rsidR="00E5275A" w:rsidRPr="00244D8F" w:rsidRDefault="00FA6209" w:rsidP="00E5275A">
      <w:pPr>
        <w:spacing w:line="338" w:lineRule="exact"/>
        <w:ind w:right="50"/>
        <w:jc w:val="both"/>
        <w:rPr>
          <w:rFonts w:eastAsia="細明體"/>
          <w:lang w:eastAsia="zh-CN"/>
        </w:rPr>
      </w:pPr>
      <w:r w:rsidRPr="00756749">
        <w:rPr>
          <w:rFonts w:eastAsia="DengXian" w:hAnsi="細明體" w:hint="eastAsia"/>
          <w:lang w:val="zh-Hans"/>
        </w:rPr>
        <w:t>学生长期在学校和家庭的保护下，突然要独自面对公开考试的重大压力，或会表现得不知所措，或情绪受到困扰，少数学生甚至可能选择放弃，或以逃避的态度去面对。</w:t>
      </w:r>
      <w:r w:rsidRPr="00756749">
        <w:rPr>
          <w:rFonts w:eastAsia="DengXian" w:hAnsi="細明體" w:hint="eastAsia"/>
          <w:lang w:val="zh-Hans"/>
        </w:rPr>
        <w:t xml:space="preserve"> </w:t>
      </w:r>
      <w:r w:rsidRPr="00756749">
        <w:rPr>
          <w:rFonts w:eastAsia="DengXian" w:hAnsi="細明體" w:hint="eastAsia"/>
          <w:lang w:val="zh-Hans"/>
        </w:rPr>
        <w:t>本示例目的是协助学生以坚毅的勇气、积极态度去面对公开考试，以及在求学过程中培养乐于学习的态度。</w:t>
      </w:r>
    </w:p>
    <w:p w14:paraId="6DB285D7" w14:textId="77777777" w:rsidR="00414807" w:rsidRPr="00244D8F" w:rsidRDefault="00414807" w:rsidP="00414807">
      <w:pPr>
        <w:rPr>
          <w:rFonts w:eastAsia="細明體"/>
          <w:lang w:eastAsia="zh-CN"/>
        </w:rPr>
      </w:pPr>
    </w:p>
    <w:p w14:paraId="74C57D77" w14:textId="77777777" w:rsidR="00414807" w:rsidRPr="00244D8F" w:rsidRDefault="00414807" w:rsidP="00414807">
      <w:pPr>
        <w:pStyle w:val="a7"/>
        <w:suppressLineNumbers w:val="0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对象</w:t>
      </w:r>
    </w:p>
    <w:p w14:paraId="576B41E1" w14:textId="77777777" w:rsidR="00414807" w:rsidRPr="00244D8F" w:rsidRDefault="00414807" w:rsidP="00414807">
      <w:pPr>
        <w:rPr>
          <w:rFonts w:eastAsia="細明體"/>
          <w:color w:val="FF0000"/>
        </w:rPr>
      </w:pPr>
    </w:p>
    <w:p w14:paraId="48CB341F" w14:textId="7BD2E4F7" w:rsidR="00297674" w:rsidRPr="00244D8F" w:rsidRDefault="00FA6209" w:rsidP="00414807">
      <w:pPr>
        <w:rPr>
          <w:rFonts w:eastAsia="細明體"/>
          <w:color w:val="000000"/>
        </w:rPr>
      </w:pPr>
      <w:r w:rsidRPr="00756749">
        <w:rPr>
          <w:rFonts w:eastAsia="DengXian" w:hAnsi="細明體" w:hint="eastAsia"/>
          <w:color w:val="000000"/>
        </w:rPr>
        <w:t>高中学生</w:t>
      </w:r>
    </w:p>
    <w:p w14:paraId="369B6BDE" w14:textId="77777777" w:rsidR="00414807" w:rsidRPr="00244D8F" w:rsidRDefault="00414807" w:rsidP="00414807">
      <w:pPr>
        <w:rPr>
          <w:rFonts w:eastAsia="細明體"/>
        </w:rPr>
      </w:pPr>
    </w:p>
    <w:p w14:paraId="0385FEFD" w14:textId="77777777" w:rsidR="00414807" w:rsidRPr="00244D8F" w:rsidRDefault="00414807" w:rsidP="00414807">
      <w:pPr>
        <w:pStyle w:val="a7"/>
        <w:suppressLineNumbers w:val="0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学习目标</w:t>
      </w:r>
    </w:p>
    <w:p w14:paraId="4693F37F" w14:textId="77777777" w:rsidR="00414807" w:rsidRPr="00244D8F" w:rsidRDefault="00414807" w:rsidP="00414807">
      <w:pPr>
        <w:rPr>
          <w:rFonts w:eastAsia="細明體"/>
        </w:rPr>
      </w:pPr>
    </w:p>
    <w:p w14:paraId="34F122D5" w14:textId="5F84F5A1" w:rsidR="00414807" w:rsidRPr="00244D8F" w:rsidRDefault="00FA6209" w:rsidP="00F132EA">
      <w:pPr>
        <w:widowControl/>
        <w:rPr>
          <w:rFonts w:eastAsia="細明體"/>
        </w:rPr>
      </w:pPr>
      <w:r w:rsidRPr="00756749">
        <w:rPr>
          <w:rFonts w:eastAsia="DengXian" w:hAnsi="細明體" w:hint="eastAsia"/>
        </w:rPr>
        <w:t>以坚毅、勇气和积极态度面对公开考试带来的挑战和压力</w:t>
      </w:r>
    </w:p>
    <w:p w14:paraId="21D21B19" w14:textId="77777777" w:rsidR="0012756E" w:rsidRPr="00244D8F" w:rsidRDefault="0012756E" w:rsidP="0012756E">
      <w:pPr>
        <w:widowControl/>
        <w:rPr>
          <w:rFonts w:eastAsia="細明體"/>
        </w:rPr>
      </w:pPr>
    </w:p>
    <w:p w14:paraId="14666022" w14:textId="53875BE6" w:rsidR="00414807" w:rsidRPr="00244D8F" w:rsidRDefault="00FA6209" w:rsidP="00414807">
      <w:pPr>
        <w:rPr>
          <w:rFonts w:eastAsia="細明體"/>
        </w:rPr>
      </w:pPr>
      <w:r w:rsidRPr="00756749">
        <w:rPr>
          <w:rFonts w:eastAsia="DengXian" w:hAnsi="細明體" w:hint="eastAsia"/>
          <w:bdr w:val="single" w:sz="4" w:space="0" w:color="auto"/>
        </w:rPr>
        <w:t>价值观</w:t>
      </w:r>
      <w:r w:rsidRPr="00756749">
        <w:rPr>
          <w:rFonts w:eastAsia="DengXian"/>
          <w:bdr w:val="single" w:sz="4" w:space="0" w:color="auto"/>
        </w:rPr>
        <w:t xml:space="preserve">/ </w:t>
      </w:r>
      <w:r w:rsidRPr="00756749">
        <w:rPr>
          <w:rFonts w:eastAsia="DengXian" w:hAnsi="細明體" w:hint="eastAsia"/>
          <w:bdr w:val="single" w:sz="4" w:space="0" w:color="auto"/>
        </w:rPr>
        <w:t>态度</w:t>
      </w:r>
    </w:p>
    <w:p w14:paraId="3682A7DB" w14:textId="77777777" w:rsidR="00F132EA" w:rsidRPr="00244D8F" w:rsidRDefault="00F132EA" w:rsidP="00414807">
      <w:pPr>
        <w:rPr>
          <w:rFonts w:eastAsia="細明體"/>
          <w:lang w:val="zh-Hans"/>
        </w:rPr>
      </w:pPr>
    </w:p>
    <w:p w14:paraId="4D6E5C8B" w14:textId="6B2F2432" w:rsidR="00414807" w:rsidRPr="00244D8F" w:rsidRDefault="00FA6209" w:rsidP="00414807">
      <w:pPr>
        <w:rPr>
          <w:rFonts w:eastAsia="細明體"/>
        </w:rPr>
      </w:pPr>
      <w:r w:rsidRPr="00756749">
        <w:rPr>
          <w:rFonts w:eastAsia="DengXian" w:hAnsi="細明體" w:hint="eastAsia"/>
          <w:lang w:val="zh-Hans"/>
        </w:rPr>
        <w:t>坚毅、勇气</w:t>
      </w:r>
    </w:p>
    <w:p w14:paraId="1DE10E20" w14:textId="77777777" w:rsidR="00414807" w:rsidRPr="00244D8F" w:rsidRDefault="00414807" w:rsidP="00414807">
      <w:pPr>
        <w:rPr>
          <w:rFonts w:eastAsia="細明體"/>
        </w:rPr>
      </w:pPr>
    </w:p>
    <w:p w14:paraId="5DE79BFE" w14:textId="77777777" w:rsidR="00414807" w:rsidRPr="00244D8F" w:rsidRDefault="00414807" w:rsidP="00414807">
      <w:pPr>
        <w:pStyle w:val="a7"/>
        <w:suppressLineNumbers w:val="0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教学形式</w:t>
      </w:r>
    </w:p>
    <w:p w14:paraId="19584C39" w14:textId="77777777" w:rsidR="00414807" w:rsidRPr="00244D8F" w:rsidRDefault="00414807" w:rsidP="00414807">
      <w:pPr>
        <w:rPr>
          <w:rFonts w:eastAsia="細明體"/>
          <w:color w:val="FF0000"/>
        </w:rPr>
      </w:pPr>
    </w:p>
    <w:p w14:paraId="6B70DE3A" w14:textId="5305B5BA" w:rsidR="00414807" w:rsidRPr="00244D8F" w:rsidRDefault="00FA6209" w:rsidP="00414807">
      <w:pPr>
        <w:rPr>
          <w:rFonts w:eastAsia="細明體"/>
          <w:color w:val="000000"/>
        </w:rPr>
      </w:pPr>
      <w:r w:rsidRPr="00756749">
        <w:rPr>
          <w:rFonts w:eastAsia="DengXian" w:hAnsi="細明體" w:hint="eastAsia"/>
          <w:color w:val="000000"/>
        </w:rPr>
        <w:t>德育及公民教育课</w:t>
      </w:r>
      <w:r w:rsidRPr="00756749">
        <w:rPr>
          <w:rFonts w:eastAsia="DengXian" w:hAnsi="細明體" w:hint="eastAsia"/>
          <w:color w:val="000000"/>
        </w:rPr>
        <w:t xml:space="preserve"> </w:t>
      </w:r>
      <w:r w:rsidRPr="00756749">
        <w:rPr>
          <w:rFonts w:eastAsia="DengXian"/>
          <w:color w:val="000000"/>
        </w:rPr>
        <w:t xml:space="preserve">/ </w:t>
      </w:r>
      <w:r w:rsidRPr="00756749">
        <w:rPr>
          <w:rFonts w:eastAsia="DengXian" w:hAnsi="細明體" w:hint="eastAsia"/>
          <w:color w:val="000000"/>
        </w:rPr>
        <w:t>班主任课</w:t>
      </w:r>
    </w:p>
    <w:p w14:paraId="640A47C3" w14:textId="77777777" w:rsidR="00414807" w:rsidRPr="00244D8F" w:rsidRDefault="00414807" w:rsidP="00414807">
      <w:pPr>
        <w:rPr>
          <w:rFonts w:eastAsia="細明體"/>
        </w:rPr>
      </w:pPr>
    </w:p>
    <w:p w14:paraId="796FE4DE" w14:textId="77777777" w:rsidR="00414807" w:rsidRPr="00244D8F" w:rsidRDefault="00414807" w:rsidP="00414807">
      <w:pPr>
        <w:pStyle w:val="a7"/>
        <w:suppressLineNumbers w:val="0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教材</w:t>
      </w:r>
    </w:p>
    <w:p w14:paraId="54AC2177" w14:textId="2221AFFA" w:rsidR="00414807" w:rsidRPr="00244D8F" w:rsidRDefault="00FA6209" w:rsidP="00414807">
      <w:pPr>
        <w:widowControl/>
        <w:numPr>
          <w:ilvl w:val="0"/>
          <w:numId w:val="27"/>
        </w:numPr>
        <w:tabs>
          <w:tab w:val="left" w:pos="1276"/>
          <w:tab w:val="left" w:pos="1701"/>
        </w:tabs>
        <w:rPr>
          <w:rFonts w:eastAsia="細明體"/>
        </w:rPr>
      </w:pPr>
      <w:r w:rsidRPr="00756749">
        <w:rPr>
          <w:rFonts w:eastAsia="DengXian" w:hAnsi="細明體" w:hint="eastAsia"/>
        </w:rPr>
        <w:t>「我要考试了」海报</w:t>
      </w:r>
      <w:r w:rsidRPr="00756749">
        <w:rPr>
          <w:rFonts w:eastAsia="DengXian" w:hAnsi="細明體" w:hint="eastAsia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 w:hAnsi="細明體" w:hint="eastAsia"/>
        </w:rPr>
        <w:t>附件一</w:t>
      </w:r>
      <w:r w:rsidRPr="00756749">
        <w:rPr>
          <w:rFonts w:eastAsia="DengXian"/>
        </w:rPr>
        <w:t>）</w:t>
      </w:r>
    </w:p>
    <w:p w14:paraId="6A8CC624" w14:textId="0A5806F7" w:rsidR="00414807" w:rsidRPr="00244D8F" w:rsidRDefault="00FA6209" w:rsidP="00C26E48">
      <w:pPr>
        <w:widowControl/>
        <w:numPr>
          <w:ilvl w:val="0"/>
          <w:numId w:val="27"/>
        </w:numPr>
        <w:tabs>
          <w:tab w:val="left" w:pos="1276"/>
          <w:tab w:val="left" w:pos="1701"/>
        </w:tabs>
        <w:rPr>
          <w:rFonts w:eastAsia="細明體"/>
        </w:rPr>
      </w:pPr>
      <w:r w:rsidRPr="00756749">
        <w:rPr>
          <w:rFonts w:eastAsia="DengXian" w:hAnsi="細明體" w:hint="eastAsia"/>
        </w:rPr>
        <w:t>「温习期攻略」工作纸</w:t>
      </w:r>
      <w:r w:rsidRPr="00756749">
        <w:rPr>
          <w:rFonts w:eastAsia="DengXian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 w:hAnsi="細明體" w:hint="eastAsia"/>
        </w:rPr>
        <w:t>附件二</w:t>
      </w:r>
      <w:r w:rsidRPr="00756749">
        <w:rPr>
          <w:rFonts w:eastAsia="DengXian"/>
        </w:rPr>
        <w:t>）</w:t>
      </w:r>
    </w:p>
    <w:p w14:paraId="359A5335" w14:textId="4980BBBA" w:rsidR="00064BDA" w:rsidRPr="00244D8F" w:rsidRDefault="00FA6209" w:rsidP="00C26E48">
      <w:pPr>
        <w:widowControl/>
        <w:numPr>
          <w:ilvl w:val="0"/>
          <w:numId w:val="27"/>
        </w:numPr>
        <w:tabs>
          <w:tab w:val="left" w:pos="1276"/>
          <w:tab w:val="left" w:pos="1701"/>
        </w:tabs>
        <w:rPr>
          <w:rFonts w:eastAsia="細明體"/>
        </w:rPr>
      </w:pPr>
      <w:r w:rsidRPr="00756749">
        <w:rPr>
          <w:rFonts w:eastAsia="DengXian" w:hAnsi="細明體" w:hint="eastAsia"/>
        </w:rPr>
        <w:t>「应试期攻略」工作纸</w:t>
      </w:r>
      <w:r w:rsidRPr="00756749">
        <w:rPr>
          <w:rFonts w:eastAsia="DengXian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 w:hAnsi="細明體" w:hint="eastAsia"/>
        </w:rPr>
        <w:t>附件三</w:t>
      </w:r>
      <w:r w:rsidRPr="00756749">
        <w:rPr>
          <w:rFonts w:eastAsia="DengXian"/>
        </w:rPr>
        <w:t>）</w:t>
      </w:r>
    </w:p>
    <w:p w14:paraId="7C76E2F4" w14:textId="0856B0EA" w:rsidR="00064BDA" w:rsidRPr="00244D8F" w:rsidRDefault="00FA6209" w:rsidP="00C26E48">
      <w:pPr>
        <w:widowControl/>
        <w:numPr>
          <w:ilvl w:val="0"/>
          <w:numId w:val="27"/>
        </w:numPr>
        <w:tabs>
          <w:tab w:val="left" w:pos="1276"/>
          <w:tab w:val="left" w:pos="1701"/>
        </w:tabs>
        <w:rPr>
          <w:rFonts w:eastAsia="細明體"/>
        </w:rPr>
      </w:pPr>
      <w:r w:rsidRPr="00756749">
        <w:rPr>
          <w:rFonts w:eastAsia="DengXian" w:hAnsi="細明體" w:hint="eastAsia"/>
        </w:rPr>
        <w:t>「放榜期攻略」工作纸</w:t>
      </w:r>
      <w:r w:rsidRPr="00756749">
        <w:rPr>
          <w:rFonts w:eastAsia="DengXian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 w:hAnsi="細明體" w:hint="eastAsia"/>
        </w:rPr>
        <w:t>附件四</w:t>
      </w:r>
      <w:r w:rsidRPr="00756749">
        <w:rPr>
          <w:rFonts w:eastAsia="DengXian"/>
        </w:rPr>
        <w:t>）</w:t>
      </w:r>
    </w:p>
    <w:p w14:paraId="77EDAE83" w14:textId="0E7083D1" w:rsidR="00064BDA" w:rsidRPr="00244D8F" w:rsidRDefault="00FA6209" w:rsidP="00C26E48">
      <w:pPr>
        <w:widowControl/>
        <w:numPr>
          <w:ilvl w:val="0"/>
          <w:numId w:val="27"/>
        </w:numPr>
        <w:tabs>
          <w:tab w:val="left" w:pos="1276"/>
          <w:tab w:val="left" w:pos="1701"/>
        </w:tabs>
        <w:rPr>
          <w:rFonts w:eastAsia="細明體"/>
        </w:rPr>
      </w:pPr>
      <w:r w:rsidRPr="00756749">
        <w:rPr>
          <w:rFonts w:eastAsia="DengXian" w:hAnsi="細明體" w:hint="eastAsia"/>
        </w:rPr>
        <w:t>「公开考试计划」活动指引</w:t>
      </w:r>
      <w:r w:rsidRPr="00756749">
        <w:rPr>
          <w:rFonts w:eastAsia="DengXian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 w:hAnsi="細明體" w:hint="eastAsia"/>
        </w:rPr>
        <w:t>附件五</w:t>
      </w:r>
      <w:r w:rsidRPr="00756749">
        <w:rPr>
          <w:rFonts w:eastAsia="DengXian"/>
        </w:rPr>
        <w:t>）</w:t>
      </w:r>
    </w:p>
    <w:p w14:paraId="744CCBCD" w14:textId="77777777" w:rsidR="00414807" w:rsidRPr="00244D8F" w:rsidRDefault="00414807" w:rsidP="00297674">
      <w:pPr>
        <w:tabs>
          <w:tab w:val="left" w:pos="1276"/>
        </w:tabs>
        <w:rPr>
          <w:rFonts w:eastAsia="細明體"/>
        </w:rPr>
      </w:pPr>
    </w:p>
    <w:p w14:paraId="41336D2F" w14:textId="77777777" w:rsidR="00414807" w:rsidRPr="00244D8F" w:rsidRDefault="00414807" w:rsidP="00414807">
      <w:pPr>
        <w:pStyle w:val="a7"/>
        <w:suppressLineNumbers w:val="0"/>
        <w:jc w:val="both"/>
        <w:rPr>
          <w:rFonts w:eastAsia="細明體" w:cs="Times New Roman"/>
          <w:bdr w:val="single" w:sz="4" w:space="0" w:color="auto"/>
          <w:lang w:eastAsia="zh-TW"/>
        </w:rPr>
      </w:pPr>
      <w:r w:rsidRPr="00244D8F">
        <w:rPr>
          <w:rFonts w:eastAsia="細明體" w:hAnsi="細明體" w:cs="Times New Roman"/>
          <w:bdr w:val="single" w:sz="4" w:space="0" w:color="auto"/>
        </w:rPr>
        <w:t>教学时间</w:t>
      </w:r>
    </w:p>
    <w:p w14:paraId="6CF08BB3" w14:textId="77777777" w:rsidR="00414807" w:rsidRPr="00244D8F" w:rsidRDefault="00414807" w:rsidP="00414807">
      <w:pPr>
        <w:jc w:val="both"/>
        <w:rPr>
          <w:rFonts w:eastAsia="細明體"/>
        </w:rPr>
      </w:pPr>
    </w:p>
    <w:p w14:paraId="632C33E2" w14:textId="4145A613" w:rsidR="00414807" w:rsidRPr="00244D8F" w:rsidRDefault="00FA6209" w:rsidP="00414807">
      <w:pPr>
        <w:rPr>
          <w:rFonts w:eastAsia="細明體"/>
        </w:rPr>
      </w:pPr>
      <w:r w:rsidRPr="00756749">
        <w:rPr>
          <w:rFonts w:eastAsia="DengXian"/>
        </w:rPr>
        <w:t>35</w:t>
      </w:r>
      <w:r w:rsidRPr="00756749">
        <w:rPr>
          <w:rFonts w:eastAsia="DengXian"/>
        </w:rPr>
        <w:t>分钟</w:t>
      </w:r>
    </w:p>
    <w:p w14:paraId="31CF47A2" w14:textId="77777777" w:rsidR="00414807" w:rsidRPr="00244D8F" w:rsidRDefault="00414807" w:rsidP="00414807">
      <w:pPr>
        <w:rPr>
          <w:rFonts w:eastAsia="細明體"/>
          <w:bdr w:val="single" w:sz="4" w:space="0" w:color="auto"/>
        </w:rPr>
      </w:pPr>
    </w:p>
    <w:p w14:paraId="77FBE638" w14:textId="77777777" w:rsidR="009B2073" w:rsidRPr="00244D8F" w:rsidRDefault="009B2073" w:rsidP="00414807">
      <w:pPr>
        <w:rPr>
          <w:rFonts w:eastAsia="細明體"/>
          <w:bdr w:val="single" w:sz="4" w:space="0" w:color="auto"/>
        </w:rPr>
      </w:pPr>
    </w:p>
    <w:p w14:paraId="15BBE06B" w14:textId="474D244D" w:rsidR="00414807" w:rsidRPr="00244D8F" w:rsidRDefault="00FA6209" w:rsidP="00414807">
      <w:pPr>
        <w:pStyle w:val="a7"/>
        <w:widowControl w:val="0"/>
        <w:suppressLineNumbers w:val="0"/>
        <w:suppressAutoHyphens w:val="0"/>
        <w:jc w:val="both"/>
        <w:rPr>
          <w:rFonts w:eastAsia="細明體" w:cs="Times New Roman"/>
          <w:kern w:val="2"/>
          <w:bdr w:val="single" w:sz="4" w:space="0" w:color="auto"/>
          <w:lang w:eastAsia="zh-TW"/>
        </w:rPr>
      </w:pPr>
      <w:r w:rsidRPr="00756749">
        <w:rPr>
          <w:rFonts w:eastAsia="DengXian" w:hAnsi="細明體" w:cs="Times New Roman" w:hint="eastAsia"/>
          <w:kern w:val="2"/>
          <w:bdr w:val="single" w:sz="4" w:space="0" w:color="auto"/>
        </w:rPr>
        <w:t>延伸活动</w:t>
      </w:r>
    </w:p>
    <w:p w14:paraId="639D15E7" w14:textId="77777777" w:rsidR="00414807" w:rsidRPr="00244D8F" w:rsidRDefault="00414807" w:rsidP="00414807">
      <w:pPr>
        <w:rPr>
          <w:rFonts w:eastAsia="細明體"/>
          <w:bdr w:val="single" w:sz="4" w:space="0" w:color="auto"/>
        </w:rPr>
      </w:pPr>
    </w:p>
    <w:p w14:paraId="1C5E1F21" w14:textId="5E5AA729" w:rsidR="00414807" w:rsidRPr="00244D8F" w:rsidRDefault="00FA6209" w:rsidP="00297674">
      <w:pPr>
        <w:jc w:val="both"/>
        <w:rPr>
          <w:rFonts w:eastAsia="細明體"/>
        </w:rPr>
      </w:pPr>
      <w:r w:rsidRPr="00756749">
        <w:rPr>
          <w:rFonts w:eastAsia="DengXian" w:hAnsi="細明體" w:hint="eastAsia"/>
        </w:rPr>
        <w:t>教师要求学生以小组形式完成「公开考试计划」活动指引，并按计划付诸实行。</w:t>
      </w:r>
    </w:p>
    <w:p w14:paraId="61DCF127" w14:textId="77777777" w:rsidR="00414807" w:rsidRDefault="00414807" w:rsidP="00414807">
      <w:pPr>
        <w:rPr>
          <w:rFonts w:eastAsia="細明體"/>
          <w:bdr w:val="single" w:sz="4" w:space="0" w:color="auto"/>
        </w:rPr>
      </w:pPr>
    </w:p>
    <w:p w14:paraId="741C5FE6" w14:textId="77777777" w:rsidR="00244D8F" w:rsidRDefault="00244D8F" w:rsidP="00414807">
      <w:pPr>
        <w:rPr>
          <w:rFonts w:eastAsia="細明體"/>
          <w:bdr w:val="single" w:sz="4" w:space="0" w:color="auto"/>
        </w:rPr>
      </w:pPr>
    </w:p>
    <w:p w14:paraId="7F97E89F" w14:textId="77777777" w:rsidR="00244D8F" w:rsidRDefault="00244D8F" w:rsidP="00414807">
      <w:pPr>
        <w:rPr>
          <w:rFonts w:eastAsia="細明體"/>
          <w:bdr w:val="single" w:sz="4" w:space="0" w:color="auto"/>
        </w:rPr>
      </w:pPr>
    </w:p>
    <w:p w14:paraId="01C41586" w14:textId="77777777" w:rsidR="00244D8F" w:rsidRDefault="00244D8F" w:rsidP="00414807">
      <w:pPr>
        <w:rPr>
          <w:rFonts w:eastAsia="細明體"/>
          <w:bdr w:val="single" w:sz="4" w:space="0" w:color="auto"/>
        </w:rPr>
      </w:pPr>
    </w:p>
    <w:p w14:paraId="5A7A6F99" w14:textId="77777777" w:rsidR="00244D8F" w:rsidRDefault="00244D8F" w:rsidP="00414807">
      <w:pPr>
        <w:rPr>
          <w:rFonts w:eastAsia="細明體"/>
          <w:bdr w:val="single" w:sz="4" w:space="0" w:color="auto"/>
        </w:rPr>
      </w:pPr>
    </w:p>
    <w:p w14:paraId="26182A16" w14:textId="77777777" w:rsidR="00244D8F" w:rsidRDefault="00244D8F" w:rsidP="00414807">
      <w:pPr>
        <w:rPr>
          <w:rFonts w:eastAsia="細明體"/>
          <w:bdr w:val="single" w:sz="4" w:space="0" w:color="auto"/>
        </w:rPr>
      </w:pPr>
    </w:p>
    <w:p w14:paraId="08134EE2" w14:textId="77777777" w:rsidR="00244D8F" w:rsidRPr="00244D8F" w:rsidRDefault="00244D8F" w:rsidP="00414807">
      <w:pPr>
        <w:rPr>
          <w:rFonts w:eastAsia="細明體"/>
          <w:bdr w:val="single" w:sz="4" w:space="0" w:color="auto"/>
        </w:rPr>
      </w:pPr>
    </w:p>
    <w:p w14:paraId="67C5F31D" w14:textId="62E72D2B" w:rsidR="00414807" w:rsidRPr="00244D8F" w:rsidRDefault="00FA6209" w:rsidP="00414807">
      <w:pPr>
        <w:rPr>
          <w:rFonts w:eastAsia="細明體"/>
          <w:bdr w:val="single" w:sz="4" w:space="0" w:color="auto"/>
        </w:rPr>
      </w:pPr>
      <w:r w:rsidRPr="00756749">
        <w:rPr>
          <w:rFonts w:eastAsia="DengXian" w:hAnsi="細明體" w:hint="eastAsia"/>
          <w:bdr w:val="single" w:sz="4" w:space="0" w:color="auto"/>
        </w:rPr>
        <w:t>教学流程</w:t>
      </w:r>
    </w:p>
    <w:p w14:paraId="300C9686" w14:textId="77777777" w:rsidR="00414807" w:rsidRPr="00244D8F" w:rsidRDefault="00414807" w:rsidP="00414807">
      <w:pPr>
        <w:rPr>
          <w:rFonts w:eastAsia="細明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3690"/>
      </w:tblGrid>
      <w:tr w:rsidR="00414807" w:rsidRPr="00244D8F" w14:paraId="12547981" w14:textId="77777777" w:rsidTr="00244D8F">
        <w:tc>
          <w:tcPr>
            <w:tcW w:w="5130" w:type="dxa"/>
          </w:tcPr>
          <w:p w14:paraId="6DF7573D" w14:textId="35981B3F" w:rsidR="00414807" w:rsidRPr="00244D8F" w:rsidRDefault="00FA6209" w:rsidP="00927486">
            <w:pPr>
              <w:jc w:val="center"/>
              <w:rPr>
                <w:rFonts w:eastAsia="細明體"/>
                <w:b/>
                <w:bCs/>
              </w:rPr>
            </w:pPr>
            <w:r w:rsidRPr="00756749">
              <w:rPr>
                <w:rFonts w:eastAsia="DengXian" w:hAnsi="細明體" w:hint="eastAsia"/>
                <w:b/>
                <w:bCs/>
              </w:rPr>
              <w:t>教学步骤</w:t>
            </w:r>
            <w:r w:rsidRPr="00756749">
              <w:rPr>
                <w:rFonts w:eastAsia="DengXian"/>
                <w:b/>
                <w:bCs/>
              </w:rPr>
              <w:t>（</w:t>
            </w:r>
            <w:r w:rsidRPr="00756749">
              <w:rPr>
                <w:rFonts w:eastAsia="DengXian" w:hAnsi="細明體" w:hint="eastAsia"/>
                <w:b/>
                <w:bCs/>
              </w:rPr>
              <w:t>时间</w:t>
            </w:r>
            <w:r w:rsidRPr="00756749">
              <w:rPr>
                <w:rFonts w:eastAsia="DengXian"/>
                <w:b/>
                <w:bCs/>
              </w:rPr>
              <w:t>）</w:t>
            </w:r>
          </w:p>
        </w:tc>
        <w:tc>
          <w:tcPr>
            <w:tcW w:w="3690" w:type="dxa"/>
          </w:tcPr>
          <w:p w14:paraId="44DAA0B8" w14:textId="42ABB382" w:rsidR="00414807" w:rsidRPr="00244D8F" w:rsidRDefault="00FA6209" w:rsidP="00927486">
            <w:pPr>
              <w:jc w:val="center"/>
              <w:rPr>
                <w:rFonts w:eastAsia="細明體"/>
                <w:b/>
                <w:bCs/>
              </w:rPr>
            </w:pPr>
            <w:r w:rsidRPr="00756749">
              <w:rPr>
                <w:rFonts w:eastAsia="DengXian" w:hAnsi="細明體" w:hint="eastAsia"/>
                <w:b/>
                <w:bCs/>
              </w:rPr>
              <w:t>学习重点</w:t>
            </w:r>
          </w:p>
        </w:tc>
      </w:tr>
      <w:tr w:rsidR="00414807" w:rsidRPr="00244D8F" w14:paraId="0ED9F080" w14:textId="77777777" w:rsidTr="00244D8F">
        <w:tc>
          <w:tcPr>
            <w:tcW w:w="5130" w:type="dxa"/>
          </w:tcPr>
          <w:p w14:paraId="4DC6085A" w14:textId="46350C31" w:rsidR="00414807" w:rsidRPr="00244D8F" w:rsidRDefault="00FA6209" w:rsidP="00927486">
            <w:pPr>
              <w:rPr>
                <w:rFonts w:eastAsia="細明體"/>
                <w:b/>
                <w:bCs/>
              </w:rPr>
            </w:pPr>
            <w:r w:rsidRPr="00756749">
              <w:rPr>
                <w:rFonts w:eastAsia="DengXian" w:hAnsi="細明體" w:hint="eastAsia"/>
                <w:b/>
                <w:bCs/>
              </w:rPr>
              <w:t>活动一：我要考公开试了</w:t>
            </w:r>
            <w:r w:rsidRPr="00756749">
              <w:rPr>
                <w:rFonts w:eastAsia="DengXian"/>
                <w:b/>
                <w:bCs/>
              </w:rPr>
              <w:t xml:space="preserve"> </w:t>
            </w:r>
            <w:r w:rsidRPr="00756749">
              <w:rPr>
                <w:rFonts w:eastAsia="DengXian"/>
                <w:b/>
                <w:bCs/>
              </w:rPr>
              <w:t>（</w:t>
            </w:r>
            <w:r w:rsidRPr="00756749">
              <w:rPr>
                <w:rFonts w:eastAsia="DengXian"/>
                <w:b/>
                <w:bCs/>
              </w:rPr>
              <w:t>10</w:t>
            </w:r>
            <w:r w:rsidRPr="00756749">
              <w:rPr>
                <w:rFonts w:eastAsia="DengXian"/>
                <w:b/>
                <w:bCs/>
              </w:rPr>
              <w:t>分钟）</w:t>
            </w:r>
          </w:p>
          <w:p w14:paraId="413B5144" w14:textId="77777777" w:rsidR="00661FE8" w:rsidRPr="00244D8F" w:rsidRDefault="00661FE8" w:rsidP="00927486">
            <w:pPr>
              <w:rPr>
                <w:rFonts w:eastAsia="細明體"/>
                <w:b/>
                <w:bCs/>
              </w:rPr>
            </w:pPr>
          </w:p>
          <w:p w14:paraId="1BA97F1D" w14:textId="25E45273" w:rsidR="0008251A" w:rsidRPr="00244D8F" w:rsidRDefault="00FA6209" w:rsidP="0008251A">
            <w:pPr>
              <w:widowControl/>
              <w:tabs>
                <w:tab w:val="left" w:pos="1276"/>
                <w:tab w:val="left" w:pos="1701"/>
              </w:tabs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  <w:bCs/>
              </w:rPr>
              <w:t>教学材料：</w:t>
            </w:r>
            <w:r w:rsidRPr="00756749">
              <w:rPr>
                <w:rFonts w:eastAsia="DengXian" w:hAnsi="細明體" w:hint="eastAsia"/>
              </w:rPr>
              <w:t>「我要考试了」海报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附件一</w:t>
            </w:r>
            <w:r w:rsidRPr="00756749">
              <w:rPr>
                <w:rFonts w:eastAsia="DengXian"/>
              </w:rPr>
              <w:t>）</w:t>
            </w:r>
          </w:p>
          <w:p w14:paraId="507E341B" w14:textId="77777777" w:rsidR="0008251A" w:rsidRPr="00244D8F" w:rsidRDefault="0008251A" w:rsidP="00927486">
            <w:pPr>
              <w:rPr>
                <w:rFonts w:eastAsia="細明體"/>
                <w:b/>
                <w:bCs/>
              </w:rPr>
            </w:pPr>
          </w:p>
          <w:p w14:paraId="14A1CEF8" w14:textId="6086D26E" w:rsidR="00661FE8" w:rsidRPr="00244D8F" w:rsidRDefault="00FA6209" w:rsidP="00244D8F">
            <w:pPr>
              <w:ind w:left="480" w:hangingChars="200" w:hanging="480"/>
              <w:rPr>
                <w:rFonts w:eastAsia="細明體"/>
                <w:bCs/>
                <w:lang w:eastAsia="zh-CN"/>
              </w:rPr>
            </w:pPr>
            <w:r w:rsidRPr="00756749">
              <w:rPr>
                <w:rFonts w:eastAsia="DengXian"/>
                <w:bCs/>
              </w:rPr>
              <w:t xml:space="preserve">1.  </w:t>
            </w:r>
            <w:r w:rsidRPr="00756749">
              <w:rPr>
                <w:rFonts w:eastAsia="DengXian" w:hAnsi="細明體" w:hint="eastAsia"/>
                <w:bCs/>
              </w:rPr>
              <w:t>教师于课堂开始时用胶贴把「我要考试了」海报张贴在黑板上。</w:t>
            </w:r>
            <w:r w:rsidRPr="00756749">
              <w:rPr>
                <w:rFonts w:eastAsia="DengXian" w:hAnsi="細明體" w:hint="eastAsia"/>
                <w:bCs/>
              </w:rPr>
              <w:t xml:space="preserve"> </w:t>
            </w:r>
            <w:r w:rsidRPr="00756749">
              <w:rPr>
                <w:rFonts w:eastAsia="DengXian" w:hAnsi="細明體" w:hint="eastAsia"/>
                <w:bCs/>
              </w:rPr>
              <w:t>海报描划了一个进行公开试场的情景，一些考生表情较紧张，一些考生表情是相当轻松的。</w:t>
            </w:r>
            <w:r w:rsidRPr="00756749">
              <w:rPr>
                <w:rFonts w:eastAsia="DengXian" w:hAnsi="細明體" w:hint="eastAsia"/>
                <w:bCs/>
              </w:rPr>
              <w:t xml:space="preserve"> </w:t>
            </w:r>
          </w:p>
          <w:p w14:paraId="1E8DCDCC" w14:textId="77777777" w:rsidR="00661FE8" w:rsidRPr="00244D8F" w:rsidRDefault="00661FE8" w:rsidP="00927486">
            <w:pPr>
              <w:rPr>
                <w:rFonts w:eastAsia="細明體"/>
                <w:b/>
                <w:bCs/>
                <w:lang w:eastAsia="zh-CN"/>
              </w:rPr>
            </w:pPr>
          </w:p>
          <w:p w14:paraId="411CCC72" w14:textId="5438E066" w:rsidR="00414807" w:rsidRPr="00244D8F" w:rsidRDefault="00FA6209" w:rsidP="004B5FC4">
            <w:pPr>
              <w:numPr>
                <w:ilvl w:val="0"/>
                <w:numId w:val="31"/>
              </w:numPr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教师提问学生：</w:t>
            </w:r>
          </w:p>
          <w:p w14:paraId="08DC1A3E" w14:textId="73B95B28" w:rsidR="00414807" w:rsidRPr="00244D8F" w:rsidRDefault="00FA6209" w:rsidP="00134D7A">
            <w:pPr>
              <w:numPr>
                <w:ilvl w:val="0"/>
                <w:numId w:val="13"/>
              </w:numPr>
              <w:jc w:val="both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图中考生的表情各有不同，各位同学认为他们在想什么？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为什么会有这样的表情？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学生自由作答</w:t>
            </w:r>
            <w:r w:rsidRPr="00756749">
              <w:rPr>
                <w:rFonts w:eastAsia="DengXian"/>
              </w:rPr>
              <w:t>）</w:t>
            </w:r>
          </w:p>
          <w:p w14:paraId="7EE7746B" w14:textId="77777777" w:rsidR="00414807" w:rsidRPr="00244D8F" w:rsidRDefault="00414807" w:rsidP="00661FE8">
            <w:pPr>
              <w:rPr>
                <w:rFonts w:eastAsia="細明體"/>
              </w:rPr>
            </w:pPr>
          </w:p>
          <w:p w14:paraId="106A1A0B" w14:textId="2A11DBD4" w:rsidR="00414807" w:rsidRPr="00244D8F" w:rsidRDefault="00FA6209" w:rsidP="00927486">
            <w:pPr>
              <w:numPr>
                <w:ilvl w:val="0"/>
                <w:numId w:val="13"/>
              </w:numPr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如果各位是其中一个考生，你当时的心情会怎样？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学生自由作答</w:t>
            </w:r>
            <w:r w:rsidRPr="00756749">
              <w:rPr>
                <w:rFonts w:eastAsia="DengXian"/>
              </w:rPr>
              <w:t>）</w:t>
            </w:r>
          </w:p>
          <w:p w14:paraId="5175E47F" w14:textId="77777777" w:rsidR="00661FE8" w:rsidRPr="00244D8F" w:rsidRDefault="00661FE8" w:rsidP="00661FE8">
            <w:pPr>
              <w:rPr>
                <w:rFonts w:eastAsia="細明體"/>
              </w:rPr>
            </w:pPr>
          </w:p>
          <w:p w14:paraId="32CBC76F" w14:textId="36878AC7" w:rsidR="00661FE8" w:rsidRPr="00244D8F" w:rsidRDefault="00FA6209" w:rsidP="00134D7A">
            <w:pPr>
              <w:numPr>
                <w:ilvl w:val="0"/>
                <w:numId w:val="13"/>
              </w:numPr>
              <w:jc w:val="both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学生要怎样做才可以减低对公开试的负面感觉，例如压力、忧虑、焦虑、不安等？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学生自由作答</w:t>
            </w:r>
            <w:r w:rsidRPr="00756749">
              <w:rPr>
                <w:rFonts w:eastAsia="DengXian"/>
              </w:rPr>
              <w:t>）</w:t>
            </w:r>
          </w:p>
          <w:p w14:paraId="4EAECB5C" w14:textId="77777777" w:rsidR="00661FE8" w:rsidRPr="00244D8F" w:rsidRDefault="00661FE8" w:rsidP="00661FE8">
            <w:pPr>
              <w:ind w:left="422"/>
              <w:rPr>
                <w:rFonts w:eastAsia="細明體"/>
              </w:rPr>
            </w:pPr>
          </w:p>
          <w:p w14:paraId="22BC60B1" w14:textId="27BAF0C4" w:rsidR="00414807" w:rsidRPr="00244D8F" w:rsidRDefault="00FA6209" w:rsidP="004B5FC4">
            <w:pPr>
              <w:numPr>
                <w:ilvl w:val="0"/>
                <w:numId w:val="31"/>
              </w:numPr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教师就学生的回应，将重点归纳，并指出：</w:t>
            </w:r>
          </w:p>
          <w:p w14:paraId="2FD618BB" w14:textId="6BBCB302" w:rsidR="004B5FC4" w:rsidRPr="00244D8F" w:rsidRDefault="00FA6209" w:rsidP="004B5FC4">
            <w:pPr>
              <w:rPr>
                <w:rFonts w:eastAsia="細明體"/>
                <w:b/>
              </w:rPr>
            </w:pPr>
            <w:r w:rsidRPr="00756749">
              <w:rPr>
                <w:rFonts w:eastAsia="DengXian" w:hAnsi="細明體" w:hint="eastAsia"/>
              </w:rPr>
              <w:t xml:space="preserve">　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  <w:b/>
              </w:rPr>
              <w:t>承认自己有压力</w:t>
            </w:r>
          </w:p>
          <w:p w14:paraId="437F7AC7" w14:textId="7A9FD0E8" w:rsidR="008D1B0F" w:rsidRPr="00244D8F" w:rsidRDefault="00FA6209" w:rsidP="00BE405D">
            <w:pPr>
              <w:ind w:left="360" w:hangingChars="150" w:hanging="360"/>
              <w:rPr>
                <w:rFonts w:eastAsia="細明體"/>
                <w:lang w:eastAsia="zh-CN"/>
              </w:rPr>
            </w:pPr>
            <w:r w:rsidRPr="00756749">
              <w:rPr>
                <w:rFonts w:eastAsia="DengXian" w:hAnsi="細明體" w:hint="eastAsia"/>
                <w:b/>
              </w:rPr>
              <w:t xml:space="preserve">　</w:t>
            </w:r>
            <w:r w:rsidRPr="00756749">
              <w:rPr>
                <w:rFonts w:eastAsia="DengXian" w:hAnsi="細明體" w:hint="eastAsia"/>
                <w:b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不同人在面对公开试时会有不同的反应，所承受的压力也因人而异。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有人会视公开考试为不可逾越的难关，压力自然较大，也有人会视它为锻炼，压力便会较轻。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然而，学生能正视公开考试的压力，透过勤奋努力的学习过程、勇敢坚毅的态度，克服困难，考试也可以成为促进个人成长的一个梯阶。</w:t>
            </w:r>
          </w:p>
          <w:p w14:paraId="0C95EAA7" w14:textId="77777777" w:rsidR="004B5FC4" w:rsidRPr="00244D8F" w:rsidRDefault="004B5FC4" w:rsidP="00BE405D">
            <w:pPr>
              <w:rPr>
                <w:rFonts w:eastAsia="細明體"/>
                <w:lang w:eastAsia="zh-CN"/>
              </w:rPr>
            </w:pPr>
          </w:p>
        </w:tc>
        <w:tc>
          <w:tcPr>
            <w:tcW w:w="3690" w:type="dxa"/>
          </w:tcPr>
          <w:p w14:paraId="6E57D1A5" w14:textId="77777777" w:rsidR="00414807" w:rsidRPr="00244D8F" w:rsidRDefault="00414807" w:rsidP="00927486">
            <w:pPr>
              <w:ind w:left="152"/>
              <w:rPr>
                <w:rFonts w:eastAsia="細明體"/>
                <w:lang w:eastAsia="zh-CN"/>
              </w:rPr>
            </w:pPr>
          </w:p>
          <w:p w14:paraId="3A12A3FF" w14:textId="77777777" w:rsidR="00414807" w:rsidRPr="00244D8F" w:rsidRDefault="00414807" w:rsidP="00927486">
            <w:pPr>
              <w:ind w:left="152"/>
              <w:rPr>
                <w:rFonts w:eastAsia="細明體"/>
                <w:lang w:eastAsia="zh-CN"/>
              </w:rPr>
            </w:pPr>
          </w:p>
          <w:p w14:paraId="782A4D9E" w14:textId="77777777" w:rsidR="00244D8F" w:rsidRDefault="00244D8F" w:rsidP="009B2073">
            <w:pPr>
              <w:ind w:leftChars="63" w:left="509" w:hangingChars="149" w:hanging="358"/>
              <w:rPr>
                <w:rFonts w:eastAsia="細明體"/>
                <w:lang w:eastAsia="zh-CN"/>
              </w:rPr>
            </w:pPr>
          </w:p>
          <w:p w14:paraId="09F09A64" w14:textId="77777777" w:rsidR="00244D8F" w:rsidRDefault="00244D8F" w:rsidP="009B2073">
            <w:pPr>
              <w:ind w:leftChars="63" w:left="509" w:hangingChars="149" w:hanging="358"/>
              <w:rPr>
                <w:rFonts w:eastAsia="細明體"/>
                <w:lang w:eastAsia="zh-CN"/>
              </w:rPr>
            </w:pPr>
          </w:p>
          <w:p w14:paraId="6E5FA8B2" w14:textId="209B9D0D" w:rsidR="003E1034" w:rsidRPr="00244D8F" w:rsidRDefault="00414807" w:rsidP="00244D8F">
            <w:pPr>
              <w:ind w:leftChars="63" w:left="509" w:hangingChars="149" w:hanging="358"/>
              <w:jc w:val="both"/>
              <w:rPr>
                <w:rFonts w:eastAsia="細明體"/>
                <w:b/>
                <w:bCs/>
              </w:rPr>
            </w:pPr>
            <w:r w:rsidRPr="00244D8F">
              <w:rPr>
                <w:rFonts w:eastAsia="細明體"/>
              </w:rPr>
              <w:sym w:font="Wingdings" w:char="F0D8"/>
            </w:r>
            <w:r w:rsidR="00FA6209" w:rsidRPr="00756749">
              <w:rPr>
                <w:rFonts w:eastAsia="DengXian"/>
              </w:rPr>
              <w:t xml:space="preserve"> </w:t>
            </w:r>
            <w:r w:rsidR="00FA6209" w:rsidRPr="00756749">
              <w:rPr>
                <w:rFonts w:eastAsia="DengXian" w:hAnsi="細明體" w:hint="eastAsia"/>
              </w:rPr>
              <w:t>让学生复述个人面对公开考试时的感受，并鼓励他们坦诚商议，说出考试时的经历和体验。</w:t>
            </w:r>
          </w:p>
          <w:p w14:paraId="66D7A19C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795FBBB4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8B0E704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59B83C1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1A1A7442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03EAC619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0BE5072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00211B6E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112601A9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7A1A7ACC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4E5DA7A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0FB5BCD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25FDAD61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0FF116EB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2F08DD16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021652D0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2D73A36C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48512002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B45B8ED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6CD451E2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2856399F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0EED5F9B" w14:textId="77777777" w:rsidR="001F32BC" w:rsidRPr="00244D8F" w:rsidRDefault="001F32BC" w:rsidP="009B2073">
            <w:pPr>
              <w:ind w:leftChars="63" w:left="509" w:hangingChars="149" w:hanging="358"/>
              <w:rPr>
                <w:rFonts w:eastAsia="細明體"/>
                <w:b/>
                <w:bCs/>
              </w:rPr>
            </w:pPr>
          </w:p>
          <w:p w14:paraId="437984CA" w14:textId="77777777" w:rsidR="009B2073" w:rsidRPr="00244D8F" w:rsidRDefault="009B2073" w:rsidP="009B2073">
            <w:pPr>
              <w:ind w:leftChars="63" w:left="509" w:hangingChars="149" w:hanging="358"/>
              <w:jc w:val="center"/>
              <w:rPr>
                <w:rFonts w:eastAsia="細明體"/>
                <w:b/>
                <w:bCs/>
              </w:rPr>
            </w:pPr>
          </w:p>
          <w:p w14:paraId="27E81E2A" w14:textId="77777777" w:rsidR="00414807" w:rsidRPr="00244D8F" w:rsidRDefault="00414807" w:rsidP="00BE405D">
            <w:pPr>
              <w:rPr>
                <w:rFonts w:eastAsia="細明體"/>
              </w:rPr>
            </w:pPr>
          </w:p>
        </w:tc>
      </w:tr>
      <w:tr w:rsidR="00414807" w:rsidRPr="00244D8F" w14:paraId="32BF2E7B" w14:textId="77777777" w:rsidTr="00244D8F">
        <w:tc>
          <w:tcPr>
            <w:tcW w:w="5130" w:type="dxa"/>
          </w:tcPr>
          <w:p w14:paraId="59EC1DAA" w14:textId="76C07DC6" w:rsidR="00414807" w:rsidRPr="00244D8F" w:rsidRDefault="00FA6209" w:rsidP="009B2073">
            <w:pPr>
              <w:ind w:left="960" w:hangingChars="400" w:hanging="960"/>
              <w:rPr>
                <w:rFonts w:eastAsia="細明體"/>
                <w:b/>
                <w:bCs/>
              </w:rPr>
            </w:pPr>
            <w:r w:rsidRPr="00756749">
              <w:rPr>
                <w:rFonts w:eastAsia="DengXian" w:hAnsi="細明體" w:hint="eastAsia"/>
                <w:b/>
                <w:bCs/>
              </w:rPr>
              <w:t>活动二：考试健身室</w:t>
            </w:r>
            <w:r w:rsidRPr="00756749">
              <w:rPr>
                <w:rFonts w:eastAsia="DengXian" w:hAnsi="細明體" w:hint="eastAsia"/>
                <w:b/>
                <w:bCs/>
              </w:rPr>
              <w:t xml:space="preserve"> </w:t>
            </w:r>
            <w:r w:rsidRPr="00756749">
              <w:rPr>
                <w:rFonts w:eastAsia="DengXian"/>
                <w:b/>
                <w:bCs/>
              </w:rPr>
              <w:t>（</w:t>
            </w:r>
            <w:r w:rsidRPr="00756749">
              <w:rPr>
                <w:rFonts w:eastAsia="DengXian"/>
                <w:b/>
                <w:bCs/>
              </w:rPr>
              <w:t>25</w:t>
            </w:r>
            <w:r w:rsidRPr="00756749">
              <w:rPr>
                <w:rFonts w:eastAsia="DengXian"/>
                <w:b/>
                <w:bCs/>
              </w:rPr>
              <w:t>分钟）</w:t>
            </w:r>
          </w:p>
          <w:p w14:paraId="523AE151" w14:textId="77777777" w:rsidR="004D008B" w:rsidRPr="00244D8F" w:rsidRDefault="004D008B" w:rsidP="004D008B">
            <w:pPr>
              <w:tabs>
                <w:tab w:val="left" w:pos="1276"/>
              </w:tabs>
              <w:rPr>
                <w:rFonts w:eastAsia="細明體"/>
              </w:rPr>
            </w:pPr>
          </w:p>
          <w:p w14:paraId="37E2C31B" w14:textId="58F2C26F" w:rsidR="0008251A" w:rsidRPr="00244D8F" w:rsidRDefault="00FA6209" w:rsidP="0008251A">
            <w:pPr>
              <w:widowControl/>
              <w:tabs>
                <w:tab w:val="left" w:pos="1276"/>
                <w:tab w:val="left" w:pos="1701"/>
              </w:tabs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  <w:bCs/>
              </w:rPr>
              <w:t>教学材料：</w:t>
            </w:r>
            <w:r w:rsidRPr="00756749">
              <w:rPr>
                <w:rFonts w:eastAsia="DengXian"/>
                <w:bCs/>
              </w:rPr>
              <w:t>（</w:t>
            </w:r>
            <w:r w:rsidRPr="00756749">
              <w:rPr>
                <w:rFonts w:eastAsia="DengXian"/>
                <w:bCs/>
              </w:rPr>
              <w:t>1</w:t>
            </w:r>
            <w:r w:rsidRPr="00756749">
              <w:rPr>
                <w:rFonts w:eastAsia="DengXian"/>
                <w:bCs/>
              </w:rPr>
              <w:t>）</w:t>
            </w:r>
            <w:r w:rsidRPr="00756749">
              <w:rPr>
                <w:rFonts w:eastAsia="DengXian" w:hAnsi="細明體" w:hint="eastAsia"/>
              </w:rPr>
              <w:t>「温习期攻略」工作纸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附件二</w:t>
            </w:r>
            <w:r w:rsidRPr="00756749">
              <w:rPr>
                <w:rFonts w:eastAsia="DengXian"/>
              </w:rPr>
              <w:t>）</w:t>
            </w:r>
          </w:p>
          <w:p w14:paraId="1163C51E" w14:textId="1BC51789" w:rsidR="0008251A" w:rsidRPr="00244D8F" w:rsidRDefault="00FA6209" w:rsidP="009B2073">
            <w:pPr>
              <w:widowControl/>
              <w:tabs>
                <w:tab w:val="left" w:pos="1276"/>
                <w:tab w:val="left" w:pos="1701"/>
              </w:tabs>
              <w:ind w:firstLineChars="500" w:firstLine="1200"/>
              <w:rPr>
                <w:rFonts w:eastAsia="細明體"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2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 w:hAnsi="細明體" w:hint="eastAsia"/>
              </w:rPr>
              <w:t>「应试期攻略」工作纸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附件三</w:t>
            </w:r>
            <w:r w:rsidRPr="00756749">
              <w:rPr>
                <w:rFonts w:eastAsia="DengXian"/>
              </w:rPr>
              <w:t>）</w:t>
            </w:r>
          </w:p>
          <w:p w14:paraId="3B8DCF5D" w14:textId="3923A311" w:rsidR="0008251A" w:rsidRPr="00244D8F" w:rsidRDefault="00FA6209" w:rsidP="009B2073">
            <w:pPr>
              <w:widowControl/>
              <w:tabs>
                <w:tab w:val="left" w:pos="1276"/>
                <w:tab w:val="left" w:pos="1701"/>
              </w:tabs>
              <w:ind w:firstLineChars="500" w:firstLine="1200"/>
              <w:rPr>
                <w:rFonts w:eastAsia="細明體"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3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 w:hAnsi="細明體" w:hint="eastAsia"/>
              </w:rPr>
              <w:t>「放</w:t>
            </w:r>
            <w:proofErr w:type="gramStart"/>
            <w:r w:rsidRPr="00756749">
              <w:rPr>
                <w:rFonts w:eastAsia="DengXian" w:hAnsi="細明體" w:hint="eastAsia"/>
              </w:rPr>
              <w:t>榜期攻</w:t>
            </w:r>
            <w:proofErr w:type="gramEnd"/>
            <w:r w:rsidRPr="00756749">
              <w:rPr>
                <w:rFonts w:eastAsia="DengXian" w:hAnsi="細明體" w:hint="eastAsia"/>
              </w:rPr>
              <w:t>略」工作纸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附件四</w:t>
            </w:r>
            <w:r w:rsidRPr="00756749">
              <w:rPr>
                <w:rFonts w:eastAsia="DengXian"/>
              </w:rPr>
              <w:t>）</w:t>
            </w:r>
          </w:p>
          <w:p w14:paraId="4A58F6DB" w14:textId="77777777" w:rsidR="0008251A" w:rsidRPr="00244D8F" w:rsidRDefault="0008251A" w:rsidP="004D008B">
            <w:pPr>
              <w:tabs>
                <w:tab w:val="left" w:pos="1276"/>
              </w:tabs>
              <w:rPr>
                <w:rFonts w:eastAsia="細明體"/>
              </w:rPr>
            </w:pPr>
          </w:p>
          <w:p w14:paraId="520301C1" w14:textId="01F974C2" w:rsidR="00414807" w:rsidRPr="00244D8F" w:rsidRDefault="00FA6209" w:rsidP="00AA4395">
            <w:pPr>
              <w:numPr>
                <w:ilvl w:val="0"/>
                <w:numId w:val="33"/>
              </w:numPr>
              <w:jc w:val="both"/>
              <w:rPr>
                <w:rFonts w:eastAsia="細明體"/>
                <w:lang w:eastAsia="zh-CN"/>
              </w:rPr>
            </w:pPr>
            <w:r w:rsidRPr="00756749">
              <w:rPr>
                <w:rFonts w:eastAsia="DengXian" w:hAnsi="細明體" w:hint="eastAsia"/>
              </w:rPr>
              <w:t>教师告诉学生可将考试分为三个时期作周详计划，这样可以减低同学面对公开试的忧虑或负面情绪。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全班可分组合作一同订定计</w:t>
            </w:r>
            <w:r w:rsidRPr="00756749">
              <w:rPr>
                <w:rFonts w:eastAsia="DengXian" w:hAnsi="細明體" w:hint="eastAsia"/>
              </w:rPr>
              <w:lastRenderedPageBreak/>
              <w:t>划。</w:t>
            </w:r>
          </w:p>
          <w:p w14:paraId="58672CEB" w14:textId="77777777" w:rsidR="008252AF" w:rsidRPr="00244D8F" w:rsidRDefault="008252AF" w:rsidP="008252AF">
            <w:pPr>
              <w:jc w:val="both"/>
              <w:rPr>
                <w:rFonts w:eastAsia="細明體"/>
                <w:lang w:eastAsia="zh-CN"/>
              </w:rPr>
            </w:pPr>
          </w:p>
          <w:p w14:paraId="09330B1E" w14:textId="32679741" w:rsidR="008252AF" w:rsidRPr="00244D8F" w:rsidRDefault="00FA6209" w:rsidP="00134D7A">
            <w:pPr>
              <w:numPr>
                <w:ilvl w:val="0"/>
                <w:numId w:val="33"/>
              </w:numPr>
              <w:jc w:val="both"/>
              <w:rPr>
                <w:rFonts w:eastAsia="細明體"/>
                <w:lang w:eastAsia="zh-CN"/>
              </w:rPr>
            </w:pPr>
            <w:r w:rsidRPr="00756749">
              <w:rPr>
                <w:rFonts w:eastAsia="DengXian" w:hAnsi="細明體" w:hint="eastAsia"/>
              </w:rPr>
              <w:t>教师把全班学生分为三组（第一组：温习组，第二组：应试组，第三组，放榜组。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）三组学生每人获派一份属于该组别的工作纸。</w:t>
            </w:r>
          </w:p>
          <w:p w14:paraId="063E25EA" w14:textId="77777777" w:rsidR="008252AF" w:rsidRPr="00244D8F" w:rsidRDefault="008252AF" w:rsidP="00927486">
            <w:pPr>
              <w:jc w:val="both"/>
              <w:rPr>
                <w:rFonts w:eastAsia="細明體"/>
                <w:lang w:eastAsia="zh-CN"/>
              </w:rPr>
            </w:pPr>
          </w:p>
          <w:p w14:paraId="19413556" w14:textId="7FA54AD0" w:rsidR="008252AF" w:rsidRPr="00244D8F" w:rsidRDefault="00FA6209" w:rsidP="00AA4395">
            <w:pPr>
              <w:numPr>
                <w:ilvl w:val="0"/>
                <w:numId w:val="33"/>
              </w:numPr>
              <w:jc w:val="both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学生须在五分钟内完成自己的工作纸，然后以十分钟作小组讨论，制订计划。</w:t>
            </w:r>
          </w:p>
          <w:p w14:paraId="75A7E7F9" w14:textId="77777777" w:rsidR="008252AF" w:rsidRPr="00244D8F" w:rsidRDefault="008252AF" w:rsidP="00927486">
            <w:pPr>
              <w:jc w:val="both"/>
              <w:rPr>
                <w:rFonts w:eastAsia="細明體"/>
              </w:rPr>
            </w:pPr>
          </w:p>
          <w:p w14:paraId="457B4374" w14:textId="01231162" w:rsidR="008252AF" w:rsidRPr="00244D8F" w:rsidRDefault="00FA6209" w:rsidP="00AA4395">
            <w:pPr>
              <w:numPr>
                <w:ilvl w:val="0"/>
                <w:numId w:val="33"/>
              </w:numPr>
              <w:jc w:val="both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教师请三组同学轮流汇报。</w:t>
            </w:r>
          </w:p>
          <w:p w14:paraId="24D786B2" w14:textId="77777777" w:rsidR="00507D08" w:rsidRPr="00244D8F" w:rsidRDefault="00507D08" w:rsidP="00927486">
            <w:pPr>
              <w:jc w:val="both"/>
              <w:rPr>
                <w:rFonts w:eastAsia="細明體"/>
              </w:rPr>
            </w:pPr>
          </w:p>
          <w:p w14:paraId="7B570E10" w14:textId="11F6B093" w:rsidR="0018587A" w:rsidRPr="00244D8F" w:rsidRDefault="00FA6209" w:rsidP="00AA4395">
            <w:pPr>
              <w:rPr>
                <w:rFonts w:eastAsia="細明體"/>
              </w:rPr>
            </w:pPr>
            <w:r w:rsidRPr="00756749">
              <w:rPr>
                <w:rFonts w:eastAsia="DengXian"/>
              </w:rPr>
              <w:t xml:space="preserve">5.  </w:t>
            </w:r>
            <w:r w:rsidRPr="00756749">
              <w:rPr>
                <w:rFonts w:eastAsia="DengXian" w:hAnsi="細明體" w:hint="eastAsia"/>
              </w:rPr>
              <w:t>教师就学生的回应，将重点归纳，并指出：</w:t>
            </w:r>
          </w:p>
          <w:p w14:paraId="55C36CE1" w14:textId="19B14C31" w:rsidR="00AA4395" w:rsidRPr="00244D8F" w:rsidRDefault="00FA6209" w:rsidP="00134D7A">
            <w:pPr>
              <w:ind w:firstLineChars="200" w:firstLine="480"/>
              <w:rPr>
                <w:rFonts w:eastAsia="細明體"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a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温习期：</w:t>
            </w:r>
          </w:p>
          <w:p w14:paraId="4534D153" w14:textId="416DE1B9" w:rsidR="00AA4395" w:rsidRPr="00244D8F" w:rsidRDefault="00FA6209" w:rsidP="00AA4395">
            <w:pPr>
              <w:rPr>
                <w:rFonts w:eastAsia="細明體"/>
                <w:b/>
              </w:rPr>
            </w:pPr>
            <w:r w:rsidRPr="00756749">
              <w:rPr>
                <w:rFonts w:eastAsia="DengXian" w:hAnsi="細明體" w:hint="eastAsia"/>
              </w:rPr>
              <w:t xml:space="preserve">　</w:t>
            </w:r>
            <w:r w:rsidRPr="00756749">
              <w:rPr>
                <w:rFonts w:eastAsia="DengXian" w:hAnsi="細明體" w:hint="eastAsia"/>
              </w:rPr>
              <w:t xml:space="preserve">   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1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  <w:b/>
              </w:rPr>
              <w:t>乐于学习</w:t>
            </w:r>
          </w:p>
          <w:p w14:paraId="164F31F9" w14:textId="1D563232" w:rsidR="00AA4395" w:rsidRPr="00244D8F" w:rsidRDefault="00FA6209" w:rsidP="00FF66AD">
            <w:pPr>
              <w:ind w:leftChars="486" w:left="1166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学生要有均衡的生活习惯。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温习和作息有序，有节制的休闲活动和运动，能舒缓考试压力。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此外，温习要按部就班，不要之过急，也不宜通宵达旦。</w:t>
            </w:r>
          </w:p>
          <w:p w14:paraId="773CE89B" w14:textId="77777777" w:rsidR="00AA4395" w:rsidRPr="00244D8F" w:rsidRDefault="00AA4395" w:rsidP="00AA4395">
            <w:pPr>
              <w:rPr>
                <w:rFonts w:eastAsia="細明體"/>
              </w:rPr>
            </w:pPr>
          </w:p>
          <w:p w14:paraId="76B489A0" w14:textId="7AC50A69" w:rsidR="00AA4395" w:rsidRPr="00244D8F" w:rsidRDefault="00FA6209" w:rsidP="009B2073">
            <w:pPr>
              <w:ind w:firstLineChars="300" w:firstLine="720"/>
              <w:rPr>
                <w:rFonts w:eastAsia="細明體"/>
                <w:b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2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  <w:b/>
              </w:rPr>
              <w:t>积极</w:t>
            </w:r>
          </w:p>
          <w:p w14:paraId="0710C121" w14:textId="74EC9713" w:rsidR="00AA4395" w:rsidRPr="00244D8F" w:rsidRDefault="00FA6209" w:rsidP="00FF66AD">
            <w:pPr>
              <w:ind w:leftChars="486" w:left="1166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积极的态度加上周全的温习计划，令考试时能得心应手。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学生能互相分享考试经验，有助增强应付公开试的信心，除了自己埋首苦读，还可以相约其他同学，以小组研讨方式一同温习。</w:t>
            </w:r>
          </w:p>
          <w:p w14:paraId="28CDC829" w14:textId="77777777" w:rsidR="00FF21C9" w:rsidRPr="00244D8F" w:rsidRDefault="00FF21C9" w:rsidP="00AA4395">
            <w:pPr>
              <w:rPr>
                <w:rFonts w:eastAsia="細明體"/>
              </w:rPr>
            </w:pPr>
          </w:p>
          <w:p w14:paraId="79849712" w14:textId="2AD5F767" w:rsidR="00FF21C9" w:rsidRPr="00244D8F" w:rsidRDefault="00FA6209" w:rsidP="00134D7A">
            <w:pPr>
              <w:ind w:firstLineChars="200" w:firstLine="480"/>
              <w:rPr>
                <w:rFonts w:eastAsia="細明體"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b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应试期：</w:t>
            </w:r>
          </w:p>
          <w:p w14:paraId="6EA486FF" w14:textId="127E54F2" w:rsidR="00FF21C9" w:rsidRPr="00244D8F" w:rsidRDefault="00FA6209" w:rsidP="009B2073">
            <w:pPr>
              <w:ind w:firstLineChars="300" w:firstLine="720"/>
              <w:rPr>
                <w:rFonts w:eastAsia="細明體"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1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  <w:b/>
              </w:rPr>
              <w:t>主动地互相扶持，提升协作能力</w:t>
            </w:r>
          </w:p>
          <w:p w14:paraId="38DBCF69" w14:textId="394454A7" w:rsidR="00FF21C9" w:rsidRPr="00244D8F" w:rsidRDefault="00FA6209" w:rsidP="00FF66AD">
            <w:pPr>
              <w:ind w:leftChars="486" w:left="1166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其实学生身边还有很多「战友」，考生不只是独自一人面对，他们可彼此关怀，互相砥砺，以认真及从容不迫的态度去面对考试。</w:t>
            </w:r>
          </w:p>
          <w:p w14:paraId="63B0C2D6" w14:textId="77777777" w:rsidR="00FF21C9" w:rsidRPr="00244D8F" w:rsidRDefault="00FF21C9" w:rsidP="00AA4395">
            <w:pPr>
              <w:rPr>
                <w:rFonts w:eastAsia="細明體"/>
              </w:rPr>
            </w:pPr>
          </w:p>
          <w:p w14:paraId="0F2F87D4" w14:textId="5C8E2B64" w:rsidR="00FF21C9" w:rsidRPr="00244D8F" w:rsidRDefault="00FA6209" w:rsidP="00134D7A">
            <w:pPr>
              <w:ind w:firstLineChars="300" w:firstLine="720"/>
              <w:rPr>
                <w:rFonts w:eastAsia="細明體"/>
                <w:b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2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  <w:b/>
              </w:rPr>
              <w:t>作好准备</w:t>
            </w:r>
          </w:p>
          <w:p w14:paraId="2D7A7BB3" w14:textId="06DEDCA5" w:rsidR="00F503D9" w:rsidRPr="00244D8F" w:rsidRDefault="00FA6209" w:rsidP="002659F8">
            <w:pPr>
              <w:ind w:leftChars="486" w:left="1166"/>
              <w:jc w:val="both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学生利用「如果发生</w:t>
            </w:r>
            <w:r w:rsidRPr="00756749">
              <w:rPr>
                <w:rFonts w:eastAsia="DengXian"/>
              </w:rPr>
              <w:t>... ...</w:t>
            </w:r>
            <w:r w:rsidRPr="00756749">
              <w:rPr>
                <w:rFonts w:eastAsia="DengXian" w:hAnsi="細明體" w:hint="eastAsia"/>
              </w:rPr>
              <w:t>，那么就会</w:t>
            </w:r>
            <w:r w:rsidRPr="00756749">
              <w:rPr>
                <w:rFonts w:eastAsia="DengXian"/>
              </w:rPr>
              <w:t>... ...</w:t>
            </w:r>
            <w:r w:rsidRPr="00756749">
              <w:rPr>
                <w:rFonts w:eastAsia="DengXian" w:hAnsi="細明體" w:hint="eastAsia"/>
              </w:rPr>
              <w:t>。」构想可能出现的突发事件并寻求可行的应对方法，例如忘记带准考证、找不到考试场地、漏带考试文具等。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任何都在事前作好准备，并预计最坏的结果。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学生有了两手准备，即使突发事件发生，也可以从容处理。</w:t>
            </w:r>
            <w:r w:rsidRPr="00756749">
              <w:rPr>
                <w:rFonts w:eastAsia="DengXian" w:hAnsi="細明體" w:hint="eastAsia"/>
              </w:rPr>
              <w:t xml:space="preserve"> </w:t>
            </w:r>
          </w:p>
          <w:p w14:paraId="4EE857E5" w14:textId="77777777" w:rsidR="00F503D9" w:rsidRPr="00244D8F" w:rsidRDefault="00F503D9" w:rsidP="002659F8">
            <w:pPr>
              <w:jc w:val="both"/>
              <w:rPr>
                <w:rFonts w:eastAsia="細明體"/>
              </w:rPr>
            </w:pPr>
          </w:p>
          <w:p w14:paraId="4280CC2D" w14:textId="2D2F33E2" w:rsidR="00F503D9" w:rsidRPr="00244D8F" w:rsidRDefault="00FA6209" w:rsidP="009B2073">
            <w:pPr>
              <w:ind w:firstLineChars="250" w:firstLine="600"/>
              <w:rPr>
                <w:rFonts w:eastAsia="細明體"/>
                <w:b/>
              </w:rPr>
            </w:pP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/>
              </w:rPr>
              <w:t>3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 </w:t>
            </w:r>
            <w:r w:rsidRPr="00756749">
              <w:rPr>
                <w:rFonts w:eastAsia="DengXian" w:hAnsi="細明體" w:hint="eastAsia"/>
                <w:b/>
              </w:rPr>
              <w:t>问心无愧，减轻压力</w:t>
            </w:r>
          </w:p>
          <w:p w14:paraId="6225A7F9" w14:textId="49237F92" w:rsidR="009B2073" w:rsidRPr="00244D8F" w:rsidRDefault="00FA6209" w:rsidP="000D617E">
            <w:pPr>
              <w:ind w:leftChars="486" w:left="1166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若温习时候上已经尽力，学生可以问心无愧，不应给予自己太大压力，不要过于计较成绩或与人比较。</w:t>
            </w:r>
          </w:p>
        </w:tc>
        <w:tc>
          <w:tcPr>
            <w:tcW w:w="3690" w:type="dxa"/>
          </w:tcPr>
          <w:p w14:paraId="59A9DC30" w14:textId="77777777" w:rsidR="00414807" w:rsidRPr="00244D8F" w:rsidRDefault="00414807" w:rsidP="00927486">
            <w:pPr>
              <w:ind w:left="152"/>
              <w:rPr>
                <w:rFonts w:eastAsia="細明體"/>
              </w:rPr>
            </w:pPr>
          </w:p>
          <w:p w14:paraId="64710A62" w14:textId="77777777" w:rsidR="00414807" w:rsidRPr="00244D8F" w:rsidRDefault="00414807" w:rsidP="00AA4395">
            <w:pPr>
              <w:rPr>
                <w:rFonts w:eastAsia="細明體"/>
              </w:rPr>
            </w:pPr>
          </w:p>
          <w:p w14:paraId="5FA82F7C" w14:textId="03201639" w:rsidR="00414807" w:rsidRPr="00244D8F" w:rsidRDefault="00414807" w:rsidP="009B2073">
            <w:pPr>
              <w:ind w:leftChars="63" w:left="509" w:hangingChars="149" w:hanging="358"/>
              <w:rPr>
                <w:rFonts w:eastAsia="細明體"/>
              </w:rPr>
            </w:pPr>
            <w:r w:rsidRPr="00244D8F">
              <w:rPr>
                <w:rFonts w:eastAsia="細明體"/>
              </w:rPr>
              <w:sym w:font="Wingdings" w:char="F0D8"/>
            </w:r>
            <w:r w:rsidR="00FA6209" w:rsidRPr="00756749">
              <w:rPr>
                <w:rFonts w:eastAsia="DengXian"/>
              </w:rPr>
              <w:t xml:space="preserve"> </w:t>
            </w:r>
            <w:r w:rsidR="00FA6209" w:rsidRPr="00756749">
              <w:rPr>
                <w:rFonts w:eastAsia="DengXian" w:hAnsi="細明體" w:hint="eastAsia"/>
              </w:rPr>
              <w:t>通过讨论让学生知道不论在温习期、应试期、放榜期，都要抱积极和不放弃的态度。</w:t>
            </w:r>
            <w:r w:rsidR="00FA6209" w:rsidRPr="00756749">
              <w:rPr>
                <w:rFonts w:eastAsia="DengXian" w:hAnsi="細明體" w:hint="eastAsia"/>
              </w:rPr>
              <w:t xml:space="preserve"> </w:t>
            </w:r>
            <w:r w:rsidR="00FA6209" w:rsidRPr="00756749">
              <w:rPr>
                <w:rFonts w:eastAsia="DengXian" w:hAnsi="細明體" w:hint="eastAsia"/>
              </w:rPr>
              <w:t>同时透过参加公开试，提升我们的自我管理能力。</w:t>
            </w:r>
          </w:p>
          <w:p w14:paraId="523298BD" w14:textId="77777777" w:rsidR="003E1034" w:rsidRPr="00244D8F" w:rsidRDefault="003E1034" w:rsidP="009B2073">
            <w:pPr>
              <w:ind w:leftChars="63" w:left="509" w:hangingChars="149" w:hanging="358"/>
              <w:rPr>
                <w:rFonts w:eastAsia="細明體"/>
              </w:rPr>
            </w:pPr>
          </w:p>
          <w:p w14:paraId="7A1A6BB0" w14:textId="745A54BE" w:rsidR="00414807" w:rsidRPr="00244D8F" w:rsidRDefault="003E1034" w:rsidP="00134D7A">
            <w:pPr>
              <w:ind w:leftChars="63" w:left="509" w:hangingChars="149" w:hanging="358"/>
              <w:jc w:val="both"/>
              <w:rPr>
                <w:rFonts w:eastAsia="細明體"/>
              </w:rPr>
            </w:pPr>
            <w:r w:rsidRPr="00244D8F">
              <w:rPr>
                <w:rFonts w:eastAsia="細明體"/>
              </w:rPr>
              <w:sym w:font="Wingdings" w:char="F0D8"/>
            </w:r>
            <w:r w:rsidR="00FA6209" w:rsidRPr="00756749">
              <w:rPr>
                <w:rFonts w:eastAsia="DengXian"/>
              </w:rPr>
              <w:t xml:space="preserve"> </w:t>
            </w:r>
            <w:r w:rsidR="00FA6209" w:rsidRPr="00756749">
              <w:rPr>
                <w:rFonts w:eastAsia="DengXian" w:hAnsi="細明體" w:hint="eastAsia"/>
              </w:rPr>
              <w:t>让学生明白「公开试」并不是「一试定终身」，人生还有很多不同的考试，勿以一次考试来断定自己的能力或前途，令自</w:t>
            </w:r>
            <w:r w:rsidR="00FA6209" w:rsidRPr="00756749">
              <w:rPr>
                <w:rFonts w:eastAsia="DengXian" w:hAnsi="細明體" w:hint="eastAsia"/>
              </w:rPr>
              <w:lastRenderedPageBreak/>
              <w:t>己产生过份沉重的心理压力。</w:t>
            </w:r>
          </w:p>
          <w:p w14:paraId="62A247C1" w14:textId="77777777" w:rsidR="00030D83" w:rsidRPr="00244D8F" w:rsidRDefault="00030D83" w:rsidP="009B2073">
            <w:pPr>
              <w:ind w:leftChars="48" w:left="506" w:hangingChars="163" w:hanging="391"/>
              <w:rPr>
                <w:rFonts w:eastAsia="細明體"/>
              </w:rPr>
            </w:pPr>
          </w:p>
          <w:p w14:paraId="06A7AB08" w14:textId="56BEFAD1" w:rsidR="00030D83" w:rsidRPr="00244D8F" w:rsidRDefault="00030D83" w:rsidP="009B2073">
            <w:pPr>
              <w:ind w:leftChars="48" w:left="506" w:hangingChars="163" w:hanging="391"/>
              <w:rPr>
                <w:rFonts w:eastAsia="細明體"/>
              </w:rPr>
            </w:pPr>
            <w:r w:rsidRPr="00244D8F">
              <w:rPr>
                <w:rFonts w:eastAsia="細明體"/>
              </w:rPr>
              <w:sym w:font="Wingdings" w:char="F0D8"/>
            </w:r>
            <w:r w:rsidR="00FA6209" w:rsidRPr="00756749">
              <w:rPr>
                <w:rFonts w:eastAsia="DengXian" w:hAnsi="細明體" w:hint="eastAsia"/>
              </w:rPr>
              <w:t>鼓励学生自订计划，并在生活中实践。</w:t>
            </w:r>
          </w:p>
          <w:p w14:paraId="6959054E" w14:textId="77777777" w:rsidR="00414807" w:rsidRPr="00244D8F" w:rsidRDefault="00414807" w:rsidP="009B2073">
            <w:pPr>
              <w:ind w:leftChars="48" w:left="506" w:hangingChars="163" w:hanging="391"/>
              <w:rPr>
                <w:rFonts w:eastAsia="細明體"/>
              </w:rPr>
            </w:pPr>
          </w:p>
          <w:p w14:paraId="172D7268" w14:textId="77777777" w:rsidR="00414807" w:rsidRPr="00244D8F" w:rsidRDefault="00414807" w:rsidP="009B2073">
            <w:pPr>
              <w:ind w:leftChars="48" w:left="506" w:hangingChars="163" w:hanging="391"/>
              <w:rPr>
                <w:rFonts w:eastAsia="細明體"/>
              </w:rPr>
            </w:pPr>
          </w:p>
          <w:p w14:paraId="458AB6EE" w14:textId="77777777" w:rsidR="00414807" w:rsidRPr="00244D8F" w:rsidRDefault="00414807" w:rsidP="009B2073">
            <w:pPr>
              <w:ind w:leftChars="48" w:left="506" w:hangingChars="163" w:hanging="391"/>
              <w:rPr>
                <w:rFonts w:eastAsia="細明體"/>
              </w:rPr>
            </w:pPr>
          </w:p>
          <w:p w14:paraId="7598964F" w14:textId="77777777" w:rsidR="00414807" w:rsidRPr="00244D8F" w:rsidRDefault="00414807" w:rsidP="009B2073">
            <w:pPr>
              <w:ind w:leftChars="48" w:left="506" w:hangingChars="163" w:hanging="391"/>
              <w:rPr>
                <w:rFonts w:eastAsia="細明體"/>
              </w:rPr>
            </w:pPr>
          </w:p>
          <w:p w14:paraId="79CB4A55" w14:textId="77777777" w:rsidR="00414807" w:rsidRPr="00244D8F" w:rsidRDefault="00414807" w:rsidP="009B2073">
            <w:pPr>
              <w:ind w:leftChars="47" w:left="504" w:hangingChars="163" w:hanging="391"/>
              <w:jc w:val="both"/>
              <w:rPr>
                <w:rFonts w:eastAsia="細明體"/>
              </w:rPr>
            </w:pPr>
          </w:p>
          <w:p w14:paraId="06EFA5FA" w14:textId="77777777" w:rsidR="00414807" w:rsidRPr="00244D8F" w:rsidRDefault="00414807" w:rsidP="009B2073">
            <w:pPr>
              <w:ind w:leftChars="62" w:left="507" w:hangingChars="149" w:hanging="358"/>
              <w:rPr>
                <w:rFonts w:eastAsia="細明體"/>
              </w:rPr>
            </w:pPr>
          </w:p>
        </w:tc>
      </w:tr>
      <w:tr w:rsidR="00414807" w:rsidRPr="00244D8F" w14:paraId="6DFB1E5F" w14:textId="77777777" w:rsidTr="00244D8F">
        <w:tc>
          <w:tcPr>
            <w:tcW w:w="5130" w:type="dxa"/>
          </w:tcPr>
          <w:p w14:paraId="6B66E32C" w14:textId="349361CB" w:rsidR="00030D83" w:rsidRPr="00244D8F" w:rsidRDefault="00FA6209" w:rsidP="000D617E">
            <w:pPr>
              <w:ind w:firstLineChars="177" w:firstLine="425"/>
              <w:rPr>
                <w:rFonts w:eastAsia="細明體"/>
              </w:rPr>
            </w:pPr>
            <w:r w:rsidRPr="00756749">
              <w:rPr>
                <w:rFonts w:eastAsia="DengXian"/>
              </w:rPr>
              <w:lastRenderedPageBreak/>
              <w:t>（</w:t>
            </w:r>
            <w:r w:rsidRPr="00756749">
              <w:rPr>
                <w:rFonts w:eastAsia="DengXian"/>
              </w:rPr>
              <w:t>c</w:t>
            </w:r>
            <w:r w:rsidRPr="00756749">
              <w:rPr>
                <w:rFonts w:eastAsia="DengXian"/>
              </w:rPr>
              <w:t>）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放榜期：</w:t>
            </w:r>
          </w:p>
          <w:p w14:paraId="6525FB8E" w14:textId="5AB58E71" w:rsidR="00030D83" w:rsidRPr="00244D8F" w:rsidRDefault="00FA6209" w:rsidP="000D617E">
            <w:pPr>
              <w:ind w:firstLineChars="350" w:firstLine="840"/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  <w:b/>
              </w:rPr>
              <w:t>积极地承担责任，预早计划将来</w:t>
            </w:r>
          </w:p>
          <w:p w14:paraId="7D305810" w14:textId="5E06CEEF" w:rsidR="00030D83" w:rsidRPr="00244D8F" w:rsidRDefault="00FA6209" w:rsidP="000D617E">
            <w:pPr>
              <w:ind w:leftChars="350" w:left="840"/>
              <w:jc w:val="both"/>
              <w:rPr>
                <w:rFonts w:eastAsia="細明體"/>
                <w:w w:val="109"/>
                <w:lang w:val="zh-Hans"/>
              </w:rPr>
            </w:pPr>
            <w:r w:rsidRPr="00756749">
              <w:rPr>
                <w:rFonts w:eastAsia="DengXian" w:hAnsi="細明體" w:hint="eastAsia"/>
              </w:rPr>
              <w:t>学生应抱积极态度去面对公开考试的结果，要学会承担责任。</w:t>
            </w:r>
            <w:r w:rsidRPr="00756749">
              <w:rPr>
                <w:rFonts w:eastAsia="DengXian" w:hAnsi="細明體" w:hint="eastAsia"/>
              </w:rPr>
              <w:t xml:space="preserve"> </w:t>
            </w:r>
            <w:r w:rsidRPr="00756749">
              <w:rPr>
                <w:rFonts w:eastAsia="DengXian" w:hAnsi="細明體" w:hint="eastAsia"/>
              </w:rPr>
              <w:t>放榜前，学生应先作好升学、重读及就业的准备，在放榜时可根据个人成绩作出合适的安排。</w:t>
            </w:r>
          </w:p>
          <w:p w14:paraId="42AF6A14" w14:textId="77777777" w:rsidR="00030D83" w:rsidRPr="00244D8F" w:rsidRDefault="00030D83" w:rsidP="002B1C49">
            <w:pPr>
              <w:spacing w:before="7" w:line="360" w:lineRule="exact"/>
              <w:ind w:right="72"/>
              <w:rPr>
                <w:rFonts w:eastAsia="細明體"/>
              </w:rPr>
            </w:pPr>
          </w:p>
        </w:tc>
        <w:tc>
          <w:tcPr>
            <w:tcW w:w="3690" w:type="dxa"/>
          </w:tcPr>
          <w:p w14:paraId="5E855C4D" w14:textId="77777777" w:rsidR="00414807" w:rsidRPr="00244D8F" w:rsidRDefault="00414807" w:rsidP="00927486">
            <w:pPr>
              <w:ind w:left="152"/>
              <w:rPr>
                <w:rFonts w:eastAsia="細明體"/>
              </w:rPr>
            </w:pPr>
          </w:p>
          <w:p w14:paraId="3D32EA69" w14:textId="77777777" w:rsidR="00414807" w:rsidRPr="00244D8F" w:rsidRDefault="00414807" w:rsidP="00927486">
            <w:pPr>
              <w:ind w:left="152"/>
              <w:rPr>
                <w:rFonts w:eastAsia="細明體"/>
              </w:rPr>
            </w:pPr>
          </w:p>
          <w:p w14:paraId="6557A252" w14:textId="77777777" w:rsidR="00414807" w:rsidRPr="00244D8F" w:rsidRDefault="00414807" w:rsidP="009B2073">
            <w:pPr>
              <w:ind w:leftChars="63" w:left="509" w:hangingChars="149" w:hanging="358"/>
              <w:rPr>
                <w:rFonts w:eastAsia="細明體"/>
              </w:rPr>
            </w:pPr>
          </w:p>
        </w:tc>
      </w:tr>
      <w:tr w:rsidR="00FC2EC1" w:rsidRPr="00244D8F" w14:paraId="32F76204" w14:textId="77777777" w:rsidTr="00244D8F">
        <w:tc>
          <w:tcPr>
            <w:tcW w:w="5130" w:type="dxa"/>
          </w:tcPr>
          <w:p w14:paraId="55C902A5" w14:textId="1A2CD30D" w:rsidR="00FC2EC1" w:rsidRPr="00244D8F" w:rsidRDefault="00FA6209" w:rsidP="00FC2EC1">
            <w:pPr>
              <w:spacing w:line="345" w:lineRule="exact"/>
              <w:ind w:left="482" w:right="21" w:hanging="482"/>
              <w:rPr>
                <w:rFonts w:eastAsia="細明體"/>
                <w:lang w:val="zh-Hans"/>
              </w:rPr>
            </w:pPr>
            <w:r w:rsidRPr="00756749">
              <w:rPr>
                <w:rFonts w:eastAsia="DengXian" w:hAnsi="細明體" w:hint="eastAsia"/>
                <w:b/>
                <w:bCs/>
              </w:rPr>
              <w:t>跟进活动：「公开考试计划」报告</w:t>
            </w:r>
          </w:p>
          <w:p w14:paraId="1B774F95" w14:textId="77777777" w:rsidR="000D617E" w:rsidRDefault="000D617E" w:rsidP="0008251A">
            <w:pPr>
              <w:widowControl/>
              <w:tabs>
                <w:tab w:val="left" w:pos="1276"/>
                <w:tab w:val="left" w:pos="1701"/>
              </w:tabs>
              <w:rPr>
                <w:rFonts w:eastAsia="細明體" w:hAnsi="細明體"/>
              </w:rPr>
            </w:pPr>
          </w:p>
          <w:p w14:paraId="4B34C039" w14:textId="5238487B" w:rsidR="0008251A" w:rsidRDefault="00FA6209" w:rsidP="0008251A">
            <w:pPr>
              <w:widowControl/>
              <w:tabs>
                <w:tab w:val="left" w:pos="1276"/>
                <w:tab w:val="left" w:pos="1701"/>
              </w:tabs>
              <w:rPr>
                <w:rFonts w:eastAsia="細明體"/>
              </w:rPr>
            </w:pPr>
            <w:r w:rsidRPr="00756749">
              <w:rPr>
                <w:rFonts w:eastAsia="DengXian" w:hAnsi="細明體" w:hint="eastAsia"/>
              </w:rPr>
              <w:t>教学材料：「公开考试计划」活动指引</w:t>
            </w:r>
            <w:r w:rsidRPr="00756749">
              <w:rPr>
                <w:rFonts w:eastAsia="DengXian"/>
              </w:rPr>
              <w:t xml:space="preserve"> </w:t>
            </w:r>
            <w:r w:rsidRPr="00756749">
              <w:rPr>
                <w:rFonts w:eastAsia="DengXian"/>
              </w:rPr>
              <w:t>（</w:t>
            </w:r>
            <w:r w:rsidRPr="00756749">
              <w:rPr>
                <w:rFonts w:eastAsia="DengXian" w:hAnsi="細明體" w:hint="eastAsia"/>
              </w:rPr>
              <w:t>附件五</w:t>
            </w:r>
            <w:r w:rsidRPr="00756749">
              <w:rPr>
                <w:rFonts w:eastAsia="DengXian"/>
              </w:rPr>
              <w:t>）</w:t>
            </w:r>
          </w:p>
          <w:p w14:paraId="41BF3448" w14:textId="77777777" w:rsidR="000D617E" w:rsidRPr="00244D8F" w:rsidRDefault="000D617E" w:rsidP="0008251A">
            <w:pPr>
              <w:widowControl/>
              <w:tabs>
                <w:tab w:val="left" w:pos="1276"/>
                <w:tab w:val="left" w:pos="1701"/>
              </w:tabs>
              <w:rPr>
                <w:rFonts w:eastAsia="細明體"/>
              </w:rPr>
            </w:pPr>
          </w:p>
          <w:p w14:paraId="5F45855F" w14:textId="6C1EA646" w:rsidR="00FC2EC1" w:rsidRPr="00244D8F" w:rsidRDefault="00FC2EC1" w:rsidP="003A5326">
            <w:pPr>
              <w:spacing w:line="345" w:lineRule="exact"/>
              <w:ind w:left="360" w:right="21" w:hangingChars="150" w:hanging="360"/>
              <w:rPr>
                <w:rFonts w:eastAsia="細明體"/>
                <w:lang w:val="zh-Hans"/>
              </w:rPr>
            </w:pPr>
            <w:r w:rsidRPr="00244D8F">
              <w:rPr>
                <w:rFonts w:eastAsia="細明體"/>
              </w:rPr>
              <w:sym w:font="Wingdings" w:char="F0D8"/>
            </w:r>
            <w:r w:rsidR="00FA6209" w:rsidRPr="00756749">
              <w:rPr>
                <w:rFonts w:eastAsia="DengXian"/>
              </w:rPr>
              <w:t xml:space="preserve"> </w:t>
            </w:r>
            <w:r w:rsidR="00FA6209" w:rsidRPr="00756749">
              <w:rPr>
                <w:rFonts w:eastAsia="DengXian" w:hAnsi="細明體" w:hint="eastAsia"/>
                <w:lang w:val="zh-Hans"/>
              </w:rPr>
              <w:t>请学生以五至八人为一组，完成「公开考试计划」活动指引。</w:t>
            </w:r>
            <w:r w:rsidR="00FA6209" w:rsidRPr="00756749">
              <w:rPr>
                <w:rFonts w:eastAsia="DengXian" w:hAnsi="細明體" w:hint="eastAsia"/>
                <w:lang w:val="zh-Hans"/>
              </w:rPr>
              <w:t xml:space="preserve"> </w:t>
            </w:r>
            <w:r w:rsidR="00FA6209" w:rsidRPr="00756749">
              <w:rPr>
                <w:rFonts w:eastAsia="DengXian" w:hAnsi="細明體" w:hint="eastAsia"/>
                <w:lang w:val="zh-Hans"/>
              </w:rPr>
              <w:t>教师收回后作出评选，准则是实际及有效减压，并能积极面对考试。</w:t>
            </w:r>
            <w:r w:rsidR="00FA6209" w:rsidRPr="00756749">
              <w:rPr>
                <w:rFonts w:eastAsia="DengXian" w:hAnsi="細明體" w:hint="eastAsia"/>
                <w:lang w:val="zh-Hans"/>
              </w:rPr>
              <w:t xml:space="preserve"> </w:t>
            </w:r>
            <w:r w:rsidR="00FA6209" w:rsidRPr="00756749">
              <w:rPr>
                <w:rFonts w:eastAsia="DengXian" w:hAnsi="細明體" w:hint="eastAsia"/>
                <w:lang w:val="zh-Hans"/>
              </w:rPr>
              <w:t>教师把最出色的三份贴于壁报板上供学生参考，并鼓励学生把计划实践。</w:t>
            </w:r>
          </w:p>
          <w:p w14:paraId="091A77D7" w14:textId="77777777" w:rsidR="00FC2EC1" w:rsidRPr="00244D8F" w:rsidRDefault="00FC2EC1" w:rsidP="00FC2EC1">
            <w:pPr>
              <w:jc w:val="center"/>
              <w:rPr>
                <w:rFonts w:eastAsia="細明體"/>
                <w:lang w:eastAsia="zh-Hans"/>
              </w:rPr>
            </w:pPr>
          </w:p>
        </w:tc>
        <w:tc>
          <w:tcPr>
            <w:tcW w:w="3690" w:type="dxa"/>
          </w:tcPr>
          <w:p w14:paraId="57741CEA" w14:textId="77777777" w:rsidR="00FC2EC1" w:rsidRPr="00244D8F" w:rsidRDefault="00FC2EC1" w:rsidP="00FC2EC1">
            <w:pPr>
              <w:ind w:left="152"/>
              <w:jc w:val="center"/>
              <w:rPr>
                <w:rFonts w:eastAsia="細明體"/>
                <w:b/>
              </w:rPr>
            </w:pPr>
          </w:p>
          <w:p w14:paraId="1C86247C" w14:textId="77777777" w:rsidR="00FC2EC1" w:rsidRPr="00244D8F" w:rsidRDefault="00FC2EC1" w:rsidP="00FC2EC1">
            <w:pPr>
              <w:ind w:left="152"/>
              <w:jc w:val="center"/>
              <w:rPr>
                <w:rFonts w:eastAsia="細明體"/>
                <w:b/>
              </w:rPr>
            </w:pPr>
          </w:p>
          <w:p w14:paraId="61327CF7" w14:textId="77777777" w:rsidR="00FC2EC1" w:rsidRPr="00244D8F" w:rsidRDefault="00FC2EC1" w:rsidP="00FC2EC1">
            <w:pPr>
              <w:ind w:left="152"/>
              <w:jc w:val="center"/>
              <w:rPr>
                <w:rFonts w:eastAsia="細明體"/>
                <w:b/>
              </w:rPr>
            </w:pPr>
          </w:p>
          <w:p w14:paraId="68F0FA5A" w14:textId="77777777" w:rsidR="00FC2EC1" w:rsidRPr="00244D8F" w:rsidRDefault="00FC2EC1" w:rsidP="00FC2EC1">
            <w:pPr>
              <w:ind w:left="152"/>
              <w:jc w:val="center"/>
              <w:rPr>
                <w:rFonts w:eastAsia="細明體"/>
                <w:b/>
              </w:rPr>
            </w:pPr>
          </w:p>
          <w:p w14:paraId="7FC13ABD" w14:textId="77777777" w:rsidR="00FC2EC1" w:rsidRPr="00244D8F" w:rsidRDefault="00FC2EC1" w:rsidP="00FC2EC1">
            <w:pPr>
              <w:ind w:left="152"/>
              <w:jc w:val="center"/>
              <w:rPr>
                <w:rFonts w:eastAsia="細明體"/>
                <w:b/>
              </w:rPr>
            </w:pPr>
          </w:p>
        </w:tc>
      </w:tr>
    </w:tbl>
    <w:p w14:paraId="577808F2" w14:textId="77777777" w:rsidR="00414807" w:rsidRDefault="00414807" w:rsidP="00414807">
      <w:pPr>
        <w:pStyle w:val="a7"/>
        <w:widowControl w:val="0"/>
        <w:suppressLineNumbers w:val="0"/>
        <w:suppressAutoHyphens w:val="0"/>
        <w:rPr>
          <w:rFonts w:eastAsia="細明體" w:cs="Times New Roman"/>
          <w:kern w:val="2"/>
          <w:lang w:eastAsia="zh-TW"/>
        </w:rPr>
      </w:pPr>
    </w:p>
    <w:p w14:paraId="32FC0F6C" w14:textId="77777777" w:rsidR="000D617E" w:rsidRPr="00244D8F" w:rsidRDefault="000D617E" w:rsidP="00414807">
      <w:pPr>
        <w:pStyle w:val="a7"/>
        <w:widowControl w:val="0"/>
        <w:suppressLineNumbers w:val="0"/>
        <w:suppressAutoHyphens w:val="0"/>
        <w:rPr>
          <w:rFonts w:eastAsia="細明體" w:cs="Times New Roman"/>
          <w:kern w:val="2"/>
          <w:lang w:eastAsia="zh-TW"/>
        </w:rPr>
      </w:pPr>
    </w:p>
    <w:p w14:paraId="0AE85E1B" w14:textId="2085C9B1" w:rsidR="000A63FD" w:rsidRDefault="00FA6209" w:rsidP="000A63FD">
      <w:pPr>
        <w:tabs>
          <w:tab w:val="left" w:pos="-142"/>
        </w:tabs>
        <w:snapToGrid w:val="0"/>
        <w:rPr>
          <w:rFonts w:eastAsia="細明體"/>
        </w:rPr>
      </w:pPr>
      <w:r w:rsidRPr="00756749">
        <w:rPr>
          <w:rFonts w:eastAsia="DengXian" w:hAnsi="細明體" w:hint="eastAsia"/>
          <w:bdr w:val="single" w:sz="4" w:space="0" w:color="auto"/>
        </w:rPr>
        <w:t>教师总结</w:t>
      </w:r>
      <w:r w:rsidRPr="00756749">
        <w:rPr>
          <w:rFonts w:eastAsia="DengXian"/>
        </w:rPr>
        <w:t xml:space="preserve"> </w:t>
      </w:r>
      <w:r w:rsidRPr="00756749">
        <w:rPr>
          <w:rFonts w:eastAsia="DengXian"/>
        </w:rPr>
        <w:t>（</w:t>
      </w:r>
      <w:r w:rsidRPr="00756749">
        <w:rPr>
          <w:rFonts w:eastAsia="DengXian"/>
        </w:rPr>
        <w:t>5</w:t>
      </w:r>
      <w:r w:rsidRPr="00756749">
        <w:rPr>
          <w:rFonts w:eastAsia="DengXian"/>
        </w:rPr>
        <w:t>分钟）</w:t>
      </w:r>
    </w:p>
    <w:p w14:paraId="0F6EEA4F" w14:textId="77777777" w:rsidR="000D617E" w:rsidRPr="00244D8F" w:rsidRDefault="000D617E" w:rsidP="000A63FD">
      <w:pPr>
        <w:tabs>
          <w:tab w:val="left" w:pos="-142"/>
        </w:tabs>
        <w:snapToGrid w:val="0"/>
        <w:rPr>
          <w:rFonts w:eastAsia="細明體"/>
          <w:b/>
          <w:bCs/>
          <w:u w:val="single"/>
        </w:rPr>
      </w:pPr>
    </w:p>
    <w:p w14:paraId="2D1F8A87" w14:textId="1477BA1E" w:rsidR="000A63FD" w:rsidRPr="00244D8F" w:rsidRDefault="00FA6209" w:rsidP="000A63FD">
      <w:pPr>
        <w:rPr>
          <w:rFonts w:eastAsia="細明體"/>
        </w:rPr>
        <w:sectPr w:rsidR="000A63FD" w:rsidRPr="00244D8F" w:rsidSect="000A63FD">
          <w:headerReference w:type="default" r:id="rId7"/>
          <w:footerReference w:type="even" r:id="rId8"/>
          <w:footerReference w:type="default" r:id="rId9"/>
          <w:pgSz w:w="11906" w:h="16838" w:code="9"/>
          <w:pgMar w:top="678" w:right="1418" w:bottom="709" w:left="1418" w:header="360" w:footer="444" w:gutter="0"/>
          <w:pgNumType w:start="1"/>
          <w:cols w:space="708"/>
          <w:docGrid w:linePitch="360"/>
        </w:sectPr>
      </w:pPr>
      <w:r w:rsidRPr="00756749">
        <w:rPr>
          <w:rFonts w:eastAsia="DengXian" w:hAnsi="細明體" w:hint="eastAsia"/>
        </w:rPr>
        <w:t>学习的不同阶段里，总会面对不同程度的考试，要克服对畏惧焦虑，那就必须以勇气和坚毅的精神，以勤奋、努力的学习态度，为每一次考试做好准备。</w:t>
      </w:r>
    </w:p>
    <w:p w14:paraId="2E122EDE" w14:textId="6E1986FD" w:rsidR="001F32BC" w:rsidRPr="00244D8F" w:rsidRDefault="001F32BC" w:rsidP="000D36DD">
      <w:pPr>
        <w:pStyle w:val="a3"/>
        <w:ind w:left="0" w:firstLineChars="0" w:firstLine="0"/>
        <w:rPr>
          <w:rFonts w:eastAsia="細明體"/>
          <w:sz w:val="24"/>
        </w:rPr>
      </w:pPr>
    </w:p>
    <w:sectPr w:rsidR="001F32BC" w:rsidRPr="00244D8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3FAD" w14:textId="77777777" w:rsidR="00A67D12" w:rsidRDefault="00A67D12">
      <w:r>
        <w:separator/>
      </w:r>
    </w:p>
  </w:endnote>
  <w:endnote w:type="continuationSeparator" w:id="0">
    <w:p w14:paraId="2BF72062" w14:textId="77777777" w:rsidR="00A67D12" w:rsidRDefault="00A6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8B15" w14:textId="77777777" w:rsidR="000A63FD" w:rsidRDefault="000A63F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C891A7" w14:textId="77777777" w:rsidR="000A63FD" w:rsidRDefault="000A63F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34FA" w14:textId="6C92D995" w:rsidR="000A63FD" w:rsidRDefault="00244D8F" w:rsidP="00244D8F">
    <w:pPr>
      <w:pStyle w:val="a5"/>
      <w:ind w:right="360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A6209" w:rsidRPr="00FA6209">
      <w:rPr>
        <w:rStyle w:val="a8"/>
        <w:rFonts w:eastAsia="DengXian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3415" w14:textId="77777777" w:rsidR="00A67D12" w:rsidRDefault="00A67D12">
      <w:r>
        <w:separator/>
      </w:r>
    </w:p>
  </w:footnote>
  <w:footnote w:type="continuationSeparator" w:id="0">
    <w:p w14:paraId="6B71B85E" w14:textId="77777777" w:rsidR="00A67D12" w:rsidRDefault="00A6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1FE0" w14:textId="5065FBAD" w:rsidR="000A63FD" w:rsidRPr="00244D8F" w:rsidRDefault="00FA6209" w:rsidP="00161616">
    <w:pPr>
      <w:pStyle w:val="a4"/>
      <w:wordWrap w:val="0"/>
      <w:jc w:val="right"/>
    </w:pPr>
    <w:r w:rsidRPr="00756749">
      <w:rPr>
        <w:rFonts w:ascii="新細明體" w:eastAsia="DengXian" w:hAnsi="新細明體" w:hint="eastAsia"/>
      </w:rPr>
      <w:t>「不怕面对公开考试」</w:t>
    </w:r>
    <w:r w:rsidRPr="00756749">
      <w:rPr>
        <w:rFonts w:eastAsia="DengXian"/>
      </w:rPr>
      <w:t>/</w:t>
    </w:r>
    <w:r w:rsidRPr="00756749">
      <w:rPr>
        <w:rFonts w:eastAsia="DengXian" w:hint="eastAsia"/>
      </w:rPr>
      <w:t>生活事件</w:t>
    </w:r>
    <w:r w:rsidRPr="00756749">
      <w:rPr>
        <w:rFonts w:eastAsia="DengXian"/>
      </w:rPr>
      <w:t>/</w:t>
    </w:r>
    <w:r w:rsidRPr="00756749">
      <w:rPr>
        <w:rFonts w:eastAsia="DengXian" w:hint="eastAsia"/>
      </w:rPr>
      <w:t>高中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8555" w14:textId="77777777" w:rsidR="00AA4395" w:rsidRPr="0018587A" w:rsidRDefault="00AA4395" w:rsidP="001858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A8F"/>
    <w:multiLevelType w:val="hybridMultilevel"/>
    <w:tmpl w:val="1F5E994C"/>
    <w:lvl w:ilvl="0" w:tplc="3982A7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B2302"/>
    <w:multiLevelType w:val="hybridMultilevel"/>
    <w:tmpl w:val="6E04082C"/>
    <w:lvl w:ilvl="0" w:tplc="F0CA1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46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242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727F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201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2AE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2EF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A87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C2B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74ED"/>
    <w:multiLevelType w:val="hybridMultilevel"/>
    <w:tmpl w:val="18E8D59C"/>
    <w:lvl w:ilvl="0" w:tplc="A342AF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B0A7B"/>
    <w:multiLevelType w:val="hybridMultilevel"/>
    <w:tmpl w:val="183C1FB4"/>
    <w:lvl w:ilvl="0" w:tplc="ADD6A18C">
      <w:start w:val="2"/>
      <w:numFmt w:val="decimal"/>
      <w:lvlText w:val="(%1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0"/>
        </w:tabs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0"/>
        </w:tabs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0"/>
        </w:tabs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0"/>
        </w:tabs>
        <w:ind w:left="5620" w:hanging="480"/>
      </w:pPr>
    </w:lvl>
  </w:abstractNum>
  <w:abstractNum w:abstractNumId="4" w15:restartNumberingAfterBreak="0">
    <w:nsid w:val="17C7589A"/>
    <w:multiLevelType w:val="hybridMultilevel"/>
    <w:tmpl w:val="7A4E689A"/>
    <w:lvl w:ilvl="0" w:tplc="D9F0556C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1EF96F84"/>
    <w:multiLevelType w:val="hybridMultilevel"/>
    <w:tmpl w:val="C3FAC9F6"/>
    <w:lvl w:ilvl="0" w:tplc="10DE90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77472F"/>
    <w:multiLevelType w:val="hybridMultilevel"/>
    <w:tmpl w:val="1B387D66"/>
    <w:lvl w:ilvl="0" w:tplc="44AE4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2A0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FAA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36A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8BD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C4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26C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D07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7A8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1702D"/>
    <w:multiLevelType w:val="hybridMultilevel"/>
    <w:tmpl w:val="77E03738"/>
    <w:lvl w:ilvl="0" w:tplc="04090001">
      <w:start w:val="1"/>
      <w:numFmt w:val="bullet"/>
      <w:lvlText w:val=""/>
      <w:lvlJc w:val="left"/>
      <w:pPr>
        <w:tabs>
          <w:tab w:val="num" w:pos="1000"/>
        </w:tabs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8" w15:restartNumberingAfterBreak="0">
    <w:nsid w:val="24B603CA"/>
    <w:multiLevelType w:val="hybridMultilevel"/>
    <w:tmpl w:val="0110401C"/>
    <w:lvl w:ilvl="0" w:tplc="D9F0556C">
      <w:start w:val="2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" w15:restartNumberingAfterBreak="0">
    <w:nsid w:val="265C42AD"/>
    <w:multiLevelType w:val="hybridMultilevel"/>
    <w:tmpl w:val="E920123A"/>
    <w:lvl w:ilvl="0" w:tplc="D9F0556C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0" w15:restartNumberingAfterBreak="0">
    <w:nsid w:val="2AD034B8"/>
    <w:multiLevelType w:val="multilevel"/>
    <w:tmpl w:val="FBFC9F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lowerLetter"/>
      <w:lvlText w:val="(%2.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5A3652"/>
    <w:multiLevelType w:val="hybridMultilevel"/>
    <w:tmpl w:val="974CC3F0"/>
    <w:lvl w:ilvl="0" w:tplc="B9E899C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602E4A"/>
    <w:multiLevelType w:val="hybridMultilevel"/>
    <w:tmpl w:val="7B7A6310"/>
    <w:lvl w:ilvl="0" w:tplc="CB2E2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3C47C0E">
      <w:start w:val="1"/>
      <w:numFmt w:val="lowerRoman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2736BCAE">
      <w:start w:val="1"/>
      <w:numFmt w:val="lowerRoman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E2E74D2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665040"/>
    <w:multiLevelType w:val="hybridMultilevel"/>
    <w:tmpl w:val="F632669E"/>
    <w:lvl w:ilvl="0" w:tplc="5A7A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064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46E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28FD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343A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981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6ED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6E4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81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B3571"/>
    <w:multiLevelType w:val="hybridMultilevel"/>
    <w:tmpl w:val="FA00762A"/>
    <w:lvl w:ilvl="0" w:tplc="28C460B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092901"/>
    <w:multiLevelType w:val="hybridMultilevel"/>
    <w:tmpl w:val="CA34E68C"/>
    <w:lvl w:ilvl="0" w:tplc="E898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E64622"/>
    <w:multiLevelType w:val="hybridMultilevel"/>
    <w:tmpl w:val="827082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DB6965"/>
    <w:multiLevelType w:val="hybridMultilevel"/>
    <w:tmpl w:val="1CF8CAA8"/>
    <w:lvl w:ilvl="0" w:tplc="4C502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AA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4C1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4412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F85D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986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483C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2A6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7E0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414D9"/>
    <w:multiLevelType w:val="hybridMultilevel"/>
    <w:tmpl w:val="EC1ED0D2"/>
    <w:lvl w:ilvl="0" w:tplc="4ADAD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E65323"/>
    <w:multiLevelType w:val="hybridMultilevel"/>
    <w:tmpl w:val="46D487D8"/>
    <w:lvl w:ilvl="0" w:tplc="E9D65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045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749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704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1039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6B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A62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961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801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65E6E"/>
    <w:multiLevelType w:val="hybridMultilevel"/>
    <w:tmpl w:val="B478FD9E"/>
    <w:lvl w:ilvl="0" w:tplc="0EE84A7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5876A6D"/>
    <w:multiLevelType w:val="hybridMultilevel"/>
    <w:tmpl w:val="9A52A374"/>
    <w:lvl w:ilvl="0" w:tplc="95DEE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70235F3"/>
    <w:multiLevelType w:val="hybridMultilevel"/>
    <w:tmpl w:val="104A68D4"/>
    <w:lvl w:ilvl="0" w:tplc="698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196082"/>
    <w:multiLevelType w:val="hybridMultilevel"/>
    <w:tmpl w:val="189222C4"/>
    <w:lvl w:ilvl="0" w:tplc="1ED8A3CA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CE0809"/>
    <w:multiLevelType w:val="hybridMultilevel"/>
    <w:tmpl w:val="1B32C6CC"/>
    <w:lvl w:ilvl="0" w:tplc="04090001">
      <w:start w:val="1"/>
      <w:numFmt w:val="bullet"/>
      <w:lvlText w:val=""/>
      <w:lvlJc w:val="left"/>
      <w:pPr>
        <w:tabs>
          <w:tab w:val="num" w:pos="990"/>
        </w:tabs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</w:abstractNum>
  <w:abstractNum w:abstractNumId="25" w15:restartNumberingAfterBreak="0">
    <w:nsid w:val="5CFE4071"/>
    <w:multiLevelType w:val="hybridMultilevel"/>
    <w:tmpl w:val="E60E5F34"/>
    <w:lvl w:ilvl="0" w:tplc="C2224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ECE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8A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805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B80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3C7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6697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2A4C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568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00D2C"/>
    <w:multiLevelType w:val="hybridMultilevel"/>
    <w:tmpl w:val="200A81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DB2C5F"/>
    <w:multiLevelType w:val="hybridMultilevel"/>
    <w:tmpl w:val="9F34FD74"/>
    <w:lvl w:ilvl="0" w:tplc="2736BCAE">
      <w:start w:val="1"/>
      <w:numFmt w:val="lowerRoman"/>
      <w:lvlText w:val="%1.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1" w:tplc="EE26D80E">
      <w:start w:val="1"/>
      <w:numFmt w:val="decimal"/>
      <w:lvlText w:val="%2."/>
      <w:lvlJc w:val="left"/>
      <w:pPr>
        <w:tabs>
          <w:tab w:val="num" w:pos="1112"/>
        </w:tabs>
        <w:ind w:left="111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28" w15:restartNumberingAfterBreak="0">
    <w:nsid w:val="632B373C"/>
    <w:multiLevelType w:val="multilevel"/>
    <w:tmpl w:val="F56822B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9" w15:restartNumberingAfterBreak="0">
    <w:nsid w:val="642C4AF7"/>
    <w:multiLevelType w:val="hybridMultilevel"/>
    <w:tmpl w:val="76C00EE2"/>
    <w:lvl w:ilvl="0" w:tplc="DDC6A56A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0" w15:restartNumberingAfterBreak="0">
    <w:nsid w:val="64C06CF2"/>
    <w:multiLevelType w:val="multilevel"/>
    <w:tmpl w:val="78C238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63F3D54"/>
    <w:multiLevelType w:val="hybridMultilevel"/>
    <w:tmpl w:val="ECE4AA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EC7231"/>
    <w:multiLevelType w:val="hybridMultilevel"/>
    <w:tmpl w:val="FCB68C26"/>
    <w:lvl w:ilvl="0" w:tplc="FDEAA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44F89C">
      <w:numFmt w:val="none"/>
      <w:lvlText w:val=""/>
      <w:lvlJc w:val="left"/>
      <w:pPr>
        <w:tabs>
          <w:tab w:val="num" w:pos="360"/>
        </w:tabs>
      </w:pPr>
    </w:lvl>
    <w:lvl w:ilvl="2" w:tplc="40043236">
      <w:numFmt w:val="none"/>
      <w:lvlText w:val=""/>
      <w:lvlJc w:val="left"/>
      <w:pPr>
        <w:tabs>
          <w:tab w:val="num" w:pos="360"/>
        </w:tabs>
      </w:pPr>
    </w:lvl>
    <w:lvl w:ilvl="3" w:tplc="CC74FC76">
      <w:numFmt w:val="none"/>
      <w:lvlText w:val=""/>
      <w:lvlJc w:val="left"/>
      <w:pPr>
        <w:tabs>
          <w:tab w:val="num" w:pos="360"/>
        </w:tabs>
      </w:pPr>
    </w:lvl>
    <w:lvl w:ilvl="4" w:tplc="CE68E7B4">
      <w:numFmt w:val="none"/>
      <w:lvlText w:val=""/>
      <w:lvlJc w:val="left"/>
      <w:pPr>
        <w:tabs>
          <w:tab w:val="num" w:pos="360"/>
        </w:tabs>
      </w:pPr>
    </w:lvl>
    <w:lvl w:ilvl="5" w:tplc="7B700AC2">
      <w:numFmt w:val="none"/>
      <w:lvlText w:val=""/>
      <w:lvlJc w:val="left"/>
      <w:pPr>
        <w:tabs>
          <w:tab w:val="num" w:pos="360"/>
        </w:tabs>
      </w:pPr>
    </w:lvl>
    <w:lvl w:ilvl="6" w:tplc="FF609FC2">
      <w:numFmt w:val="none"/>
      <w:lvlText w:val=""/>
      <w:lvlJc w:val="left"/>
      <w:pPr>
        <w:tabs>
          <w:tab w:val="num" w:pos="360"/>
        </w:tabs>
      </w:pPr>
    </w:lvl>
    <w:lvl w:ilvl="7" w:tplc="5022A42A">
      <w:numFmt w:val="none"/>
      <w:lvlText w:val=""/>
      <w:lvlJc w:val="left"/>
      <w:pPr>
        <w:tabs>
          <w:tab w:val="num" w:pos="360"/>
        </w:tabs>
      </w:pPr>
    </w:lvl>
    <w:lvl w:ilvl="8" w:tplc="705273D0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AE6522A"/>
    <w:multiLevelType w:val="hybridMultilevel"/>
    <w:tmpl w:val="A866E068"/>
    <w:lvl w:ilvl="0" w:tplc="FFFFFFFF">
      <w:start w:val="1"/>
      <w:numFmt w:val="bullet"/>
      <w:lvlText w:val=""/>
      <w:lvlJc w:val="left"/>
      <w:pPr>
        <w:tabs>
          <w:tab w:val="num" w:pos="998"/>
        </w:tabs>
        <w:ind w:left="998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78"/>
        </w:tabs>
        <w:ind w:left="147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58"/>
        </w:tabs>
        <w:ind w:left="195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38"/>
        </w:tabs>
        <w:ind w:left="243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918"/>
        </w:tabs>
        <w:ind w:left="291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98"/>
        </w:tabs>
        <w:ind w:left="339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8"/>
        </w:tabs>
        <w:ind w:left="387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58"/>
        </w:tabs>
        <w:ind w:left="435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38"/>
        </w:tabs>
        <w:ind w:left="4838" w:hanging="480"/>
      </w:pPr>
      <w:rPr>
        <w:rFonts w:ascii="Wingdings" w:hAnsi="Wingdings" w:hint="default"/>
      </w:rPr>
    </w:lvl>
  </w:abstractNum>
  <w:abstractNum w:abstractNumId="34" w15:restartNumberingAfterBreak="0">
    <w:nsid w:val="7C187919"/>
    <w:multiLevelType w:val="hybridMultilevel"/>
    <w:tmpl w:val="56DEDA08"/>
    <w:lvl w:ilvl="0" w:tplc="98C2ED6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num w:numId="1" w16cid:durableId="124590405">
    <w:abstractNumId w:val="4"/>
  </w:num>
  <w:num w:numId="2" w16cid:durableId="560216354">
    <w:abstractNumId w:val="12"/>
  </w:num>
  <w:num w:numId="3" w16cid:durableId="434061648">
    <w:abstractNumId w:val="9"/>
  </w:num>
  <w:num w:numId="4" w16cid:durableId="1542475293">
    <w:abstractNumId w:val="21"/>
  </w:num>
  <w:num w:numId="5" w16cid:durableId="1750301028">
    <w:abstractNumId w:val="22"/>
  </w:num>
  <w:num w:numId="6" w16cid:durableId="1277564284">
    <w:abstractNumId w:val="23"/>
  </w:num>
  <w:num w:numId="7" w16cid:durableId="2072538352">
    <w:abstractNumId w:val="16"/>
  </w:num>
  <w:num w:numId="8" w16cid:durableId="4719119">
    <w:abstractNumId w:val="27"/>
  </w:num>
  <w:num w:numId="9" w16cid:durableId="562107955">
    <w:abstractNumId w:val="0"/>
  </w:num>
  <w:num w:numId="10" w16cid:durableId="1578830942">
    <w:abstractNumId w:val="2"/>
  </w:num>
  <w:num w:numId="11" w16cid:durableId="433864680">
    <w:abstractNumId w:val="8"/>
  </w:num>
  <w:num w:numId="12" w16cid:durableId="1891646217">
    <w:abstractNumId w:val="29"/>
  </w:num>
  <w:num w:numId="13" w16cid:durableId="217284403">
    <w:abstractNumId w:val="34"/>
  </w:num>
  <w:num w:numId="14" w16cid:durableId="366679806">
    <w:abstractNumId w:val="33"/>
  </w:num>
  <w:num w:numId="15" w16cid:durableId="1208444971">
    <w:abstractNumId w:val="15"/>
  </w:num>
  <w:num w:numId="16" w16cid:durableId="2102023767">
    <w:abstractNumId w:val="18"/>
  </w:num>
  <w:num w:numId="17" w16cid:durableId="579677039">
    <w:abstractNumId w:val="14"/>
  </w:num>
  <w:num w:numId="18" w16cid:durableId="2068066237">
    <w:abstractNumId w:val="20"/>
  </w:num>
  <w:num w:numId="19" w16cid:durableId="692806686">
    <w:abstractNumId w:val="11"/>
  </w:num>
  <w:num w:numId="20" w16cid:durableId="341250474">
    <w:abstractNumId w:val="17"/>
  </w:num>
  <w:num w:numId="21" w16cid:durableId="1706326565">
    <w:abstractNumId w:val="13"/>
  </w:num>
  <w:num w:numId="22" w16cid:durableId="563033698">
    <w:abstractNumId w:val="25"/>
  </w:num>
  <w:num w:numId="23" w16cid:durableId="121578180">
    <w:abstractNumId w:val="1"/>
  </w:num>
  <w:num w:numId="24" w16cid:durableId="2031491845">
    <w:abstractNumId w:val="6"/>
  </w:num>
  <w:num w:numId="25" w16cid:durableId="1342468255">
    <w:abstractNumId w:val="19"/>
  </w:num>
  <w:num w:numId="26" w16cid:durableId="1680229974">
    <w:abstractNumId w:val="32"/>
  </w:num>
  <w:num w:numId="27" w16cid:durableId="641079038">
    <w:abstractNumId w:val="26"/>
  </w:num>
  <w:num w:numId="28" w16cid:durableId="951283858">
    <w:abstractNumId w:val="7"/>
  </w:num>
  <w:num w:numId="29" w16cid:durableId="1420834059">
    <w:abstractNumId w:val="24"/>
  </w:num>
  <w:num w:numId="30" w16cid:durableId="379984499">
    <w:abstractNumId w:val="31"/>
  </w:num>
  <w:num w:numId="31" w16cid:durableId="1446778180">
    <w:abstractNumId w:val="5"/>
  </w:num>
  <w:num w:numId="32" w16cid:durableId="361564005">
    <w:abstractNumId w:val="3"/>
  </w:num>
  <w:num w:numId="33" w16cid:durableId="1894611752">
    <w:abstractNumId w:val="28"/>
  </w:num>
  <w:num w:numId="34" w16cid:durableId="160463157">
    <w:abstractNumId w:val="30"/>
  </w:num>
  <w:num w:numId="35" w16cid:durableId="963392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6"/>
    <w:rsid w:val="00030D83"/>
    <w:rsid w:val="00064BDA"/>
    <w:rsid w:val="00070D4D"/>
    <w:rsid w:val="0008251A"/>
    <w:rsid w:val="000A63FD"/>
    <w:rsid w:val="000D36DD"/>
    <w:rsid w:val="000D617E"/>
    <w:rsid w:val="0012756E"/>
    <w:rsid w:val="00134D7A"/>
    <w:rsid w:val="00161616"/>
    <w:rsid w:val="0018587A"/>
    <w:rsid w:val="001B67FA"/>
    <w:rsid w:val="001F32BC"/>
    <w:rsid w:val="00222AB8"/>
    <w:rsid w:val="00244D8F"/>
    <w:rsid w:val="002659F8"/>
    <w:rsid w:val="00297674"/>
    <w:rsid w:val="002B1C49"/>
    <w:rsid w:val="002C7016"/>
    <w:rsid w:val="00326B42"/>
    <w:rsid w:val="00373800"/>
    <w:rsid w:val="003A5326"/>
    <w:rsid w:val="003B1A0A"/>
    <w:rsid w:val="003E1034"/>
    <w:rsid w:val="00414807"/>
    <w:rsid w:val="0048482B"/>
    <w:rsid w:val="004913BE"/>
    <w:rsid w:val="004B5FC4"/>
    <w:rsid w:val="004D008B"/>
    <w:rsid w:val="00507D08"/>
    <w:rsid w:val="00554583"/>
    <w:rsid w:val="00661FE8"/>
    <w:rsid w:val="00713471"/>
    <w:rsid w:val="00756749"/>
    <w:rsid w:val="007B446F"/>
    <w:rsid w:val="00824A6A"/>
    <w:rsid w:val="008252AF"/>
    <w:rsid w:val="00872DD8"/>
    <w:rsid w:val="008D1B0F"/>
    <w:rsid w:val="008E1404"/>
    <w:rsid w:val="00907597"/>
    <w:rsid w:val="00927486"/>
    <w:rsid w:val="00954BC6"/>
    <w:rsid w:val="009B2073"/>
    <w:rsid w:val="00A578C0"/>
    <w:rsid w:val="00A67D12"/>
    <w:rsid w:val="00AA4395"/>
    <w:rsid w:val="00AF0E12"/>
    <w:rsid w:val="00B4189B"/>
    <w:rsid w:val="00BE405D"/>
    <w:rsid w:val="00BE45AB"/>
    <w:rsid w:val="00C26E48"/>
    <w:rsid w:val="00C45BA8"/>
    <w:rsid w:val="00CE459B"/>
    <w:rsid w:val="00D406FE"/>
    <w:rsid w:val="00D77A56"/>
    <w:rsid w:val="00D8135B"/>
    <w:rsid w:val="00DF259C"/>
    <w:rsid w:val="00DF2E14"/>
    <w:rsid w:val="00E43B9B"/>
    <w:rsid w:val="00E5275A"/>
    <w:rsid w:val="00F132EA"/>
    <w:rsid w:val="00F503D9"/>
    <w:rsid w:val="00FA6209"/>
    <w:rsid w:val="00FC2EC1"/>
    <w:rsid w:val="00FF21C9"/>
    <w:rsid w:val="00FF5C9D"/>
    <w:rsid w:val="00FF6088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0724"/>
  <w15:chartTrackingRefBased/>
  <w15:docId w15:val="{7936458D-486B-4F31-8AFE-D0B2C771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GungsuhChe" w:hAnsi="GungsuhChe" w:cs="Arial Unicode MS"/>
      <w:b/>
      <w:bCs/>
      <w:color w:val="FF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18" w:hangingChars="276" w:hanging="718"/>
    </w:pPr>
    <w:rPr>
      <w:rFonts w:eastAsia="標楷體"/>
      <w:b/>
      <w:bCs/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="540"/>
      <w:jc w:val="both"/>
    </w:pPr>
    <w:rPr>
      <w:rFonts w:eastAsia="標楷體"/>
      <w:sz w:val="26"/>
    </w:rPr>
  </w:style>
  <w:style w:type="paragraph" w:styleId="3">
    <w:name w:val="Body Text Indent 3"/>
    <w:basedOn w:val="a"/>
    <w:pPr>
      <w:ind w:left="480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chinesebodyblack1">
    <w:name w:val="chinesebodyblack1"/>
    <w:rPr>
      <w:rFonts w:ascii="Arial" w:hAnsi="Arial" w:cs="Arial" w:hint="default"/>
      <w:color w:val="000000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dectext1">
    <w:name w:val="dectext1"/>
    <w:rPr>
      <w:rFonts w:ascii="宋體" w:eastAsia="宋體" w:hint="eastAsia"/>
      <w:strike w:val="0"/>
      <w:dstrike w:val="0"/>
      <w:color w:val="333333"/>
      <w:sz w:val="25"/>
      <w:szCs w:val="25"/>
      <w:u w:val="none"/>
      <w:effect w:val="none"/>
    </w:rPr>
  </w:style>
  <w:style w:type="paragraph" w:customStyle="1" w:styleId="a7">
    <w:name w:val="目錄"/>
    <w:basedOn w:val="a"/>
    <w:rsid w:val="00414807"/>
    <w:pPr>
      <w:widowControl/>
      <w:suppressLineNumbers/>
      <w:suppressAutoHyphens/>
    </w:pPr>
    <w:rPr>
      <w:rFonts w:cs="Tahoma"/>
      <w:kern w:val="0"/>
      <w:lang w:eastAsia="ar-SA"/>
    </w:rPr>
  </w:style>
  <w:style w:type="character" w:styleId="a8">
    <w:name w:val="page number"/>
    <w:basedOn w:val="a0"/>
    <w:rsid w:val="000A63FD"/>
  </w:style>
  <w:style w:type="character" w:styleId="a9">
    <w:name w:val="Placeholder Text"/>
    <w:basedOn w:val="a0"/>
    <w:uiPriority w:val="99"/>
    <w:semiHidden/>
    <w:rsid w:val="00AF0E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D2560B1E-27D5-4AF2-BFB2-7489474B55F1}"/>
</file>

<file path=customXml/itemProps2.xml><?xml version="1.0" encoding="utf-8"?>
<ds:datastoreItem xmlns:ds="http://schemas.openxmlformats.org/officeDocument/2006/customXml" ds:itemID="{96204CF6-A9F1-4B07-BAC7-39409ADC8177}"/>
</file>

<file path=customXml/itemProps3.xml><?xml version="1.0" encoding="utf-8"?>
<ds:datastoreItem xmlns:ds="http://schemas.openxmlformats.org/officeDocument/2006/customXml" ds:itemID="{E767EC1C-4D2C-4C3D-B5DF-6E49B2D2B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318</Words>
  <Characters>1819</Characters>
  <Application>Microsoft Office Word</Application>
  <DocSecurity>0</DocSecurity>
  <Lines>15</Lines>
  <Paragraphs>4</Paragraphs>
  <ScaleCrop>false</ScaleCrop>
  <Company>Education Department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社会生活</dc:title>
  <dc:subject/>
  <dc:creator>Education Department</dc:creator>
  <cp:keywords/>
  <dc:description/>
  <cp:lastModifiedBy>sheila wong</cp:lastModifiedBy>
  <cp:revision>1</cp:revision>
  <cp:lastPrinted>2009-03-25T02:57:00Z</cp:lastPrinted>
  <dcterms:created xsi:type="dcterms:W3CDTF">2026-01-12T15:30:00Z</dcterms:created>
  <dcterms:modified xsi:type="dcterms:W3CDTF">2026-01-12T15:33:00Z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