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158"/>
        <w:jc w:val="right"/>
      </w:pPr>
      <w:r>
        <w:rPr>
          <w:spacing w:val="-4"/>
        </w:rPr>
        <w:t>附录一</w:t>
      </w:r>
    </w:p>
    <w:p>
      <w:pPr>
        <w:pStyle w:val="Heading1"/>
        <w:ind w:left="253"/>
      </w:pPr>
      <w:r>
        <w:rPr/>
        <w:t>（范本</w:t>
      </w:r>
      <w:r>
        <w:rPr>
          <w:spacing w:val="-10"/>
        </w:rPr>
        <w:t>）</w:t>
      </w:r>
    </w:p>
    <w:p>
      <w:pPr>
        <w:pStyle w:val="BodyText"/>
        <w:spacing w:before="59"/>
        <w:ind w:left="190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[</w:t>
      </w:r>
      <w:r>
        <w:rPr/>
        <w:t>学校可修改本范本格式，以切合校本需要。</w:t>
      </w:r>
      <w:r>
        <w:rPr>
          <w:rFonts w:ascii="Times New Roman" w:eastAsia="Times New Roman"/>
          <w:spacing w:val="-10"/>
        </w:rPr>
        <w:t>]</w:t>
      </w:r>
    </w:p>
    <w:p>
      <w:pPr>
        <w:pStyle w:val="Heading1"/>
        <w:spacing w:line="379" w:lineRule="exact"/>
      </w:pPr>
      <w:r>
        <w:rPr>
          <w:spacing w:val="-1"/>
        </w:rPr>
        <w:t>运用推广阅读津贴计划书</w:t>
      </w:r>
    </w:p>
    <w:p>
      <w:pPr>
        <w:tabs>
          <w:tab w:pos="1222" w:val="left" w:leader="none"/>
        </w:tabs>
        <w:spacing w:line="379" w:lineRule="exact" w:before="0"/>
        <w:ind w:left="190" w:right="0" w:firstLine="0"/>
        <w:jc w:val="center"/>
        <w:rPr>
          <w:rFonts w:ascii="微軟正黑體" w:eastAsia="微軟正黑體"/>
          <w:b/>
          <w:sz w:val="22"/>
        </w:rPr>
      </w:pPr>
      <w:r>
        <w:rPr>
          <w:rFonts w:ascii="Times New Roman" w:eastAsia="Times New Roman"/>
          <w:sz w:val="22"/>
          <w:u w:val="thick"/>
        </w:rPr>
        <w:tab/>
      </w:r>
      <w:r>
        <w:rPr>
          <w:rFonts w:ascii="Times New Roman" w:eastAsia="Times New Roman"/>
          <w:sz w:val="22"/>
          <w:u w:val="none"/>
        </w:rPr>
        <w:t> </w:t>
      </w:r>
      <w:r>
        <w:rPr>
          <w:rFonts w:ascii="微軟正黑體" w:eastAsia="微軟正黑體"/>
          <w:b/>
          <w:sz w:val="22"/>
          <w:u w:val="none"/>
        </w:rPr>
        <w:t>学年</w:t>
      </w:r>
    </w:p>
    <w:p>
      <w:pPr>
        <w:pStyle w:val="BodyText"/>
        <w:spacing w:before="221"/>
        <w:ind w:left="453"/>
      </w:pPr>
      <w:r>
        <w:rPr>
          <w:spacing w:val="-6"/>
        </w:rPr>
        <w:t>推广阅读的主要目标：（例如营建阅读氛围</w:t>
      </w:r>
      <w:r>
        <w:rPr>
          <w:spacing w:val="-10"/>
        </w:rPr>
        <w:t>）</w:t>
      </w: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745998</wp:posOffset>
                </wp:positionH>
                <wp:positionV relativeFrom="paragraph">
                  <wp:posOffset>252262</wp:posOffset>
                </wp:positionV>
                <wp:extent cx="8232140" cy="63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232140" cy="6350"/>
                          <a:chExt cx="82321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91761" y="3098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81144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1507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80659" y="3098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310134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91555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1258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7816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8906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55407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11618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77200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9.863182pt;width:648.2pt;height:.5pt;mso-position-horizontal-relative:page;mso-position-vertical-relative:paragraph;z-index:-15728640;mso-wrap-distance-left:0;mso-wrap-distance-right:0" id="docshapegroup1" coordorigin="1175,397" coordsize="12964,10">
                <v:line style="position:absolute" from="1175,402" to="2150,402" stroked="true" strokeweight=".488pt" strokecolor="#000000">
                  <v:stroke dashstyle="solid"/>
                </v:line>
                <v:line style="position:absolute" from="2152,402" to="2884,402" stroked="true" strokeweight=".488pt" strokecolor="#000000">
                  <v:stroke dashstyle="solid"/>
                </v:line>
                <v:line style="position:absolute" from="2886,402" to="3373,402" stroked="true" strokeweight=".488pt" strokecolor="#000000">
                  <v:stroke dashstyle="solid"/>
                </v:line>
                <v:line style="position:absolute" from="3376,402" to="4351,402" stroked="true" strokeweight=".488pt" strokecolor="#000000">
                  <v:stroke dashstyle="solid"/>
                </v:line>
                <v:line style="position:absolute" from="4352,402" to="5083,402" stroked="true" strokeweight=".488pt" strokecolor="#000000">
                  <v:stroke dashstyle="solid"/>
                </v:line>
                <v:line style="position:absolute" from="5087,402" to="5574,402" stroked="true" strokeweight=".488pt" strokecolor="#000000">
                  <v:stroke dashstyle="solid"/>
                </v:line>
                <v:line style="position:absolute" from="5575,402" to="6551,402" stroked="true" strokeweight=".488pt" strokecolor="#000000">
                  <v:stroke dashstyle="solid"/>
                </v:line>
                <v:line style="position:absolute" from="6553,402" to="7285,402" stroked="true" strokeweight=".488pt" strokecolor="#000000">
                  <v:stroke dashstyle="solid"/>
                </v:line>
                <v:line style="position:absolute" from="7288,402" to="7775,402" stroked="true" strokeweight=".488pt" strokecolor="#000000">
                  <v:stroke dashstyle="solid"/>
                </v:line>
                <v:line style="position:absolute" from="7776,402" to="8386,402" stroked="true" strokeweight=".488pt" strokecolor="#000000">
                  <v:stroke dashstyle="solid"/>
                </v:line>
                <v:line style="position:absolute" from="8389,402" to="8755,402" stroked="true" strokeweight=".488pt" strokecolor="#000000">
                  <v:stroke dashstyle="solid"/>
                </v:line>
                <v:line style="position:absolute" from="8758,402" to="9490,402" stroked="true" strokeweight=".488pt" strokecolor="#000000">
                  <v:stroke dashstyle="solid"/>
                </v:line>
                <v:line style="position:absolute" from="9491,402" to="9979,402" stroked="true" strokeweight=".488pt" strokecolor="#000000">
                  <v:stroke dashstyle="solid"/>
                </v:line>
                <v:line style="position:absolute" from="9980,402" to="10956,402" stroked="true" strokeweight=".488pt" strokecolor="#000000">
                  <v:stroke dashstyle="solid"/>
                </v:line>
                <v:line style="position:absolute" from="10958,402" to="11690,402" stroked="true" strokeweight=".488pt" strokecolor="#000000">
                  <v:stroke dashstyle="solid"/>
                </v:line>
                <v:line style="position:absolute" from="11692,402" to="12179,402" stroked="true" strokeweight=".488pt" strokecolor="#000000">
                  <v:stroke dashstyle="solid"/>
                </v:line>
                <v:line style="position:absolute" from="12181,402" to="12913,402" stroked="true" strokeweight=".488pt" strokecolor="#000000">
                  <v:stroke dashstyle="solid"/>
                </v:line>
                <v:line style="position:absolute" from="12916,402" to="13159,402" stroked="true" strokeweight=".488pt" strokecolor="#000000">
                  <v:stroke dashstyle="solid"/>
                </v:line>
                <v:line style="position:absolute" from="13162,402" to="13892,402" stroked="true" strokeweight=".488pt" strokecolor="#000000">
                  <v:stroke dashstyle="solid"/>
                </v:line>
                <v:line style="position:absolute" from="13895,402" to="14138,402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745998</wp:posOffset>
                </wp:positionH>
                <wp:positionV relativeFrom="paragraph">
                  <wp:posOffset>554776</wp:posOffset>
                </wp:positionV>
                <wp:extent cx="8228330" cy="63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228330" cy="6350"/>
                          <a:chExt cx="822833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073390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43.683182pt;width:647.9pt;height:.5pt;mso-position-horizontal-relative:page;mso-position-vertical-relative:paragraph;z-index:-15728128;mso-wrap-distance-left:0;mso-wrap-distance-right:0" id="docshapegroup2" coordorigin="1175,874" coordsize="12958,10">
                <v:line style="position:absolute" from="1175,879" to="2150,879" stroked="true" strokeweight=".488pt" strokecolor="#000000">
                  <v:stroke dashstyle="solid"/>
                </v:line>
                <v:line style="position:absolute" from="2152,879" to="2884,879" stroked="true" strokeweight=".488pt" strokecolor="#000000">
                  <v:stroke dashstyle="solid"/>
                </v:line>
                <v:line style="position:absolute" from="2886,879" to="3373,879" stroked="true" strokeweight=".488pt" strokecolor="#000000">
                  <v:stroke dashstyle="solid"/>
                </v:line>
                <v:line style="position:absolute" from="3376,879" to="4351,879" stroked="true" strokeweight=".488pt" strokecolor="#000000">
                  <v:stroke dashstyle="solid"/>
                </v:line>
                <v:line style="position:absolute" from="4352,879" to="5083,879" stroked="true" strokeweight=".488pt" strokecolor="#000000">
                  <v:stroke dashstyle="solid"/>
                </v:line>
                <v:line style="position:absolute" from="5087,879" to="5574,879" stroked="true" strokeweight=".488pt" strokecolor="#000000">
                  <v:stroke dashstyle="solid"/>
                </v:line>
                <v:line style="position:absolute" from="5575,879" to="6551,879" stroked="true" strokeweight=".488pt" strokecolor="#000000">
                  <v:stroke dashstyle="solid"/>
                </v:line>
                <v:line style="position:absolute" from="6553,879" to="7285,879" stroked="true" strokeweight=".488pt" strokecolor="#000000">
                  <v:stroke dashstyle="solid"/>
                </v:line>
                <v:line style="position:absolute" from="7288,879" to="7775,879" stroked="true" strokeweight=".488pt" strokecolor="#000000">
                  <v:stroke dashstyle="solid"/>
                </v:line>
                <v:line style="position:absolute" from="7776,879" to="8752,879" stroked="true" strokeweight=".488pt" strokecolor="#000000">
                  <v:stroke dashstyle="solid"/>
                </v:line>
                <v:line style="position:absolute" from="8754,879" to="9486,879" stroked="true" strokeweight=".488pt" strokecolor="#000000">
                  <v:stroke dashstyle="solid"/>
                </v:line>
                <v:line style="position:absolute" from="9487,879" to="9974,879" stroked="true" strokeweight=".488pt" strokecolor="#000000">
                  <v:stroke dashstyle="solid"/>
                </v:line>
                <v:line style="position:absolute" from="9977,879" to="10952,879" stroked="true" strokeweight=".488pt" strokecolor="#000000">
                  <v:stroke dashstyle="solid"/>
                </v:line>
                <v:line style="position:absolute" from="10955,879" to="11686,879" stroked="true" strokeweight=".488pt" strokecolor="#000000">
                  <v:stroke dashstyle="solid"/>
                </v:line>
                <v:line style="position:absolute" from="11688,879" to="12175,879" stroked="true" strokeweight=".488pt" strokecolor="#000000">
                  <v:stroke dashstyle="solid"/>
                </v:line>
                <v:line style="position:absolute" from="12178,879" to="13153,879" stroked="true" strokeweight=".488pt" strokecolor="#000000">
                  <v:stroke dashstyle="solid"/>
                </v:line>
                <v:line style="position:absolute" from="13154,879" to="13886,879" stroked="true" strokeweight=".488pt" strokecolor="#000000">
                  <v:stroke dashstyle="solid"/>
                </v:line>
                <v:line style="position:absolute" from="13889,879" to="14132,879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8535"/>
        <w:gridCol w:w="3736"/>
      </w:tblGrid>
      <w:tr>
        <w:trPr>
          <w:trHeight w:val="564" w:hRule="atLeast"/>
        </w:trPr>
        <w:tc>
          <w:tcPr>
            <w:tcW w:w="768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13"/>
              <w:ind w:left="17"/>
              <w:jc w:val="center"/>
              <w:rPr>
                <w:rFonts w:ascii="Times New Roman" w:eastAsia="Times New Roman"/>
                <w:sz w:val="22"/>
              </w:rPr>
            </w:pPr>
            <w:r>
              <w:rPr>
                <w:w w:val="110"/>
                <w:sz w:val="22"/>
              </w:rPr>
              <w:t>项目</w:t>
            </w:r>
            <w:r>
              <w:rPr>
                <w:rFonts w:ascii="Times New Roman" w:eastAsia="Times New Roman"/>
                <w:spacing w:val="-10"/>
                <w:w w:val="110"/>
                <w:sz w:val="22"/>
              </w:rPr>
              <w:t>*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13"/>
              <w:ind w:left="1138"/>
              <w:rPr>
                <w:sz w:val="22"/>
              </w:rPr>
            </w:pPr>
            <w:r>
              <w:rPr>
                <w:sz w:val="22"/>
              </w:rPr>
              <w:t>预算开支</w:t>
            </w:r>
            <w:r>
              <w:rPr>
                <w:spacing w:val="-5"/>
                <w:sz w:val="22"/>
              </w:rPr>
              <w:t>（</w:t>
            </w:r>
            <w:r>
              <w:rPr>
                <w:rFonts w:ascii="Times New Roman" w:eastAsia="Times New Roman"/>
                <w:spacing w:val="-5"/>
                <w:sz w:val="22"/>
              </w:rPr>
              <w:t>$</w:t>
            </w:r>
            <w:r>
              <w:rPr>
                <w:spacing w:val="-5"/>
                <w:sz w:val="22"/>
              </w:rPr>
              <w:t>）</w:t>
            </w:r>
          </w:p>
        </w:tc>
      </w:tr>
      <w:tr>
        <w:trPr>
          <w:trHeight w:val="413" w:hRule="atLeast"/>
        </w:trPr>
        <w:tc>
          <w:tcPr>
            <w:tcW w:w="7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2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1.</w:t>
            </w:r>
          </w:p>
        </w:tc>
        <w:tc>
          <w:tcPr>
            <w:tcW w:w="8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4"/>
              <w:ind w:left="105"/>
              <w:rPr>
                <w:sz w:val="22"/>
              </w:rPr>
            </w:pPr>
            <w:r>
              <w:rPr>
                <w:spacing w:val="-3"/>
                <w:sz w:val="22"/>
              </w:rPr>
              <w:t>购置图书</w:t>
            </w:r>
          </w:p>
        </w:tc>
        <w:tc>
          <w:tcPr>
            <w:tcW w:w="3736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4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7"/>
                <w:sz w:val="22"/>
              </w:rPr>
              <w:t> </w:t>
            </w:r>
            <w:r>
              <w:rPr>
                <w:spacing w:val="-4"/>
                <w:sz w:val="22"/>
              </w:rPr>
              <w:t>实体书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54"/>
                <w:sz w:val="22"/>
              </w:rPr>
              <w:t> </w:t>
            </w:r>
            <w:r>
              <w:rPr>
                <w:spacing w:val="-4"/>
                <w:sz w:val="22"/>
              </w:rPr>
              <w:t>电子书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768" w:type="dxa"/>
          </w:tcPr>
          <w:p>
            <w:pPr>
              <w:pStyle w:val="TableParagraph"/>
              <w:spacing w:before="128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2.</w:t>
            </w:r>
          </w:p>
        </w:tc>
        <w:tc>
          <w:tcPr>
            <w:tcW w:w="8535" w:type="dxa"/>
          </w:tcPr>
          <w:p>
            <w:pPr>
              <w:pStyle w:val="TableParagraph"/>
              <w:spacing w:before="10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网上阅读计划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60" w:lineRule="exact" w:before="96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 w:eastAsia="Times New Roman"/>
                <w:sz w:val="22"/>
              </w:rPr>
              <w:t>e</w:t>
            </w:r>
            <w:r>
              <w:rPr>
                <w:rFonts w:ascii="Times New Roman" w:hAnsi="Times New Roman" w:eastAsia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悦读学校计划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7262" w:val="left" w:leader="none"/>
              </w:tabs>
              <w:spacing w:line="254" w:lineRule="exact" w:before="102"/>
              <w:ind w:left="229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20"/>
                <w:sz w:val="22"/>
              </w:rPr>
              <w:t> </w:t>
            </w:r>
            <w:r>
              <w:rPr>
                <w:sz w:val="22"/>
              </w:rPr>
              <w:t>其他计划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hAns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768" w:type="dxa"/>
          </w:tcPr>
          <w:p>
            <w:pPr>
              <w:pStyle w:val="TableParagraph"/>
              <w:spacing w:before="130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3.</w:t>
            </w:r>
          </w:p>
        </w:tc>
        <w:tc>
          <w:tcPr>
            <w:tcW w:w="8535" w:type="dxa"/>
          </w:tcPr>
          <w:p>
            <w:pPr>
              <w:pStyle w:val="TableParagraph"/>
              <w:spacing w:before="102"/>
              <w:ind w:left="105"/>
              <w:rPr>
                <w:sz w:val="22"/>
              </w:rPr>
            </w:pPr>
            <w:r>
              <w:rPr>
                <w:spacing w:val="-3"/>
                <w:sz w:val="22"/>
              </w:rPr>
              <w:t>阅读活动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0"/>
                <w:sz w:val="22"/>
              </w:rPr>
              <w:t> </w:t>
            </w:r>
            <w:r>
              <w:rPr>
                <w:spacing w:val="-1"/>
                <w:sz w:val="22"/>
              </w:rPr>
              <w:t>聘请作家、专业说故事人等进行讲座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70"/>
                <w:w w:val="150"/>
                <w:sz w:val="22"/>
              </w:rPr>
              <w:t> </w:t>
            </w:r>
            <w:r>
              <w:rPr>
                <w:spacing w:val="-1"/>
                <w:sz w:val="22"/>
              </w:rPr>
              <w:t>雇用外间服务提供机构协助举办与推广阅读有关的学习活动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5"/>
                <w:sz w:val="22"/>
              </w:rPr>
              <w:t> </w:t>
            </w:r>
            <w:r>
              <w:rPr>
                <w:spacing w:val="-1"/>
                <w:sz w:val="22"/>
              </w:rPr>
              <w:t>支付学生参加阅读活动或比赛的报名费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4" w:lineRule="exact" w:before="102"/>
              <w:ind w:left="229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54"/>
                <w:w w:val="150"/>
                <w:sz w:val="22"/>
              </w:rPr>
              <w:t> </w:t>
            </w:r>
            <w:r>
              <w:rPr>
                <w:spacing w:val="-1"/>
                <w:sz w:val="22"/>
              </w:rPr>
              <w:t>资助学生参加或报读与阅读有关的收费活动或课程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768" w:type="dxa"/>
          </w:tcPr>
          <w:p>
            <w:pPr>
              <w:pStyle w:val="TableParagraph"/>
              <w:spacing w:before="128"/>
              <w:ind w:left="4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4.</w:t>
            </w:r>
          </w:p>
        </w:tc>
        <w:tc>
          <w:tcPr>
            <w:tcW w:w="8535" w:type="dxa"/>
          </w:tcPr>
          <w:p>
            <w:pPr>
              <w:pStyle w:val="TableParagraph"/>
              <w:tabs>
                <w:tab w:pos="7749" w:val="left" w:leader="none"/>
              </w:tabs>
              <w:spacing w:before="102"/>
              <w:ind w:left="105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其他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1"/>
        <w:ind w:left="453" w:right="0" w:firstLine="0"/>
        <w:jc w:val="left"/>
        <w:rPr>
          <w:sz w:val="20"/>
        </w:rPr>
      </w:pPr>
      <w:r>
        <w:rPr>
          <w:rFonts w:ascii="Times New Roman" w:eastAsia="Times New Roman"/>
          <w:w w:val="105"/>
          <w:sz w:val="20"/>
        </w:rPr>
        <w:t>*</w:t>
      </w:r>
      <w:r>
        <w:rPr>
          <w:rFonts w:ascii="Times New Roman" w:eastAsia="Times New Roman"/>
          <w:spacing w:val="-12"/>
          <w:w w:val="105"/>
          <w:sz w:val="20"/>
        </w:rPr>
        <w:t> </w:t>
      </w:r>
      <w:r>
        <w:rPr>
          <w:w w:val="105"/>
          <w:sz w:val="20"/>
        </w:rPr>
        <w:t>请在适当方格内加上「</w:t>
      </w:r>
      <w:r>
        <w:rPr>
          <w:spacing w:val="-1"/>
          <w:w w:val="105"/>
          <w:sz w:val="20"/>
        </w:rPr>
        <w:t>  」号或以文字说明。</w:t>
      </w:r>
    </w:p>
    <w:sectPr>
      <w:type w:val="continuous"/>
      <w:pgSz w:w="15840" w:h="12240" w:orient="landscape"/>
      <w:pgMar w:top="13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細明體">
    <w:altName w:val="新細明體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細明體" w:hAnsi="新細明體" w:eastAsia="新細明體" w:cs="新細明體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新細明體" w:hAnsi="新細明體" w:eastAsia="新細明體" w:cs="新細明體"/>
      <w:sz w:val="22"/>
      <w:szCs w:val="22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20"/>
      <w:ind w:left="188"/>
      <w:jc w:val="center"/>
      <w:outlineLvl w:val="1"/>
    </w:pPr>
    <w:rPr>
      <w:rFonts w:ascii="微軟正黑體" w:hAnsi="微軟正黑體" w:eastAsia="微軟正黑體" w:cs="微軟正黑體"/>
      <w:b/>
      <w:bCs/>
      <w:sz w:val="22"/>
      <w:szCs w:val="2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新細明體" w:hAnsi="新細明體" w:eastAsia="新細明體" w:cs="新細明體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Grant_sc_To PAS (clean).docx</dc:title>
  <dcterms:created xsi:type="dcterms:W3CDTF">2025-10-02T01:46:39Z</dcterms:created>
  <dcterms:modified xsi:type="dcterms:W3CDTF">2025-10-02T01:46:39Z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