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4DA6" w14:textId="77777777" w:rsidR="007523CE" w:rsidRPr="00CD773B" w:rsidRDefault="007523CE" w:rsidP="007523CE">
      <w:pPr>
        <w:tabs>
          <w:tab w:val="left" w:pos="1590"/>
        </w:tabs>
        <w:overflowPunct w:val="0"/>
        <w:snapToGrid w:val="0"/>
        <w:ind w:right="30"/>
        <w:jc w:val="right"/>
        <w:rPr>
          <w:rFonts w:eastAsia="標楷體"/>
          <w:b/>
          <w:sz w:val="28"/>
          <w:szCs w:val="28"/>
        </w:rPr>
      </w:pPr>
    </w:p>
    <w:p w14:paraId="1C9EABE1" w14:textId="3189F434" w:rsidR="002B6942" w:rsidRPr="005E02B8" w:rsidRDefault="00CD773B" w:rsidP="002B6942">
      <w:pPr>
        <w:jc w:val="center"/>
        <w:rPr>
          <w:rFonts w:ascii="SimSun" w:eastAsia="SimSun" w:hAnsi="SimSun"/>
          <w:b/>
          <w:szCs w:val="24"/>
        </w:rPr>
      </w:pPr>
      <w:r w:rsidRPr="005E02B8">
        <w:rPr>
          <w:rFonts w:ascii="SimSun" w:eastAsia="SimSun" w:hAnsi="SimSun" w:hint="eastAsia"/>
          <w:b/>
          <w:szCs w:val="24"/>
          <w:lang w:eastAsia="zh-CN"/>
        </w:rPr>
        <w:t>中文作为第二语言</w:t>
      </w:r>
    </w:p>
    <w:p w14:paraId="0E3490A9" w14:textId="4ABD3364" w:rsidR="002B6942" w:rsidRPr="005E02B8" w:rsidRDefault="00CD773B" w:rsidP="002B6942">
      <w:pPr>
        <w:jc w:val="center"/>
        <w:rPr>
          <w:rFonts w:ascii="SimSun" w:eastAsia="SimSun" w:hAnsi="SimSun"/>
          <w:b/>
          <w:szCs w:val="24"/>
        </w:rPr>
      </w:pPr>
      <w:r w:rsidRPr="005E02B8">
        <w:rPr>
          <w:rFonts w:ascii="SimSun" w:eastAsia="SimSun" w:hAnsi="SimSun" w:hint="eastAsia"/>
          <w:b/>
          <w:szCs w:val="24"/>
          <w:lang w:eastAsia="zh-CN"/>
        </w:rPr>
        <w:t>适用的学与教策略举隅</w:t>
      </w:r>
    </w:p>
    <w:p w14:paraId="119E6689" w14:textId="77777777" w:rsidR="00121590" w:rsidRPr="005E02B8" w:rsidRDefault="00121590" w:rsidP="00121590">
      <w:pPr>
        <w:jc w:val="both"/>
        <w:rPr>
          <w:rFonts w:ascii="SimSun" w:eastAsia="SimSun" w:hAnsi="SimSun"/>
        </w:rPr>
      </w:pPr>
    </w:p>
    <w:p w14:paraId="04D03FA9" w14:textId="1E8EC17C" w:rsidR="007523CE" w:rsidRPr="005E02B8" w:rsidRDefault="00CD773B" w:rsidP="00121590">
      <w:pPr>
        <w:jc w:val="both"/>
        <w:rPr>
          <w:rFonts w:ascii="SimSun" w:eastAsia="SimSun" w:hAnsi="SimSun"/>
        </w:rPr>
      </w:pPr>
      <w:r w:rsidRPr="005E02B8">
        <w:rPr>
          <w:rFonts w:ascii="SimSun" w:eastAsia="SimSun" w:hAnsi="SimSun" w:hint="eastAsia"/>
          <w:b/>
          <w:lang w:eastAsia="zh-CN"/>
        </w:rPr>
        <w:t>文化共融活动：《新年》</w:t>
      </w:r>
    </w:p>
    <w:p w14:paraId="4426D81D" w14:textId="7E6418F5" w:rsidR="007523CE" w:rsidRPr="005E02B8" w:rsidRDefault="00CD773B" w:rsidP="002B6942">
      <w:pPr>
        <w:pStyle w:val="a3"/>
        <w:numPr>
          <w:ilvl w:val="0"/>
          <w:numId w:val="6"/>
        </w:numPr>
        <w:overflowPunct w:val="0"/>
        <w:snapToGrid w:val="0"/>
        <w:spacing w:before="120" w:after="120" w:line="360" w:lineRule="atLeast"/>
        <w:ind w:leftChars="0"/>
        <w:rPr>
          <w:rFonts w:ascii="SimSun" w:eastAsia="SimSun" w:hAnsi="SimSun"/>
          <w:spacing w:val="40"/>
          <w:szCs w:val="24"/>
        </w:rPr>
      </w:pPr>
      <w:r w:rsidRPr="005E02B8">
        <w:rPr>
          <w:rFonts w:ascii="SimSun" w:eastAsia="SimSun" w:hAnsi="SimSun" w:hint="eastAsia"/>
          <w:color w:val="000000"/>
          <w:szCs w:val="24"/>
          <w:lang w:eastAsia="zh-CN"/>
        </w:rPr>
        <w:t>让非华语学生对中国的文化风俗有初步了解，对学生融入中国社会有一定的帮助。</w:t>
      </w:r>
    </w:p>
    <w:p w14:paraId="213DA056" w14:textId="662486DE" w:rsidR="002B6942" w:rsidRPr="005E02B8" w:rsidRDefault="00CD773B" w:rsidP="002B6942">
      <w:pPr>
        <w:overflowPunct w:val="0"/>
        <w:snapToGrid w:val="0"/>
        <w:spacing w:before="120" w:after="120" w:line="360" w:lineRule="exact"/>
        <w:rPr>
          <w:rFonts w:ascii="SimSun" w:eastAsia="SimSun" w:hAnsi="SimSun"/>
          <w:szCs w:val="24"/>
        </w:rPr>
      </w:pPr>
      <w:r w:rsidRPr="005E02B8">
        <w:rPr>
          <w:rFonts w:ascii="SimSun" w:eastAsia="SimSun" w:hAnsi="SimSun" w:hint="eastAsia"/>
          <w:szCs w:val="24"/>
          <w:lang w:eastAsia="zh-CN"/>
        </w:rPr>
        <w:t>学习目标：</w:t>
      </w:r>
    </w:p>
    <w:p w14:paraId="543CC7E0" w14:textId="362D5120" w:rsidR="007523CE" w:rsidRPr="005E02B8" w:rsidRDefault="00CD773B" w:rsidP="002B6942">
      <w:pPr>
        <w:overflowPunct w:val="0"/>
        <w:snapToGrid w:val="0"/>
        <w:spacing w:before="120" w:after="120" w:line="360" w:lineRule="exact"/>
        <w:rPr>
          <w:rFonts w:ascii="SimSun" w:eastAsia="SimSun" w:hAnsi="SimSun"/>
          <w:szCs w:val="24"/>
        </w:rPr>
      </w:pPr>
      <w:r w:rsidRPr="005E02B8">
        <w:rPr>
          <w:rFonts w:ascii="SimSun" w:eastAsia="SimSun" w:hAnsi="SimSun" w:hint="eastAsia"/>
          <w:szCs w:val="24"/>
          <w:lang w:eastAsia="zh-CN"/>
        </w:rPr>
        <w:t>透过不同活动，认识新年</w:t>
      </w:r>
      <w:r w:rsidRPr="005E02B8">
        <w:rPr>
          <w:rFonts w:ascii="SimSun" w:eastAsia="SimSun" w:hAnsi="SimSun"/>
          <w:szCs w:val="24"/>
          <w:lang w:eastAsia="zh-CN"/>
        </w:rPr>
        <w:t>(</w:t>
      </w:r>
      <w:r w:rsidRPr="005E02B8">
        <w:rPr>
          <w:rFonts w:ascii="SimSun" w:eastAsia="SimSun" w:hAnsi="SimSun" w:hint="eastAsia"/>
          <w:szCs w:val="24"/>
          <w:lang w:eastAsia="zh-CN"/>
        </w:rPr>
        <w:t>中国节日</w:t>
      </w:r>
      <w:r w:rsidRPr="005E02B8">
        <w:rPr>
          <w:rFonts w:ascii="SimSun" w:eastAsia="SimSun" w:hAnsi="SimSun"/>
          <w:szCs w:val="24"/>
          <w:lang w:eastAsia="zh-CN"/>
        </w:rPr>
        <w:t>)</w:t>
      </w:r>
      <w:r w:rsidRPr="005E02B8">
        <w:rPr>
          <w:rFonts w:ascii="SimSun" w:eastAsia="SimSun" w:hAnsi="SimSun" w:hint="eastAsia"/>
          <w:szCs w:val="24"/>
          <w:lang w:eastAsia="zh-CN"/>
        </w:rPr>
        <w:t>的风俗习惯；并能说出一些恭贺的说话和认读常见的字词。</w:t>
      </w:r>
    </w:p>
    <w:p w14:paraId="3ACCC4E7" w14:textId="77777777" w:rsidR="007523CE" w:rsidRPr="005E02B8" w:rsidRDefault="007523CE" w:rsidP="007523CE">
      <w:pPr>
        <w:snapToGrid w:val="0"/>
        <w:rPr>
          <w:rFonts w:ascii="SimSun" w:eastAsia="SimSun" w:hAnsi="SimSun"/>
          <w:szCs w:val="24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58"/>
        <w:gridCol w:w="2880"/>
        <w:gridCol w:w="2746"/>
      </w:tblGrid>
      <w:tr w:rsidR="007523CE" w:rsidRPr="005E02B8" w14:paraId="615E4395" w14:textId="77777777" w:rsidTr="001956DF">
        <w:tc>
          <w:tcPr>
            <w:tcW w:w="481" w:type="pct"/>
          </w:tcPr>
          <w:p w14:paraId="5CAA944E" w14:textId="7992D17D" w:rsidR="007523CE" w:rsidRPr="005E02B8" w:rsidRDefault="00CD773B" w:rsidP="00022107">
            <w:pPr>
              <w:overflowPunct w:val="0"/>
              <w:snapToGrid w:val="0"/>
              <w:spacing w:line="360" w:lineRule="exact"/>
              <w:jc w:val="center"/>
              <w:rPr>
                <w:rFonts w:ascii="SimSun" w:eastAsia="SimSun" w:hAnsi="SimSun"/>
                <w:b/>
                <w:szCs w:val="24"/>
              </w:rPr>
            </w:pPr>
            <w:r w:rsidRPr="005E02B8">
              <w:rPr>
                <w:rFonts w:ascii="SimSun" w:eastAsia="SimSun" w:hAnsi="SimSun" w:hint="eastAsia"/>
                <w:b/>
                <w:szCs w:val="24"/>
                <w:lang w:eastAsia="zh-CN"/>
              </w:rPr>
              <w:t>范畴</w:t>
            </w:r>
          </w:p>
        </w:tc>
        <w:tc>
          <w:tcPr>
            <w:tcW w:w="1253" w:type="pct"/>
          </w:tcPr>
          <w:p w14:paraId="17084BA1" w14:textId="73569CE6" w:rsidR="007523CE" w:rsidRPr="005E02B8" w:rsidRDefault="00CD773B" w:rsidP="00022107">
            <w:pPr>
              <w:overflowPunct w:val="0"/>
              <w:snapToGrid w:val="0"/>
              <w:spacing w:line="360" w:lineRule="exact"/>
              <w:jc w:val="center"/>
              <w:rPr>
                <w:rFonts w:ascii="SimSun" w:eastAsia="SimSun" w:hAnsi="SimSun"/>
                <w:b/>
                <w:szCs w:val="24"/>
              </w:rPr>
            </w:pPr>
            <w:r w:rsidRPr="005E02B8">
              <w:rPr>
                <w:rFonts w:ascii="SimSun" w:eastAsia="SimSun" w:hAnsi="SimSun" w:hint="eastAsia"/>
                <w:b/>
                <w:szCs w:val="24"/>
                <w:lang w:eastAsia="zh-CN"/>
              </w:rPr>
              <w:t>学习重点</w:t>
            </w:r>
          </w:p>
        </w:tc>
        <w:tc>
          <w:tcPr>
            <w:tcW w:w="1672" w:type="pct"/>
          </w:tcPr>
          <w:p w14:paraId="344A2A6B" w14:textId="6AF0FEA3" w:rsidR="007523CE" w:rsidRPr="005E02B8" w:rsidRDefault="00CD773B" w:rsidP="00022107">
            <w:pPr>
              <w:overflowPunct w:val="0"/>
              <w:snapToGrid w:val="0"/>
              <w:spacing w:line="360" w:lineRule="exact"/>
              <w:jc w:val="center"/>
              <w:rPr>
                <w:rFonts w:ascii="SimSun" w:eastAsia="SimSun" w:hAnsi="SimSun"/>
                <w:b/>
                <w:szCs w:val="24"/>
              </w:rPr>
            </w:pPr>
            <w:r w:rsidRPr="005E02B8">
              <w:rPr>
                <w:rFonts w:ascii="SimSun" w:eastAsia="SimSun" w:hAnsi="SimSun" w:hint="eastAsia"/>
                <w:b/>
                <w:szCs w:val="24"/>
                <w:lang w:eastAsia="zh-CN"/>
              </w:rPr>
              <w:t>学习活动</w:t>
            </w:r>
          </w:p>
        </w:tc>
        <w:tc>
          <w:tcPr>
            <w:tcW w:w="1594" w:type="pct"/>
          </w:tcPr>
          <w:p w14:paraId="1C4A16ED" w14:textId="69FD0910" w:rsidR="007523CE" w:rsidRPr="005E02B8" w:rsidRDefault="00CD773B" w:rsidP="00022107">
            <w:pPr>
              <w:overflowPunct w:val="0"/>
              <w:snapToGrid w:val="0"/>
              <w:spacing w:line="360" w:lineRule="exact"/>
              <w:jc w:val="center"/>
              <w:rPr>
                <w:rFonts w:ascii="SimSun" w:eastAsia="SimSun" w:hAnsi="SimSun"/>
                <w:b/>
                <w:szCs w:val="24"/>
              </w:rPr>
            </w:pPr>
            <w:r w:rsidRPr="005E02B8">
              <w:rPr>
                <w:rFonts w:ascii="SimSun" w:eastAsia="SimSun" w:hAnsi="SimSun" w:hint="eastAsia"/>
                <w:b/>
                <w:szCs w:val="24"/>
                <w:lang w:eastAsia="zh-CN"/>
              </w:rPr>
              <w:t>备注</w:t>
            </w:r>
          </w:p>
        </w:tc>
      </w:tr>
      <w:tr w:rsidR="007523CE" w:rsidRPr="005E02B8" w14:paraId="50886199" w14:textId="77777777" w:rsidTr="001956DF">
        <w:tc>
          <w:tcPr>
            <w:tcW w:w="481" w:type="pct"/>
          </w:tcPr>
          <w:p w14:paraId="7853A1E3" w14:textId="74154CE9" w:rsidR="007523CE" w:rsidRPr="005E02B8" w:rsidRDefault="00CD773B" w:rsidP="00022107">
            <w:pPr>
              <w:overflowPunct w:val="0"/>
              <w:snapToGrid w:val="0"/>
              <w:spacing w:line="360" w:lineRule="exact"/>
              <w:jc w:val="center"/>
              <w:rPr>
                <w:rFonts w:ascii="SimSun" w:eastAsia="SimSun" w:hAnsi="SimSun"/>
                <w:b/>
                <w:szCs w:val="24"/>
              </w:rPr>
            </w:pPr>
            <w:r w:rsidRPr="005E02B8">
              <w:rPr>
                <w:rFonts w:ascii="SimSun" w:eastAsia="SimSun" w:hAnsi="SimSun" w:hint="eastAsia"/>
                <w:b/>
                <w:szCs w:val="24"/>
                <w:lang w:eastAsia="zh-CN"/>
              </w:rPr>
              <w:t>聆听</w:t>
            </w:r>
          </w:p>
        </w:tc>
        <w:tc>
          <w:tcPr>
            <w:tcW w:w="1253" w:type="pct"/>
          </w:tcPr>
          <w:p w14:paraId="3B767DD9" w14:textId="297C6C23" w:rsidR="007523CE" w:rsidRPr="005E02B8" w:rsidRDefault="00CD773B" w:rsidP="00022107">
            <w:p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听出话语中的主要信息</w:t>
            </w:r>
          </w:p>
        </w:tc>
        <w:tc>
          <w:tcPr>
            <w:tcW w:w="1672" w:type="pct"/>
          </w:tcPr>
          <w:p w14:paraId="4BC6B563" w14:textId="1ED4C9C0" w:rsidR="007523CE" w:rsidRPr="005E02B8" w:rsidRDefault="00CD773B" w:rsidP="00022107">
            <w:p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聆听有关新年风俗习惯的故事，然后回答问题。</w:t>
            </w:r>
          </w:p>
        </w:tc>
        <w:tc>
          <w:tcPr>
            <w:tcW w:w="1594" w:type="pct"/>
          </w:tcPr>
          <w:p w14:paraId="212982B7" w14:textId="6E555152" w:rsidR="007523CE" w:rsidRPr="005E02B8" w:rsidRDefault="00CD773B" w:rsidP="00022107">
            <w:p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鼓励学生分享自己国家</w:t>
            </w:r>
            <w:r w:rsidRPr="005E02B8">
              <w:rPr>
                <w:rFonts w:ascii="SimSun" w:eastAsia="SimSun" w:hAnsi="SimSun"/>
                <w:szCs w:val="24"/>
                <w:lang w:eastAsia="zh-CN"/>
              </w:rPr>
              <w:t>/</w:t>
            </w: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家乡过新年的习俗。</w:t>
            </w:r>
          </w:p>
        </w:tc>
      </w:tr>
      <w:tr w:rsidR="007523CE" w:rsidRPr="005E02B8" w14:paraId="45E29EE3" w14:textId="77777777" w:rsidTr="001956DF">
        <w:tc>
          <w:tcPr>
            <w:tcW w:w="481" w:type="pct"/>
          </w:tcPr>
          <w:p w14:paraId="1B15107D" w14:textId="3F3334EB" w:rsidR="007523CE" w:rsidRPr="005E02B8" w:rsidRDefault="00CD773B" w:rsidP="00022107">
            <w:pPr>
              <w:overflowPunct w:val="0"/>
              <w:snapToGrid w:val="0"/>
              <w:spacing w:line="360" w:lineRule="exact"/>
              <w:jc w:val="center"/>
              <w:rPr>
                <w:rFonts w:ascii="SimSun" w:eastAsia="SimSun" w:hAnsi="SimSun"/>
                <w:b/>
                <w:szCs w:val="24"/>
              </w:rPr>
            </w:pPr>
            <w:r w:rsidRPr="005E02B8">
              <w:rPr>
                <w:rFonts w:ascii="SimSun" w:eastAsia="SimSun" w:hAnsi="SimSun" w:hint="eastAsia"/>
                <w:b/>
                <w:szCs w:val="24"/>
                <w:lang w:eastAsia="zh-CN"/>
              </w:rPr>
              <w:t>说话</w:t>
            </w:r>
          </w:p>
        </w:tc>
        <w:tc>
          <w:tcPr>
            <w:tcW w:w="1253" w:type="pct"/>
          </w:tcPr>
          <w:p w14:paraId="12264016" w14:textId="54A0A1B2" w:rsidR="007523CE" w:rsidRPr="005E02B8" w:rsidRDefault="00CD773B" w:rsidP="00022107">
            <w:pPr>
              <w:numPr>
                <w:ilvl w:val="0"/>
                <w:numId w:val="1"/>
              </w:num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正确地发音、清晰地吐字</w:t>
            </w:r>
          </w:p>
          <w:p w14:paraId="60755A11" w14:textId="00D680F5" w:rsidR="007523CE" w:rsidRPr="005E02B8" w:rsidRDefault="00CD773B" w:rsidP="00022107">
            <w:pPr>
              <w:numPr>
                <w:ilvl w:val="0"/>
                <w:numId w:val="1"/>
              </w:num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联系生活经验及已有知识以构思话语</w:t>
            </w:r>
          </w:p>
        </w:tc>
        <w:tc>
          <w:tcPr>
            <w:tcW w:w="1672" w:type="pct"/>
          </w:tcPr>
          <w:p w14:paraId="110D225C" w14:textId="582651EE" w:rsidR="007523CE" w:rsidRPr="005E02B8" w:rsidRDefault="00CD773B" w:rsidP="00022107">
            <w:pPr>
              <w:numPr>
                <w:ilvl w:val="0"/>
                <w:numId w:val="1"/>
              </w:num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教师先说出一些祝贺语句，然后引导学生与其他同学互相祝贺。</w:t>
            </w:r>
          </w:p>
          <w:p w14:paraId="3FEBD147" w14:textId="6BF56804" w:rsidR="007523CE" w:rsidRPr="005E02B8" w:rsidRDefault="00CD773B" w:rsidP="00022107">
            <w:pPr>
              <w:numPr>
                <w:ilvl w:val="0"/>
                <w:numId w:val="1"/>
              </w:num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教师出示一些食品</w:t>
            </w:r>
            <w:r w:rsidRPr="005E02B8">
              <w:rPr>
                <w:rFonts w:ascii="SimSun" w:eastAsia="SimSun" w:hAnsi="SimSun"/>
                <w:szCs w:val="24"/>
                <w:lang w:eastAsia="zh-CN"/>
              </w:rPr>
              <w:t>(</w:t>
            </w: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包括新年应节食品</w:t>
            </w:r>
            <w:r w:rsidRPr="005E02B8">
              <w:rPr>
                <w:rFonts w:ascii="SimSun" w:eastAsia="SimSun" w:hAnsi="SimSun"/>
                <w:szCs w:val="24"/>
                <w:lang w:eastAsia="zh-CN"/>
              </w:rPr>
              <w:t>)</w:t>
            </w: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的实物或图片，请同学分组说说那些食物的名称。</w:t>
            </w:r>
          </w:p>
        </w:tc>
        <w:tc>
          <w:tcPr>
            <w:tcW w:w="1594" w:type="pct"/>
          </w:tcPr>
          <w:p w14:paraId="54C870ED" w14:textId="41BAAD7B" w:rsidR="007523CE" w:rsidRPr="005E02B8" w:rsidRDefault="00CD773B" w:rsidP="00022107">
            <w:pPr>
              <w:numPr>
                <w:ilvl w:val="0"/>
                <w:numId w:val="1"/>
              </w:num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祝贺语句：「恭喜发财」、「身体健康」、「学业进步」等。</w:t>
            </w:r>
          </w:p>
          <w:p w14:paraId="28A10FA9" w14:textId="3C196362" w:rsidR="007523CE" w:rsidRPr="005E02B8" w:rsidRDefault="00CD773B" w:rsidP="00022107">
            <w:pPr>
              <w:numPr>
                <w:ilvl w:val="0"/>
                <w:numId w:val="1"/>
              </w:num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食物：「虾」、「苹果」、「面包」、「鸡翼」、「年糕」、「瓜子」等。</w:t>
            </w:r>
          </w:p>
        </w:tc>
      </w:tr>
      <w:tr w:rsidR="007523CE" w:rsidRPr="005E02B8" w14:paraId="6568BF1B" w14:textId="77777777" w:rsidTr="001956DF">
        <w:tc>
          <w:tcPr>
            <w:tcW w:w="481" w:type="pct"/>
          </w:tcPr>
          <w:p w14:paraId="21F631CC" w14:textId="55BC5DBF" w:rsidR="007523CE" w:rsidRPr="005E02B8" w:rsidRDefault="00CD773B" w:rsidP="00022107">
            <w:pPr>
              <w:overflowPunct w:val="0"/>
              <w:snapToGrid w:val="0"/>
              <w:spacing w:line="360" w:lineRule="exact"/>
              <w:jc w:val="center"/>
              <w:rPr>
                <w:rFonts w:ascii="SimSun" w:eastAsia="SimSun" w:hAnsi="SimSun"/>
                <w:b/>
                <w:szCs w:val="24"/>
              </w:rPr>
            </w:pPr>
            <w:r w:rsidRPr="005E02B8">
              <w:rPr>
                <w:rFonts w:ascii="SimSun" w:eastAsia="SimSun" w:hAnsi="SimSun" w:hint="eastAsia"/>
                <w:b/>
                <w:szCs w:val="24"/>
                <w:lang w:eastAsia="zh-CN"/>
              </w:rPr>
              <w:t>阅读</w:t>
            </w:r>
          </w:p>
        </w:tc>
        <w:tc>
          <w:tcPr>
            <w:tcW w:w="1253" w:type="pct"/>
          </w:tcPr>
          <w:p w14:paraId="7CE135F3" w14:textId="68A43A78" w:rsidR="007523CE" w:rsidRPr="005E02B8" w:rsidRDefault="00CD773B" w:rsidP="00022107">
            <w:pPr>
              <w:numPr>
                <w:ilvl w:val="0"/>
                <w:numId w:val="2"/>
              </w:num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认读常用字</w:t>
            </w:r>
          </w:p>
          <w:p w14:paraId="66DF991F" w14:textId="39B1DC77" w:rsidR="007523CE" w:rsidRPr="005E02B8" w:rsidRDefault="00CD773B" w:rsidP="00022107">
            <w:pPr>
              <w:numPr>
                <w:ilvl w:val="0"/>
                <w:numId w:val="2"/>
              </w:num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辨识字形、字音、字义</w:t>
            </w:r>
          </w:p>
        </w:tc>
        <w:tc>
          <w:tcPr>
            <w:tcW w:w="1672" w:type="pct"/>
          </w:tcPr>
          <w:p w14:paraId="2B021F31" w14:textId="4506FEC7" w:rsidR="007523CE" w:rsidRPr="005E02B8" w:rsidRDefault="00CD773B" w:rsidP="00022107">
            <w:p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透过图片，学生辨识字词的形、音、义。</w:t>
            </w:r>
          </w:p>
        </w:tc>
        <w:tc>
          <w:tcPr>
            <w:tcW w:w="1594" w:type="pct"/>
          </w:tcPr>
          <w:p w14:paraId="0B7367FB" w14:textId="20A32DBC" w:rsidR="007523CE" w:rsidRPr="005E02B8" w:rsidRDefault="00CD773B" w:rsidP="00552788">
            <w:p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字词：「年糕」、「花市」、「拜年」等。</w:t>
            </w:r>
          </w:p>
        </w:tc>
      </w:tr>
      <w:tr w:rsidR="007523CE" w:rsidRPr="005E02B8" w14:paraId="0FA63C0D" w14:textId="77777777" w:rsidTr="001956DF">
        <w:tc>
          <w:tcPr>
            <w:tcW w:w="481" w:type="pct"/>
          </w:tcPr>
          <w:p w14:paraId="7E784E1D" w14:textId="38C1EF95" w:rsidR="007523CE" w:rsidRPr="005E02B8" w:rsidRDefault="00CD773B" w:rsidP="00022107">
            <w:pPr>
              <w:overflowPunct w:val="0"/>
              <w:snapToGrid w:val="0"/>
              <w:spacing w:line="360" w:lineRule="exact"/>
              <w:jc w:val="center"/>
              <w:rPr>
                <w:rFonts w:ascii="SimSun" w:eastAsia="SimSun" w:hAnsi="SimSun"/>
                <w:b/>
                <w:szCs w:val="24"/>
              </w:rPr>
            </w:pPr>
            <w:r w:rsidRPr="005E02B8">
              <w:rPr>
                <w:rFonts w:ascii="SimSun" w:eastAsia="SimSun" w:hAnsi="SimSun" w:hint="eastAsia"/>
                <w:b/>
                <w:szCs w:val="24"/>
                <w:lang w:eastAsia="zh-CN"/>
              </w:rPr>
              <w:t>写作</w:t>
            </w:r>
          </w:p>
        </w:tc>
        <w:tc>
          <w:tcPr>
            <w:tcW w:w="1253" w:type="pct"/>
          </w:tcPr>
          <w:p w14:paraId="6859B089" w14:textId="3AF52315" w:rsidR="007523CE" w:rsidRPr="005E02B8" w:rsidRDefault="00CD773B" w:rsidP="00022107">
            <w:p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书写常用字</w:t>
            </w:r>
          </w:p>
        </w:tc>
        <w:tc>
          <w:tcPr>
            <w:tcW w:w="1672" w:type="pct"/>
          </w:tcPr>
          <w:p w14:paraId="53D6574D" w14:textId="5DE99747" w:rsidR="007523CE" w:rsidRPr="005E02B8" w:rsidRDefault="00CD773B" w:rsidP="00022107">
            <w:p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教师给学生一些食物图片作参考，请他们将自己喜欢的食物画出来，然后写出食物名称。</w:t>
            </w:r>
          </w:p>
        </w:tc>
        <w:tc>
          <w:tcPr>
            <w:tcW w:w="1594" w:type="pct"/>
          </w:tcPr>
          <w:p w14:paraId="60E01583" w14:textId="728A830E" w:rsidR="007523CE" w:rsidRPr="005E02B8" w:rsidRDefault="00CD773B" w:rsidP="00022107">
            <w:pPr>
              <w:overflowPunct w:val="0"/>
              <w:snapToGrid w:val="0"/>
              <w:spacing w:line="360" w:lineRule="exact"/>
              <w:rPr>
                <w:rFonts w:ascii="SimSun" w:eastAsia="SimSun" w:hAnsi="SimSun"/>
                <w:szCs w:val="24"/>
              </w:rPr>
            </w:pP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学生可自由绘画老师提及的食物，或绘画自己国家</w:t>
            </w:r>
            <w:r w:rsidRPr="005E02B8">
              <w:rPr>
                <w:rFonts w:ascii="SimSun" w:eastAsia="SimSun" w:hAnsi="SimSun"/>
                <w:szCs w:val="24"/>
                <w:lang w:eastAsia="zh-CN"/>
              </w:rPr>
              <w:t>/</w:t>
            </w:r>
            <w:r w:rsidRPr="005E02B8">
              <w:rPr>
                <w:rFonts w:ascii="SimSun" w:eastAsia="SimSun" w:hAnsi="SimSun" w:hint="eastAsia"/>
                <w:szCs w:val="24"/>
                <w:lang w:eastAsia="zh-CN"/>
              </w:rPr>
              <w:t>家乡的特产。</w:t>
            </w:r>
          </w:p>
        </w:tc>
      </w:tr>
    </w:tbl>
    <w:p w14:paraId="775A830E" w14:textId="77777777" w:rsidR="00504928" w:rsidRPr="005E02B8" w:rsidRDefault="00504928">
      <w:pPr>
        <w:rPr>
          <w:rFonts w:ascii="SimSun" w:eastAsia="SimSun" w:hAnsi="SimSun"/>
        </w:rPr>
      </w:pPr>
    </w:p>
    <w:p w14:paraId="6662A319" w14:textId="0548E6F1" w:rsidR="00121590" w:rsidRPr="005E02B8" w:rsidRDefault="00CD773B" w:rsidP="00121590">
      <w:pPr>
        <w:overflowPunct w:val="0"/>
        <w:snapToGrid w:val="0"/>
        <w:spacing w:before="120" w:after="120" w:line="360" w:lineRule="atLeast"/>
        <w:jc w:val="right"/>
        <w:rPr>
          <w:rFonts w:ascii="SimSun" w:eastAsia="SimSun" w:hAnsi="SimSun"/>
          <w:spacing w:val="40"/>
          <w:szCs w:val="24"/>
        </w:rPr>
      </w:pPr>
      <w:r w:rsidRPr="005E02B8">
        <w:rPr>
          <w:rFonts w:ascii="SimSun" w:eastAsia="SimSun" w:hAnsi="SimSun" w:hint="eastAsia"/>
          <w:szCs w:val="24"/>
          <w:lang w:eastAsia="zh-CN"/>
        </w:rPr>
        <w:t>资料来源：伊斯兰学校</w:t>
      </w:r>
    </w:p>
    <w:p w14:paraId="7117EF63" w14:textId="77777777" w:rsidR="00121590" w:rsidRPr="00CD773B" w:rsidRDefault="00121590">
      <w:pPr>
        <w:rPr>
          <w:rFonts w:eastAsia="標楷體"/>
        </w:rPr>
      </w:pPr>
    </w:p>
    <w:p w14:paraId="3E47AC17" w14:textId="77777777" w:rsidR="00121590" w:rsidRPr="00CD773B" w:rsidRDefault="00121590">
      <w:pPr>
        <w:rPr>
          <w:rFonts w:eastAsia="標楷體"/>
        </w:rPr>
      </w:pPr>
    </w:p>
    <w:sectPr w:rsidR="00121590" w:rsidRPr="00CD77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7EEF" w14:textId="77777777" w:rsidR="0061456D" w:rsidRDefault="0061456D" w:rsidP="00AB506A">
      <w:r>
        <w:separator/>
      </w:r>
    </w:p>
  </w:endnote>
  <w:endnote w:type="continuationSeparator" w:id="0">
    <w:p w14:paraId="31218FAA" w14:textId="77777777" w:rsidR="0061456D" w:rsidRDefault="0061456D" w:rsidP="00AB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0141" w14:textId="77777777" w:rsidR="0061456D" w:rsidRDefault="0061456D" w:rsidP="00AB506A">
      <w:r>
        <w:separator/>
      </w:r>
    </w:p>
  </w:footnote>
  <w:footnote w:type="continuationSeparator" w:id="0">
    <w:p w14:paraId="7D4E2CB4" w14:textId="77777777" w:rsidR="0061456D" w:rsidRDefault="0061456D" w:rsidP="00AB5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868"/>
    <w:multiLevelType w:val="hybridMultilevel"/>
    <w:tmpl w:val="DAF6ADF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8850EE"/>
    <w:multiLevelType w:val="hybridMultilevel"/>
    <w:tmpl w:val="BB728160"/>
    <w:lvl w:ilvl="0" w:tplc="22D22DE6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2700FD4"/>
    <w:multiLevelType w:val="hybridMultilevel"/>
    <w:tmpl w:val="DCB47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BC72BD"/>
    <w:multiLevelType w:val="hybridMultilevel"/>
    <w:tmpl w:val="FFE818BC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0BF381D"/>
    <w:multiLevelType w:val="hybridMultilevel"/>
    <w:tmpl w:val="DE70FAF4"/>
    <w:lvl w:ilvl="0" w:tplc="22D22DE6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6F3DA5"/>
    <w:multiLevelType w:val="hybridMultilevel"/>
    <w:tmpl w:val="47A4D5F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3CE"/>
    <w:rsid w:val="00121590"/>
    <w:rsid w:val="001956DF"/>
    <w:rsid w:val="001D48E6"/>
    <w:rsid w:val="002B6942"/>
    <w:rsid w:val="00446402"/>
    <w:rsid w:val="00504928"/>
    <w:rsid w:val="00552788"/>
    <w:rsid w:val="005E02B8"/>
    <w:rsid w:val="005F060A"/>
    <w:rsid w:val="0061456D"/>
    <w:rsid w:val="00713D57"/>
    <w:rsid w:val="007523CE"/>
    <w:rsid w:val="008949E4"/>
    <w:rsid w:val="00897001"/>
    <w:rsid w:val="00AB506A"/>
    <w:rsid w:val="00C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5B3C4"/>
  <w15:docId w15:val="{4A394CB6-8B5A-4B07-91C2-43259974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3C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8E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B50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AB506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B50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AB506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74504d8ecdbce0f1d4ef2c9c40095009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e5386d891c6440563a4d34b71299c0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23b181-2fd1-403a-b9de-81b475cf641c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F27C7EF2-6C4E-4058-BCA3-60B6BFC6DD22}"/>
</file>

<file path=customXml/itemProps2.xml><?xml version="1.0" encoding="utf-8"?>
<ds:datastoreItem xmlns:ds="http://schemas.openxmlformats.org/officeDocument/2006/customXml" ds:itemID="{E56687D8-2379-48E3-A443-DC89759C3428}"/>
</file>

<file path=customXml/itemProps3.xml><?xml version="1.0" encoding="utf-8"?>
<ds:datastoreItem xmlns:ds="http://schemas.openxmlformats.org/officeDocument/2006/customXml" ds:itemID="{99286C46-E624-4408-A022-86F043B9D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YEUNG, Hoi-yan Vincy</dc:creator>
  <cp:lastModifiedBy>CLE</cp:lastModifiedBy>
  <cp:revision>11</cp:revision>
  <cp:lastPrinted>2014-06-17T04:13:00Z</cp:lastPrinted>
  <dcterms:created xsi:type="dcterms:W3CDTF">2014-06-17T04:08:00Z</dcterms:created>
  <dcterms:modified xsi:type="dcterms:W3CDTF">2026-01-15T08:12:00Z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