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3C84" w14:textId="317725C7" w:rsidR="001517D3" w:rsidRPr="00B31F49" w:rsidRDefault="00977837">
      <w:pPr>
        <w:rPr>
          <w:rFonts w:ascii="SimSun" w:eastAsia="SimSun" w:hAnsi="SimSun"/>
        </w:rPr>
      </w:pPr>
      <w:r w:rsidRPr="00B31F49">
        <w:rPr>
          <w:rFonts w:ascii="SimSun" w:eastAsia="SimSun" w:hAnsi="SimSun" w:hint="eastAsia"/>
          <w:lang w:eastAsia="zh-CN"/>
        </w:rPr>
        <w:t>规划学校课程的工具</w:t>
      </w:r>
      <w:r w:rsidR="00B31F49">
        <w:rPr>
          <w:rFonts w:asciiTheme="minorEastAsia" w:hAnsiTheme="minorEastAsia" w:hint="eastAsia"/>
          <w:lang w:eastAsia="zh-CN"/>
        </w:rPr>
        <w:t>：</w:t>
      </w:r>
      <w:r w:rsidRPr="00B31F49">
        <w:rPr>
          <w:rFonts w:ascii="SimSun" w:eastAsia="SimSun" w:hAnsi="SimSun" w:hint="eastAsia"/>
          <w:lang w:eastAsia="zh-CN"/>
        </w:rPr>
        <w:t>非华语学生的中文学习支援</w:t>
      </w:r>
    </w:p>
    <w:p w14:paraId="2B174D33" w14:textId="77777777" w:rsidR="001517D3" w:rsidRPr="00977837" w:rsidRDefault="001517D3">
      <w:pPr>
        <w:rPr>
          <w:rFonts w:ascii="Times New Roman" w:eastAsia="新細明體" w:hAnsi="Times New Roman"/>
        </w:rPr>
      </w:pPr>
    </w:p>
    <w:p w14:paraId="37F96EAD" w14:textId="0F0F677A" w:rsidR="001517D3" w:rsidRPr="00977837" w:rsidRDefault="00977837" w:rsidP="004C7716">
      <w:pPr>
        <w:snapToGrid w:val="0"/>
        <w:spacing w:line="240" w:lineRule="atLeast"/>
        <w:rPr>
          <w:rFonts w:ascii="Times New Roman" w:eastAsia="新細明體" w:hAnsi="Times New Roman"/>
          <w:sz w:val="22"/>
          <w:lang w:eastAsia="zh-CN"/>
        </w:rPr>
      </w:pPr>
      <w:r w:rsidRPr="00977837">
        <w:rPr>
          <w:rFonts w:ascii="Times New Roman" w:eastAsia="新細明體" w:hAnsi="Times New Roman" w:hint="eastAsia"/>
          <w:sz w:val="22"/>
          <w:lang w:eastAsia="zh-CN"/>
        </w:rPr>
        <w:t>（</w:t>
      </w:r>
      <w:r w:rsidRPr="00B31F49">
        <w:rPr>
          <w:rFonts w:ascii="SimSun" w:eastAsia="SimSun" w:hAnsi="SimSun" w:hint="eastAsia"/>
          <w:lang w:eastAsia="zh-CN"/>
        </w:rPr>
        <w:t>一</w:t>
      </w:r>
      <w:r w:rsidRPr="00977837">
        <w:rPr>
          <w:rFonts w:ascii="Times New Roman" w:eastAsia="新細明體" w:hAnsi="Times New Roman" w:hint="eastAsia"/>
          <w:sz w:val="22"/>
          <w:lang w:eastAsia="zh-CN"/>
        </w:rPr>
        <w:t>）</w:t>
      </w:r>
      <w:r w:rsidRPr="00B31F49">
        <w:rPr>
          <w:rFonts w:ascii="SimSun" w:eastAsia="SimSun" w:hAnsi="SimSun" w:hint="eastAsia"/>
          <w:lang w:eastAsia="zh-CN"/>
        </w:rPr>
        <w:t>参考下列表格规划学校课程，以助非华语学生学习中文。（可参考中国语文课程第二语言学习架构网页上提供的学校实例</w:t>
      </w:r>
      <w:r w:rsidRPr="00977837">
        <w:rPr>
          <w:rFonts w:ascii="Times New Roman" w:eastAsia="新細明體" w:hAnsi="Times New Roman" w:hint="eastAsia"/>
          <w:sz w:val="22"/>
          <w:lang w:eastAsia="zh-CN"/>
        </w:rPr>
        <w:t>：</w:t>
      </w:r>
      <w:hyperlink r:id="rId7" w:history="1">
        <w:r w:rsidRPr="00977837">
          <w:rPr>
            <w:rStyle w:val="a4"/>
            <w:rFonts w:ascii="Times New Roman" w:eastAsia="新細明體" w:hAnsi="Times New Roman" w:cs="Times New Roman"/>
            <w:lang w:eastAsia="zh-CN"/>
          </w:rPr>
          <w:t>https://www.edb.gov.hk/tc/curriculu</w:t>
        </w:r>
        <w:r w:rsidRPr="00977837">
          <w:rPr>
            <w:rStyle w:val="a4"/>
            <w:rFonts w:ascii="Times New Roman" w:eastAsia="新細明體" w:hAnsi="Times New Roman" w:cs="Times New Roman"/>
            <w:lang w:eastAsia="zh-CN"/>
          </w:rPr>
          <w:t>m</w:t>
        </w:r>
        <w:r w:rsidRPr="00977837">
          <w:rPr>
            <w:rStyle w:val="a4"/>
            <w:rFonts w:ascii="Times New Roman" w:eastAsia="新細明體" w:hAnsi="Times New Roman" w:cs="Times New Roman"/>
            <w:lang w:eastAsia="zh-CN"/>
          </w:rPr>
          <w:t>-development/kla/chi-edu/second-lang/sch-plan.html</w:t>
        </w:r>
      </w:hyperlink>
      <w:r w:rsidRPr="00977837">
        <w:rPr>
          <w:rFonts w:ascii="Times New Roman" w:eastAsia="新細明體" w:hAnsi="Times New Roman" w:hint="eastAsia"/>
          <w:sz w:val="22"/>
          <w:lang w:eastAsia="zh-CN"/>
        </w:rPr>
        <w:t>）</w:t>
      </w:r>
    </w:p>
    <w:p w14:paraId="7717B1D2" w14:textId="77777777" w:rsidR="009E028B" w:rsidRPr="00977837" w:rsidRDefault="009E028B" w:rsidP="004C7716">
      <w:pPr>
        <w:snapToGrid w:val="0"/>
        <w:spacing w:line="240" w:lineRule="atLeast"/>
        <w:rPr>
          <w:rFonts w:ascii="Times New Roman" w:eastAsia="新細明體" w:hAnsi="Times New Roman"/>
          <w:sz w:val="22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729"/>
        <w:gridCol w:w="1455"/>
        <w:gridCol w:w="1455"/>
        <w:gridCol w:w="1298"/>
        <w:gridCol w:w="1418"/>
        <w:gridCol w:w="992"/>
        <w:gridCol w:w="1206"/>
        <w:gridCol w:w="1129"/>
        <w:gridCol w:w="1238"/>
        <w:gridCol w:w="1456"/>
        <w:gridCol w:w="1456"/>
      </w:tblGrid>
      <w:tr w:rsidR="009E028B" w:rsidRPr="00977837" w14:paraId="2DC37669" w14:textId="77777777" w:rsidTr="00422752">
        <w:tc>
          <w:tcPr>
            <w:tcW w:w="1457" w:type="dxa"/>
            <w:gridSpan w:val="2"/>
          </w:tcPr>
          <w:p w14:paraId="630DB05C" w14:textId="66756281" w:rsidR="00673544" w:rsidRPr="00B31F49" w:rsidRDefault="00977837" w:rsidP="006A0EC6">
            <w:pPr>
              <w:rPr>
                <w:rFonts w:ascii="SimSun" w:eastAsia="SimSun" w:hAnsi="SimSun"/>
              </w:rPr>
            </w:pPr>
            <w:r w:rsidRPr="00B31F49">
              <w:rPr>
                <w:rFonts w:ascii="SimSun" w:eastAsia="SimSun" w:hAnsi="SimSun" w:hint="eastAsia"/>
                <w:lang w:eastAsia="zh-CN"/>
              </w:rPr>
              <w:t>主导原则</w:t>
            </w:r>
          </w:p>
        </w:tc>
        <w:tc>
          <w:tcPr>
            <w:tcW w:w="4208" w:type="dxa"/>
            <w:gridSpan w:val="3"/>
          </w:tcPr>
          <w:p w14:paraId="1F33A8FE" w14:textId="50193FDD" w:rsidR="009E028B" w:rsidRPr="00977837" w:rsidRDefault="00977837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  <w:r w:rsidRPr="00977837">
              <w:rPr>
                <w:rFonts w:ascii="Times New Roman" w:eastAsia="新細明體" w:hAnsi="Times New Roman"/>
                <w:lang w:eastAsia="zh-CN"/>
              </w:rPr>
              <w:t xml:space="preserve">1. </w:t>
            </w:r>
            <w:r w:rsidRPr="00B31F49">
              <w:rPr>
                <w:rFonts w:ascii="SimSun" w:eastAsia="SimSun" w:hAnsi="SimSun" w:hint="eastAsia"/>
                <w:lang w:eastAsia="zh-CN"/>
              </w:rPr>
              <w:t>提供丰富的中文语言环境</w:t>
            </w:r>
          </w:p>
        </w:tc>
        <w:tc>
          <w:tcPr>
            <w:tcW w:w="5983" w:type="dxa"/>
            <w:gridSpan w:val="5"/>
          </w:tcPr>
          <w:p w14:paraId="1BE6DD82" w14:textId="28C5B013" w:rsidR="005D030C" w:rsidRPr="00977837" w:rsidRDefault="00977837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  <w:r w:rsidRPr="00977837">
              <w:rPr>
                <w:rFonts w:ascii="Times New Roman" w:eastAsia="新細明體" w:hAnsi="Times New Roman"/>
                <w:color w:val="000000" w:themeColor="text1"/>
                <w:lang w:eastAsia="zh-CN"/>
              </w:rPr>
              <w:t xml:space="preserve">2. </w:t>
            </w:r>
            <w:r w:rsidRPr="00B31F49">
              <w:rPr>
                <w:rFonts w:ascii="SimSun" w:eastAsia="SimSun" w:hAnsi="SimSun" w:hint="eastAsia"/>
                <w:color w:val="000000" w:themeColor="text1"/>
                <w:lang w:eastAsia="zh-CN"/>
              </w:rPr>
              <w:t>因应学习需要，提供适切的学习支援</w:t>
            </w:r>
            <w:r w:rsidR="007E5F5C" w:rsidRPr="00B31F49">
              <w:rPr>
                <w:rFonts w:ascii="SimSun" w:eastAsia="SimSun" w:hAnsi="SimSun" w:hint="eastAsia"/>
                <w:color w:val="000000" w:themeColor="text1"/>
              </w:rPr>
              <w:t xml:space="preserve"> </w:t>
            </w:r>
          </w:p>
          <w:p w14:paraId="02CC97C7" w14:textId="38E886CF" w:rsidR="009E028B" w:rsidRPr="00977837" w:rsidRDefault="00977837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  <w:r w:rsidRPr="00977837">
              <w:rPr>
                <w:rFonts w:ascii="Times New Roman" w:eastAsia="新細明體" w:hAnsi="Times New Roman"/>
                <w:color w:val="000000" w:themeColor="text1"/>
                <w:lang w:eastAsia="zh-CN"/>
              </w:rPr>
              <w:t>(</w:t>
            </w:r>
            <w:r w:rsidRPr="00B31F49">
              <w:rPr>
                <w:rFonts w:ascii="SimSun" w:eastAsia="SimSun" w:hAnsi="SimSun" w:hint="eastAsia"/>
                <w:color w:val="000000" w:themeColor="text1"/>
                <w:lang w:eastAsia="zh-CN"/>
              </w:rPr>
              <w:t>善用校内评估工具及中国语文课程第二语言学习架构</w:t>
            </w:r>
            <w:r w:rsidRPr="00977837">
              <w:rPr>
                <w:rFonts w:ascii="Times New Roman" w:eastAsia="新細明體" w:hAnsi="Times New Roman"/>
                <w:color w:val="000000" w:themeColor="text1"/>
                <w:lang w:eastAsia="zh-CN"/>
              </w:rPr>
              <w:t>)</w:t>
            </w:r>
          </w:p>
        </w:tc>
        <w:tc>
          <w:tcPr>
            <w:tcW w:w="2912" w:type="dxa"/>
            <w:gridSpan w:val="2"/>
          </w:tcPr>
          <w:p w14:paraId="7DE74EB5" w14:textId="59F29913" w:rsidR="009E028B" w:rsidRPr="00977837" w:rsidRDefault="00977837" w:rsidP="00BA0A4C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  <w:r w:rsidRPr="00977837">
              <w:rPr>
                <w:rFonts w:ascii="Times New Roman" w:eastAsia="新細明體" w:hAnsi="Times New Roman"/>
                <w:color w:val="000000" w:themeColor="text1"/>
                <w:lang w:eastAsia="zh-CN"/>
              </w:rPr>
              <w:t>3.</w:t>
            </w:r>
            <w:r w:rsidRPr="00977837">
              <w:rPr>
                <w:rFonts w:ascii="Times New Roman" w:eastAsia="新細明體" w:hAnsi="Times New Roman" w:hint="eastAsia"/>
                <w:color w:val="000000" w:themeColor="text1"/>
                <w:lang w:eastAsia="zh-CN"/>
              </w:rPr>
              <w:t xml:space="preserve">　</w:t>
            </w:r>
            <w:r w:rsidRPr="00B31F49">
              <w:rPr>
                <w:rFonts w:ascii="SimSun" w:eastAsia="SimSun" w:hAnsi="SimSun" w:hint="eastAsia"/>
                <w:color w:val="000000" w:themeColor="text1"/>
                <w:lang w:eastAsia="zh-CN"/>
              </w:rPr>
              <w:t>促进共融</w:t>
            </w:r>
          </w:p>
        </w:tc>
      </w:tr>
      <w:tr w:rsidR="00624338" w:rsidRPr="00977837" w14:paraId="360CFD6D" w14:textId="77777777" w:rsidTr="00705D0A">
        <w:tc>
          <w:tcPr>
            <w:tcW w:w="728" w:type="dxa"/>
            <w:vMerge w:val="restart"/>
          </w:tcPr>
          <w:p w14:paraId="3EA25FE7" w14:textId="77777777" w:rsidR="00624338" w:rsidRPr="00B31F49" w:rsidRDefault="00624338" w:rsidP="004C771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  <w:sz w:val="20"/>
              </w:rPr>
            </w:pPr>
          </w:p>
        </w:tc>
        <w:tc>
          <w:tcPr>
            <w:tcW w:w="729" w:type="dxa"/>
            <w:vMerge w:val="restart"/>
          </w:tcPr>
          <w:p w14:paraId="7645FEE0" w14:textId="635144B5" w:rsidR="00624338" w:rsidRPr="00B31F49" w:rsidRDefault="00977837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  <w:sz w:val="20"/>
              </w:rPr>
            </w:pPr>
            <w:r w:rsidRPr="00B31F49">
              <w:rPr>
                <w:rFonts w:ascii="SimSun" w:eastAsia="SimSun" w:hAnsi="SimSun" w:hint="eastAsia"/>
                <w:sz w:val="20"/>
                <w:lang w:eastAsia="zh-CN"/>
              </w:rPr>
              <w:t>级别（中</w:t>
            </w:r>
            <w:r w:rsidRPr="00B31F49">
              <w:rPr>
                <w:rFonts w:ascii="SimSun" w:eastAsia="SimSun" w:hAnsi="SimSun"/>
                <w:sz w:val="20"/>
                <w:lang w:eastAsia="zh-CN"/>
              </w:rPr>
              <w:t>/</w:t>
            </w:r>
            <w:r w:rsidRPr="00B31F49">
              <w:rPr>
                <w:rFonts w:ascii="SimSun" w:eastAsia="SimSun" w:hAnsi="SimSun" w:hint="eastAsia"/>
                <w:sz w:val="20"/>
                <w:lang w:eastAsia="zh-CN"/>
              </w:rPr>
              <w:t>小）</w:t>
            </w:r>
          </w:p>
        </w:tc>
        <w:tc>
          <w:tcPr>
            <w:tcW w:w="1455" w:type="dxa"/>
            <w:vMerge w:val="restart"/>
          </w:tcPr>
          <w:p w14:paraId="764FCF08" w14:textId="204213A1" w:rsidR="00624338" w:rsidRPr="00B31F49" w:rsidRDefault="00977837" w:rsidP="004C771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  <w:sz w:val="20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sz w:val="20"/>
                <w:lang w:eastAsia="zh-CN"/>
              </w:rPr>
              <w:t>以中文学习的科目</w:t>
            </w:r>
          </w:p>
        </w:tc>
        <w:tc>
          <w:tcPr>
            <w:tcW w:w="1455" w:type="dxa"/>
            <w:vMerge w:val="restart"/>
          </w:tcPr>
          <w:p w14:paraId="6EC66941" w14:textId="2E4C86A3" w:rsidR="00624338" w:rsidRPr="00B31F49" w:rsidRDefault="00977837" w:rsidP="003960F7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  <w:sz w:val="20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sz w:val="20"/>
                <w:lang w:eastAsia="zh-CN"/>
              </w:rPr>
              <w:t>与华语生一同上中文课／其他科目课堂</w:t>
            </w:r>
          </w:p>
        </w:tc>
        <w:tc>
          <w:tcPr>
            <w:tcW w:w="1298" w:type="dxa"/>
            <w:vMerge w:val="restart"/>
          </w:tcPr>
          <w:p w14:paraId="4CC0CC7D" w14:textId="038F2052" w:rsidR="00624338" w:rsidRPr="00B31F49" w:rsidRDefault="00977837" w:rsidP="004245AE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  <w:sz w:val="20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sz w:val="20"/>
                <w:lang w:eastAsia="zh-CN"/>
              </w:rPr>
              <w:t>用中文沟通的课外活动</w:t>
            </w:r>
          </w:p>
        </w:tc>
        <w:tc>
          <w:tcPr>
            <w:tcW w:w="1418" w:type="dxa"/>
            <w:vMerge w:val="restart"/>
          </w:tcPr>
          <w:p w14:paraId="1B71A437" w14:textId="69E7456C" w:rsidR="00624338" w:rsidRPr="00B31F49" w:rsidRDefault="00977837" w:rsidP="00705D0A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  <w:sz w:val="20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sz w:val="20"/>
                <w:lang w:eastAsia="zh-CN"/>
              </w:rPr>
              <w:t>过渡衔接／暑期班</w:t>
            </w:r>
          </w:p>
        </w:tc>
        <w:tc>
          <w:tcPr>
            <w:tcW w:w="2198" w:type="dxa"/>
            <w:gridSpan w:val="2"/>
          </w:tcPr>
          <w:p w14:paraId="71B58C6C" w14:textId="7A23A9E6" w:rsidR="00624338" w:rsidRPr="00B31F49" w:rsidRDefault="00977837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  <w:sz w:val="20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sz w:val="20"/>
                <w:lang w:eastAsia="zh-CN"/>
              </w:rPr>
              <w:t>课后学习</w:t>
            </w:r>
            <w:r w:rsidRPr="00B31F49">
              <w:rPr>
                <w:rFonts w:ascii="SimSun" w:eastAsia="SimSun" w:hAnsi="SimSun" w:hint="eastAsia"/>
                <w:i/>
                <w:color w:val="000000" w:themeColor="text1"/>
                <w:sz w:val="20"/>
                <w:lang w:eastAsia="zh-CN"/>
              </w:rPr>
              <w:t>（请填写）</w:t>
            </w:r>
          </w:p>
        </w:tc>
        <w:tc>
          <w:tcPr>
            <w:tcW w:w="2367" w:type="dxa"/>
            <w:gridSpan w:val="2"/>
          </w:tcPr>
          <w:p w14:paraId="5CD8FF26" w14:textId="5BE59D11" w:rsidR="00624338" w:rsidRPr="00B31F49" w:rsidRDefault="00977837" w:rsidP="00705D0A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  <w:sz w:val="20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sz w:val="20"/>
                <w:lang w:eastAsia="zh-CN"/>
              </w:rPr>
              <w:t>课堂支援</w:t>
            </w:r>
            <w:r w:rsidRPr="00B31F49">
              <w:rPr>
                <w:rFonts w:ascii="SimSun" w:eastAsia="SimSun" w:hAnsi="SimSun" w:hint="eastAsia"/>
                <w:i/>
                <w:color w:val="000000" w:themeColor="text1"/>
                <w:sz w:val="20"/>
                <w:lang w:eastAsia="zh-CN"/>
              </w:rPr>
              <w:t>（请填写）</w:t>
            </w:r>
          </w:p>
        </w:tc>
        <w:tc>
          <w:tcPr>
            <w:tcW w:w="1456" w:type="dxa"/>
            <w:vMerge w:val="restart"/>
          </w:tcPr>
          <w:p w14:paraId="0BC12EA6" w14:textId="65AA0ADC" w:rsidR="00624338" w:rsidRPr="00B31F49" w:rsidRDefault="00977837" w:rsidP="004C771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  <w:sz w:val="20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sz w:val="20"/>
                <w:lang w:eastAsia="zh-CN"/>
              </w:rPr>
              <w:t>学校活动</w:t>
            </w:r>
          </w:p>
        </w:tc>
        <w:tc>
          <w:tcPr>
            <w:tcW w:w="1456" w:type="dxa"/>
            <w:vMerge w:val="restart"/>
          </w:tcPr>
          <w:p w14:paraId="0D27419E" w14:textId="5E79B549" w:rsidR="00624338" w:rsidRPr="00B31F49" w:rsidRDefault="00977837" w:rsidP="00AA4570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  <w:sz w:val="20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sz w:val="20"/>
                <w:lang w:eastAsia="zh-CN"/>
              </w:rPr>
              <w:t>校外活动</w:t>
            </w:r>
          </w:p>
        </w:tc>
      </w:tr>
      <w:tr w:rsidR="00624338" w:rsidRPr="00977837" w14:paraId="27874BEB" w14:textId="77777777" w:rsidTr="00705D0A">
        <w:tc>
          <w:tcPr>
            <w:tcW w:w="728" w:type="dxa"/>
            <w:vMerge/>
          </w:tcPr>
          <w:p w14:paraId="2B630CD3" w14:textId="77777777" w:rsidR="00624338" w:rsidRPr="00B31F49" w:rsidRDefault="00624338" w:rsidP="001B6FB4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</w:p>
        </w:tc>
        <w:tc>
          <w:tcPr>
            <w:tcW w:w="729" w:type="dxa"/>
            <w:vMerge/>
          </w:tcPr>
          <w:p w14:paraId="11EFC668" w14:textId="77777777" w:rsidR="00624338" w:rsidRPr="00B31F49" w:rsidRDefault="00624338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</w:p>
        </w:tc>
        <w:tc>
          <w:tcPr>
            <w:tcW w:w="1455" w:type="dxa"/>
            <w:vMerge/>
          </w:tcPr>
          <w:p w14:paraId="369B4FC2" w14:textId="77777777" w:rsidR="00624338" w:rsidRPr="00977837" w:rsidRDefault="00624338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5" w:type="dxa"/>
            <w:vMerge/>
          </w:tcPr>
          <w:p w14:paraId="7F4FA65B" w14:textId="77777777" w:rsidR="00624338" w:rsidRPr="00977837" w:rsidRDefault="00624338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98" w:type="dxa"/>
            <w:vMerge/>
          </w:tcPr>
          <w:p w14:paraId="2DADEBF1" w14:textId="77777777" w:rsidR="00624338" w:rsidRPr="00977837" w:rsidRDefault="00624338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4415233" w14:textId="77777777" w:rsidR="00624338" w:rsidRPr="00977837" w:rsidRDefault="00624338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8FB133E" w14:textId="77777777" w:rsidR="00624338" w:rsidRPr="00977837" w:rsidRDefault="00624338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06" w:type="dxa"/>
          </w:tcPr>
          <w:p w14:paraId="331E0B83" w14:textId="77777777" w:rsidR="00624338" w:rsidRPr="00977837" w:rsidRDefault="00624338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129" w:type="dxa"/>
          </w:tcPr>
          <w:p w14:paraId="22AC8033" w14:textId="77777777" w:rsidR="00624338" w:rsidRPr="00977837" w:rsidRDefault="00624338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38" w:type="dxa"/>
          </w:tcPr>
          <w:p w14:paraId="4EBEF5AD" w14:textId="77777777" w:rsidR="00624338" w:rsidRPr="00977837" w:rsidRDefault="00624338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  <w:vMerge/>
          </w:tcPr>
          <w:p w14:paraId="0EE3BCD3" w14:textId="77777777" w:rsidR="00624338" w:rsidRPr="00977837" w:rsidRDefault="00624338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  <w:vMerge/>
          </w:tcPr>
          <w:p w14:paraId="51CFAF5C" w14:textId="77777777" w:rsidR="00624338" w:rsidRPr="00977837" w:rsidRDefault="00624338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</w:tr>
      <w:tr w:rsidR="009E54CD" w:rsidRPr="00977837" w14:paraId="387D4787" w14:textId="77777777" w:rsidTr="00705D0A">
        <w:tc>
          <w:tcPr>
            <w:tcW w:w="728" w:type="dxa"/>
            <w:vMerge w:val="restart"/>
          </w:tcPr>
          <w:p w14:paraId="0C7834A4" w14:textId="77777777" w:rsidR="009E54CD" w:rsidRPr="00B31F49" w:rsidRDefault="009E54CD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</w:p>
          <w:p w14:paraId="7A8828E1" w14:textId="77777777" w:rsidR="009E54CD" w:rsidRPr="00B31F49" w:rsidRDefault="009E54CD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</w:p>
          <w:p w14:paraId="54952D82" w14:textId="0D7DDF03" w:rsidR="009E54CD" w:rsidRPr="00B31F49" w:rsidRDefault="00977837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lang w:eastAsia="zh-CN"/>
              </w:rPr>
              <w:t>全年时数</w:t>
            </w:r>
          </w:p>
          <w:p w14:paraId="79FFB21C" w14:textId="77777777" w:rsidR="009E54CD" w:rsidRPr="00B31F49" w:rsidRDefault="009E54CD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</w:p>
        </w:tc>
        <w:tc>
          <w:tcPr>
            <w:tcW w:w="729" w:type="dxa"/>
          </w:tcPr>
          <w:p w14:paraId="6160CCDD" w14:textId="496BECB1" w:rsidR="009E54CD" w:rsidRPr="00B31F49" w:rsidRDefault="00977837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lang w:eastAsia="zh-CN"/>
              </w:rPr>
              <w:t>一</w:t>
            </w:r>
          </w:p>
        </w:tc>
        <w:tc>
          <w:tcPr>
            <w:tcW w:w="1455" w:type="dxa"/>
          </w:tcPr>
          <w:p w14:paraId="59A01B51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  <w:p w14:paraId="6E44D4E1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  <w:p w14:paraId="61A7AF80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5" w:type="dxa"/>
          </w:tcPr>
          <w:p w14:paraId="7904B3C3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98" w:type="dxa"/>
          </w:tcPr>
          <w:p w14:paraId="4471401E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47B5978A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C835E67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06" w:type="dxa"/>
          </w:tcPr>
          <w:p w14:paraId="76C96404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129" w:type="dxa"/>
          </w:tcPr>
          <w:p w14:paraId="270EDC0D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38" w:type="dxa"/>
          </w:tcPr>
          <w:p w14:paraId="001C9619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</w:tcPr>
          <w:p w14:paraId="63B6F979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</w:tcPr>
          <w:p w14:paraId="7D8D803B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</w:tr>
      <w:tr w:rsidR="009E54CD" w:rsidRPr="00977837" w14:paraId="2FB7E37C" w14:textId="77777777" w:rsidTr="00705D0A">
        <w:tc>
          <w:tcPr>
            <w:tcW w:w="728" w:type="dxa"/>
            <w:vMerge/>
          </w:tcPr>
          <w:p w14:paraId="392DD5B1" w14:textId="77777777" w:rsidR="009E54CD" w:rsidRPr="00B31F49" w:rsidRDefault="009E54CD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</w:p>
        </w:tc>
        <w:tc>
          <w:tcPr>
            <w:tcW w:w="729" w:type="dxa"/>
          </w:tcPr>
          <w:p w14:paraId="2E6BC45D" w14:textId="384A9ABC" w:rsidR="009E54CD" w:rsidRPr="00B31F49" w:rsidRDefault="00977837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lang w:eastAsia="zh-CN"/>
              </w:rPr>
              <w:t>二</w:t>
            </w:r>
          </w:p>
        </w:tc>
        <w:tc>
          <w:tcPr>
            <w:tcW w:w="1455" w:type="dxa"/>
          </w:tcPr>
          <w:p w14:paraId="7758EE30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  <w:p w14:paraId="29B68F71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  <w:p w14:paraId="5BA99A05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5" w:type="dxa"/>
          </w:tcPr>
          <w:p w14:paraId="1486A5F5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98" w:type="dxa"/>
          </w:tcPr>
          <w:p w14:paraId="0C997050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75766B66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B032D0D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06" w:type="dxa"/>
          </w:tcPr>
          <w:p w14:paraId="23E43573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129" w:type="dxa"/>
          </w:tcPr>
          <w:p w14:paraId="04E33B92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38" w:type="dxa"/>
          </w:tcPr>
          <w:p w14:paraId="1C710BC2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</w:tcPr>
          <w:p w14:paraId="37DCE266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</w:tcPr>
          <w:p w14:paraId="2FE6437D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</w:tr>
      <w:tr w:rsidR="009E54CD" w:rsidRPr="00977837" w14:paraId="2EF32F27" w14:textId="77777777" w:rsidTr="00705D0A">
        <w:tc>
          <w:tcPr>
            <w:tcW w:w="728" w:type="dxa"/>
            <w:vMerge/>
          </w:tcPr>
          <w:p w14:paraId="3C9ED40E" w14:textId="77777777" w:rsidR="009E54CD" w:rsidRPr="00B31F49" w:rsidRDefault="009E54CD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</w:p>
        </w:tc>
        <w:tc>
          <w:tcPr>
            <w:tcW w:w="729" w:type="dxa"/>
          </w:tcPr>
          <w:p w14:paraId="3439E5EB" w14:textId="384554E0" w:rsidR="009E54CD" w:rsidRPr="00B31F49" w:rsidRDefault="00977837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lang w:eastAsia="zh-CN"/>
              </w:rPr>
              <w:t>三</w:t>
            </w:r>
          </w:p>
        </w:tc>
        <w:tc>
          <w:tcPr>
            <w:tcW w:w="1455" w:type="dxa"/>
          </w:tcPr>
          <w:p w14:paraId="2C363121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  <w:p w14:paraId="360780C7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  <w:p w14:paraId="58E41833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5" w:type="dxa"/>
          </w:tcPr>
          <w:p w14:paraId="4181486D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98" w:type="dxa"/>
          </w:tcPr>
          <w:p w14:paraId="17C446A8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5FD75254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27E3C4D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06" w:type="dxa"/>
          </w:tcPr>
          <w:p w14:paraId="1FDC435F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129" w:type="dxa"/>
          </w:tcPr>
          <w:p w14:paraId="60114E7B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38" w:type="dxa"/>
          </w:tcPr>
          <w:p w14:paraId="12FC9CA7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</w:tcPr>
          <w:p w14:paraId="00126F97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</w:tcPr>
          <w:p w14:paraId="5E4F9AD1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</w:tr>
      <w:tr w:rsidR="009E54CD" w:rsidRPr="00977837" w14:paraId="40B2FFF4" w14:textId="77777777" w:rsidTr="00705D0A">
        <w:tc>
          <w:tcPr>
            <w:tcW w:w="728" w:type="dxa"/>
            <w:vMerge/>
          </w:tcPr>
          <w:p w14:paraId="4264A982" w14:textId="77777777" w:rsidR="009E54CD" w:rsidRPr="00B31F49" w:rsidRDefault="009E54CD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</w:p>
        </w:tc>
        <w:tc>
          <w:tcPr>
            <w:tcW w:w="729" w:type="dxa"/>
          </w:tcPr>
          <w:p w14:paraId="2AC7BEDD" w14:textId="67F0A688" w:rsidR="009E54CD" w:rsidRPr="00B31F49" w:rsidRDefault="00977837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lang w:eastAsia="zh-CN"/>
              </w:rPr>
              <w:t>四</w:t>
            </w:r>
          </w:p>
        </w:tc>
        <w:tc>
          <w:tcPr>
            <w:tcW w:w="1455" w:type="dxa"/>
          </w:tcPr>
          <w:p w14:paraId="4BF1E792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  <w:p w14:paraId="1A4DAA3A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  <w:p w14:paraId="308832E9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5" w:type="dxa"/>
          </w:tcPr>
          <w:p w14:paraId="7415E531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98" w:type="dxa"/>
          </w:tcPr>
          <w:p w14:paraId="07066CC2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1C870DF1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042EAAA0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06" w:type="dxa"/>
          </w:tcPr>
          <w:p w14:paraId="0D5467F6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129" w:type="dxa"/>
          </w:tcPr>
          <w:p w14:paraId="7A2505CE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38" w:type="dxa"/>
          </w:tcPr>
          <w:p w14:paraId="795CADF0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</w:tcPr>
          <w:p w14:paraId="7389C4FF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</w:tcPr>
          <w:p w14:paraId="075771BC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</w:tr>
      <w:tr w:rsidR="009E54CD" w:rsidRPr="00977837" w14:paraId="7F13A772" w14:textId="77777777" w:rsidTr="00705D0A">
        <w:tc>
          <w:tcPr>
            <w:tcW w:w="728" w:type="dxa"/>
            <w:vMerge/>
          </w:tcPr>
          <w:p w14:paraId="2E12187F" w14:textId="77777777" w:rsidR="009E54CD" w:rsidRPr="00B31F49" w:rsidRDefault="009E54CD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</w:p>
        </w:tc>
        <w:tc>
          <w:tcPr>
            <w:tcW w:w="729" w:type="dxa"/>
          </w:tcPr>
          <w:p w14:paraId="07428659" w14:textId="06A17998" w:rsidR="009E54CD" w:rsidRPr="00B31F49" w:rsidRDefault="00977837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lang w:eastAsia="zh-CN"/>
              </w:rPr>
              <w:t>五</w:t>
            </w:r>
          </w:p>
        </w:tc>
        <w:tc>
          <w:tcPr>
            <w:tcW w:w="1455" w:type="dxa"/>
          </w:tcPr>
          <w:p w14:paraId="1E28BF61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  <w:p w14:paraId="1C42A4D0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  <w:p w14:paraId="43B9785C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5" w:type="dxa"/>
          </w:tcPr>
          <w:p w14:paraId="3D4B2F1F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98" w:type="dxa"/>
          </w:tcPr>
          <w:p w14:paraId="085B9FF7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3E148931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4DFFB10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06" w:type="dxa"/>
          </w:tcPr>
          <w:p w14:paraId="0FAF5B9F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129" w:type="dxa"/>
          </w:tcPr>
          <w:p w14:paraId="555AAF30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38" w:type="dxa"/>
          </w:tcPr>
          <w:p w14:paraId="12FFA8C5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</w:tcPr>
          <w:p w14:paraId="74FA495B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</w:tcPr>
          <w:p w14:paraId="40DD2650" w14:textId="77777777" w:rsidR="009E54CD" w:rsidRPr="00977837" w:rsidRDefault="009E54CD" w:rsidP="004C771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</w:tr>
      <w:tr w:rsidR="009E54CD" w:rsidRPr="00977837" w14:paraId="4F4912FD" w14:textId="77777777" w:rsidTr="00705D0A">
        <w:tc>
          <w:tcPr>
            <w:tcW w:w="728" w:type="dxa"/>
            <w:vMerge/>
          </w:tcPr>
          <w:p w14:paraId="300BBF32" w14:textId="77777777" w:rsidR="009E54CD" w:rsidRPr="00B31F49" w:rsidRDefault="009E54CD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</w:p>
        </w:tc>
        <w:tc>
          <w:tcPr>
            <w:tcW w:w="729" w:type="dxa"/>
          </w:tcPr>
          <w:p w14:paraId="4DB2A187" w14:textId="6F7CF7BA" w:rsidR="009E54CD" w:rsidRPr="00B31F49" w:rsidRDefault="00977837" w:rsidP="006A0EC6">
            <w:pPr>
              <w:snapToGrid w:val="0"/>
              <w:spacing w:line="240" w:lineRule="atLeast"/>
              <w:rPr>
                <w:rFonts w:ascii="SimSun" w:eastAsia="SimSun" w:hAnsi="SimSun"/>
                <w:color w:val="000000" w:themeColor="text1"/>
              </w:rPr>
            </w:pPr>
            <w:r w:rsidRPr="00B31F49">
              <w:rPr>
                <w:rFonts w:ascii="SimSun" w:eastAsia="SimSun" w:hAnsi="SimSun" w:hint="eastAsia"/>
                <w:color w:val="000000" w:themeColor="text1"/>
                <w:lang w:eastAsia="zh-CN"/>
              </w:rPr>
              <w:t>六</w:t>
            </w:r>
          </w:p>
        </w:tc>
        <w:tc>
          <w:tcPr>
            <w:tcW w:w="1455" w:type="dxa"/>
          </w:tcPr>
          <w:p w14:paraId="58EB9301" w14:textId="77777777" w:rsidR="009E54CD" w:rsidRPr="00977837" w:rsidRDefault="009E54CD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  <w:p w14:paraId="60737AD5" w14:textId="77777777" w:rsidR="009E54CD" w:rsidRPr="00977837" w:rsidRDefault="009E54CD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  <w:p w14:paraId="493C25AE" w14:textId="77777777" w:rsidR="009E54CD" w:rsidRPr="00977837" w:rsidRDefault="009E54CD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5" w:type="dxa"/>
          </w:tcPr>
          <w:p w14:paraId="237E580F" w14:textId="77777777" w:rsidR="009E54CD" w:rsidRPr="00977837" w:rsidRDefault="009E54CD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98" w:type="dxa"/>
          </w:tcPr>
          <w:p w14:paraId="4104F4BE" w14:textId="77777777" w:rsidR="009E54CD" w:rsidRPr="00977837" w:rsidRDefault="009E54CD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762DE6D3" w14:textId="77777777" w:rsidR="009E54CD" w:rsidRPr="00977837" w:rsidRDefault="009E54CD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9FD29A2" w14:textId="77777777" w:rsidR="009E54CD" w:rsidRPr="00977837" w:rsidRDefault="009E54CD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06" w:type="dxa"/>
          </w:tcPr>
          <w:p w14:paraId="603304CA" w14:textId="77777777" w:rsidR="009E54CD" w:rsidRPr="00977837" w:rsidRDefault="009E54CD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129" w:type="dxa"/>
          </w:tcPr>
          <w:p w14:paraId="204BAA87" w14:textId="77777777" w:rsidR="009E54CD" w:rsidRPr="00977837" w:rsidRDefault="009E54CD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238" w:type="dxa"/>
          </w:tcPr>
          <w:p w14:paraId="11D9BB29" w14:textId="77777777" w:rsidR="009E54CD" w:rsidRPr="00977837" w:rsidRDefault="009E54CD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</w:tcPr>
          <w:p w14:paraId="68EDDD9F" w14:textId="77777777" w:rsidR="009E54CD" w:rsidRPr="00977837" w:rsidRDefault="009E54CD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  <w:tc>
          <w:tcPr>
            <w:tcW w:w="1456" w:type="dxa"/>
          </w:tcPr>
          <w:p w14:paraId="085C12C7" w14:textId="77777777" w:rsidR="009E54CD" w:rsidRPr="00977837" w:rsidRDefault="009E54CD" w:rsidP="006A0EC6">
            <w:pPr>
              <w:snapToGrid w:val="0"/>
              <w:spacing w:line="240" w:lineRule="atLeast"/>
              <w:rPr>
                <w:rFonts w:ascii="Times New Roman" w:eastAsia="新細明體" w:hAnsi="Times New Roman"/>
                <w:color w:val="000000" w:themeColor="text1"/>
              </w:rPr>
            </w:pPr>
          </w:p>
        </w:tc>
      </w:tr>
    </w:tbl>
    <w:p w14:paraId="416A64AD" w14:textId="77777777" w:rsidR="009E028B" w:rsidRPr="00977837" w:rsidRDefault="009E028B" w:rsidP="004C7716">
      <w:pPr>
        <w:snapToGrid w:val="0"/>
        <w:spacing w:line="240" w:lineRule="atLeast"/>
        <w:rPr>
          <w:rFonts w:ascii="Times New Roman" w:eastAsia="新細明體" w:hAnsi="Times New Roman"/>
          <w:color w:val="000000" w:themeColor="text1"/>
        </w:rPr>
      </w:pPr>
    </w:p>
    <w:p w14:paraId="29A528DA" w14:textId="77777777" w:rsidR="004D2B1C" w:rsidRPr="00977837" w:rsidRDefault="004D2B1C">
      <w:pPr>
        <w:widowControl/>
        <w:rPr>
          <w:rFonts w:ascii="Times New Roman" w:eastAsia="新細明體" w:hAnsi="Times New Roman"/>
          <w:color w:val="000000" w:themeColor="text1"/>
        </w:rPr>
      </w:pPr>
      <w:r w:rsidRPr="00977837">
        <w:rPr>
          <w:rFonts w:ascii="Times New Roman" w:eastAsia="新細明體" w:hAnsi="Times New Roman"/>
          <w:color w:val="000000" w:themeColor="text1"/>
        </w:rPr>
        <w:br w:type="page"/>
      </w:r>
    </w:p>
    <w:p w14:paraId="401CEB2B" w14:textId="059334E8" w:rsidR="008601B1" w:rsidRPr="00A76807" w:rsidRDefault="00977837" w:rsidP="008601B1">
      <w:pPr>
        <w:spacing w:line="300" w:lineRule="auto"/>
        <w:rPr>
          <w:rFonts w:ascii="SimSun" w:eastAsia="SimSun" w:hAnsi="SimSun"/>
        </w:rPr>
      </w:pPr>
      <w:r w:rsidRPr="00A76807">
        <w:rPr>
          <w:rFonts w:ascii="SimSun" w:eastAsia="SimSun" w:hAnsi="SimSun" w:hint="eastAsia"/>
          <w:lang w:eastAsia="zh-CN"/>
        </w:rPr>
        <w:lastRenderedPageBreak/>
        <w:t>（二）</w:t>
      </w:r>
      <w:r w:rsidRPr="00A76807">
        <w:rPr>
          <w:rFonts w:ascii="SimSun" w:eastAsia="SimSun" w:hAnsi="SimSun"/>
          <w:lang w:eastAsia="zh-CN"/>
        </w:rPr>
        <w:tab/>
      </w:r>
      <w:r w:rsidRPr="00A76807">
        <w:rPr>
          <w:rFonts w:ascii="SimSun" w:eastAsia="SimSun" w:hAnsi="SimSun" w:hint="eastAsia"/>
          <w:lang w:eastAsia="zh-CN"/>
        </w:rPr>
        <w:t>请就课程规划的情况，探讨下列问题：</w:t>
      </w:r>
    </w:p>
    <w:p w14:paraId="30769E66" w14:textId="77777777" w:rsidR="00CC7BF1" w:rsidRPr="00977837" w:rsidRDefault="00CC7BF1" w:rsidP="008601B1">
      <w:pPr>
        <w:spacing w:line="300" w:lineRule="auto"/>
        <w:rPr>
          <w:rFonts w:ascii="Times New Roman" w:eastAsia="新細明體" w:hAnsi="Times New Roman"/>
        </w:rPr>
      </w:pPr>
    </w:p>
    <w:p w14:paraId="51A7775C" w14:textId="27773441" w:rsidR="005E045E" w:rsidRPr="00A76807" w:rsidRDefault="00977837" w:rsidP="008601B1">
      <w:pPr>
        <w:numPr>
          <w:ilvl w:val="0"/>
          <w:numId w:val="1"/>
        </w:numPr>
        <w:spacing w:line="300" w:lineRule="auto"/>
        <w:rPr>
          <w:rFonts w:ascii="SimSun" w:eastAsia="SimSun" w:hAnsi="SimSun"/>
        </w:rPr>
      </w:pPr>
      <w:r w:rsidRPr="00A76807">
        <w:rPr>
          <w:rFonts w:ascii="SimSun" w:eastAsia="SimSun" w:hAnsi="SimSun" w:hint="eastAsia"/>
          <w:lang w:eastAsia="zh-CN"/>
        </w:rPr>
        <w:t>非华语学生是否与华语生一同上中文课？</w:t>
      </w:r>
    </w:p>
    <w:p w14:paraId="209AE921" w14:textId="1174BF78" w:rsidR="00A20BB7" w:rsidRPr="00A76807" w:rsidRDefault="00977837" w:rsidP="00A20BB7">
      <w:pPr>
        <w:spacing w:line="300" w:lineRule="auto"/>
        <w:ind w:left="360"/>
        <w:rPr>
          <w:rFonts w:ascii="SimSun" w:eastAsia="SimSun" w:hAnsi="SimSun"/>
          <w:lang w:eastAsia="zh-HK"/>
        </w:rPr>
      </w:pPr>
      <w:r w:rsidRPr="00A76807">
        <w:rPr>
          <w:rFonts w:ascii="SimSun" w:eastAsia="SimSun" w:hAnsi="SimSun" w:hint="eastAsia"/>
          <w:lang w:eastAsia="zh-CN"/>
        </w:rPr>
        <w:t>目的：</w:t>
      </w:r>
    </w:p>
    <w:p w14:paraId="71EE4F42" w14:textId="2C3420C5" w:rsidR="00411763" w:rsidRPr="00A76807" w:rsidRDefault="00977837" w:rsidP="00A20BB7">
      <w:pPr>
        <w:spacing w:line="300" w:lineRule="auto"/>
        <w:ind w:left="360"/>
        <w:rPr>
          <w:rFonts w:ascii="SimSun" w:eastAsia="SimSun" w:hAnsi="SimSun"/>
        </w:rPr>
      </w:pPr>
      <w:r w:rsidRPr="00A76807">
        <w:rPr>
          <w:rFonts w:ascii="SimSun" w:eastAsia="SimSun" w:hAnsi="SimSun" w:hint="eastAsia"/>
          <w:lang w:eastAsia="zh-CN"/>
        </w:rPr>
        <w:t>加强中文学习的支援措施：</w:t>
      </w:r>
    </w:p>
    <w:p w14:paraId="5E6380A0" w14:textId="77777777" w:rsidR="005053C8" w:rsidRPr="00A76807" w:rsidRDefault="005053C8" w:rsidP="005E045E">
      <w:pPr>
        <w:spacing w:line="300" w:lineRule="auto"/>
        <w:ind w:left="360"/>
        <w:rPr>
          <w:rFonts w:ascii="SimSun" w:eastAsia="SimSun" w:hAnsi="SimSun"/>
        </w:rPr>
      </w:pPr>
    </w:p>
    <w:p w14:paraId="2A4A5876" w14:textId="5526A994" w:rsidR="008601B1" w:rsidRPr="00A76807" w:rsidRDefault="00977837" w:rsidP="008601B1">
      <w:pPr>
        <w:numPr>
          <w:ilvl w:val="0"/>
          <w:numId w:val="1"/>
        </w:numPr>
        <w:spacing w:line="300" w:lineRule="auto"/>
        <w:rPr>
          <w:rFonts w:ascii="SimSun" w:eastAsia="SimSun" w:hAnsi="SimSun"/>
        </w:rPr>
      </w:pPr>
      <w:r w:rsidRPr="00A76807">
        <w:rPr>
          <w:rFonts w:ascii="SimSun" w:eastAsia="SimSun" w:hAnsi="SimSun" w:hint="eastAsia"/>
          <w:color w:val="000000" w:themeColor="text1"/>
          <w:lang w:eastAsia="zh-CN"/>
        </w:rPr>
        <w:t>如何能帮助</w:t>
      </w:r>
      <w:r w:rsidRPr="00A76807">
        <w:rPr>
          <w:rFonts w:ascii="SimSun" w:eastAsia="SimSun" w:hAnsi="SimSun" w:hint="eastAsia"/>
          <w:lang w:eastAsia="zh-CN"/>
        </w:rPr>
        <w:t>非华语学生</w:t>
      </w:r>
      <w:r w:rsidRPr="00A76807">
        <w:rPr>
          <w:rFonts w:ascii="SimSun" w:eastAsia="SimSun" w:hAnsi="SimSun" w:hint="eastAsia"/>
          <w:color w:val="000000" w:themeColor="text1"/>
          <w:lang w:eastAsia="zh-CN"/>
        </w:rPr>
        <w:t>融入校园生活</w:t>
      </w:r>
      <w:r w:rsidRPr="00A76807">
        <w:rPr>
          <w:rFonts w:ascii="SimSun" w:eastAsia="SimSun" w:hAnsi="SimSun" w:hint="eastAsia"/>
          <w:lang w:eastAsia="zh-CN"/>
        </w:rPr>
        <w:t>？还有哪些安排可促进共融？例如：</w:t>
      </w:r>
    </w:p>
    <w:p w14:paraId="013074A6" w14:textId="3C83E579" w:rsidR="00012130" w:rsidRPr="00A76807" w:rsidRDefault="00977837" w:rsidP="00012130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A76807">
        <w:rPr>
          <w:rFonts w:ascii="SimSun" w:eastAsia="SimSun" w:hAnsi="SimSun" w:hint="eastAsia"/>
          <w:lang w:eastAsia="zh-CN"/>
        </w:rPr>
        <w:t>座位／分组</w:t>
      </w:r>
    </w:p>
    <w:p w14:paraId="3AF7A63F" w14:textId="6FE51566" w:rsidR="00012130" w:rsidRPr="00A76807" w:rsidRDefault="00977837" w:rsidP="000427E2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A76807">
        <w:rPr>
          <w:rFonts w:ascii="SimSun" w:eastAsia="SimSun" w:hAnsi="SimSun" w:hint="eastAsia"/>
          <w:lang w:eastAsia="zh-CN"/>
        </w:rPr>
        <w:t>同学担任小老师／同侪协作</w:t>
      </w:r>
    </w:p>
    <w:p w14:paraId="49B1A397" w14:textId="79D61300" w:rsidR="000427E2" w:rsidRPr="00A76807" w:rsidRDefault="00977837" w:rsidP="000427E2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A76807">
        <w:rPr>
          <w:rFonts w:ascii="SimSun" w:eastAsia="SimSun" w:hAnsi="SimSun" w:hint="eastAsia"/>
          <w:lang w:eastAsia="zh-CN"/>
        </w:rPr>
        <w:t>校园环境／文化</w:t>
      </w:r>
    </w:p>
    <w:p w14:paraId="3EDDC1F4" w14:textId="77777777" w:rsidR="000427E2" w:rsidRPr="00A76807" w:rsidRDefault="000427E2" w:rsidP="000427E2">
      <w:pPr>
        <w:spacing w:line="300" w:lineRule="auto"/>
        <w:ind w:left="764"/>
        <w:rPr>
          <w:rFonts w:ascii="SimSun" w:eastAsia="SimSun" w:hAnsi="SimSun"/>
        </w:rPr>
      </w:pPr>
    </w:p>
    <w:p w14:paraId="5C668F45" w14:textId="02E87BC3" w:rsidR="00AC4C06" w:rsidRPr="00A76807" w:rsidRDefault="00977837" w:rsidP="00CC7BF1">
      <w:pPr>
        <w:numPr>
          <w:ilvl w:val="0"/>
          <w:numId w:val="1"/>
        </w:numPr>
        <w:spacing w:line="300" w:lineRule="auto"/>
        <w:rPr>
          <w:rFonts w:ascii="SimSun" w:eastAsia="SimSun" w:hAnsi="SimSun"/>
          <w:color w:val="000000" w:themeColor="text1"/>
        </w:rPr>
      </w:pPr>
      <w:r w:rsidRPr="00A76807">
        <w:rPr>
          <w:rFonts w:ascii="SimSun" w:eastAsia="SimSun" w:hAnsi="SimSun" w:hint="eastAsia"/>
          <w:color w:val="000000" w:themeColor="text1"/>
          <w:lang w:eastAsia="zh-CN"/>
        </w:rPr>
        <w:t>学校安排课后学习班时，非华语学生是同级分组，还是跨级分组？需要考虑：</w:t>
      </w:r>
    </w:p>
    <w:p w14:paraId="65933DE7" w14:textId="63401DC3" w:rsidR="004B30A0" w:rsidRPr="00A76807" w:rsidRDefault="00977837" w:rsidP="004B30A0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A76807">
        <w:rPr>
          <w:rFonts w:ascii="SimSun" w:eastAsia="SimSun" w:hAnsi="SimSun" w:hint="eastAsia"/>
          <w:lang w:eastAsia="zh-CN"/>
        </w:rPr>
        <w:t>非华语学生数目</w:t>
      </w:r>
    </w:p>
    <w:p w14:paraId="5CBAC013" w14:textId="1FB85E6B" w:rsidR="004B30A0" w:rsidRPr="00A76807" w:rsidRDefault="00977837" w:rsidP="004B30A0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A76807">
        <w:rPr>
          <w:rFonts w:ascii="SimSun" w:eastAsia="SimSun" w:hAnsi="SimSun" w:hint="eastAsia"/>
          <w:lang w:eastAsia="zh-CN"/>
        </w:rPr>
        <w:t>时间表</w:t>
      </w:r>
    </w:p>
    <w:p w14:paraId="03678E18" w14:textId="10B46653" w:rsidR="004B30A0" w:rsidRPr="00A76807" w:rsidRDefault="00977837" w:rsidP="004B30A0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A76807">
        <w:rPr>
          <w:rFonts w:ascii="SimSun" w:eastAsia="SimSun" w:hAnsi="SimSun" w:hint="eastAsia"/>
          <w:lang w:eastAsia="zh-CN"/>
        </w:rPr>
        <w:t>教师／导师</w:t>
      </w:r>
    </w:p>
    <w:p w14:paraId="36C2E57E" w14:textId="13D33C6C" w:rsidR="001F7D31" w:rsidRPr="00A76807" w:rsidRDefault="00977837" w:rsidP="004B30A0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A76807">
        <w:rPr>
          <w:rFonts w:ascii="SimSun" w:eastAsia="SimSun" w:hAnsi="SimSun" w:hint="eastAsia"/>
          <w:lang w:eastAsia="zh-CN"/>
        </w:rPr>
        <w:t>学生的语文能力／学习难点</w:t>
      </w:r>
    </w:p>
    <w:p w14:paraId="6DEAE425" w14:textId="77777777" w:rsidR="000427E2" w:rsidRPr="00A76807" w:rsidRDefault="000427E2" w:rsidP="000427E2">
      <w:pPr>
        <w:spacing w:line="300" w:lineRule="auto"/>
        <w:ind w:left="764"/>
        <w:rPr>
          <w:rFonts w:ascii="SimSun" w:eastAsia="SimSun" w:hAnsi="SimSun"/>
        </w:rPr>
      </w:pPr>
    </w:p>
    <w:sectPr w:rsidR="000427E2" w:rsidRPr="00A76807" w:rsidSect="001517D3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3A02" w14:textId="77777777" w:rsidR="00C37847" w:rsidRDefault="00C37847" w:rsidP="00D80FCA">
      <w:r>
        <w:separator/>
      </w:r>
    </w:p>
  </w:endnote>
  <w:endnote w:type="continuationSeparator" w:id="0">
    <w:p w14:paraId="780E41AF" w14:textId="77777777" w:rsidR="00C37847" w:rsidRDefault="00C37847" w:rsidP="00D8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7875" w14:textId="77777777" w:rsidR="00C37847" w:rsidRDefault="00C37847" w:rsidP="00D80FCA">
      <w:r>
        <w:separator/>
      </w:r>
    </w:p>
  </w:footnote>
  <w:footnote w:type="continuationSeparator" w:id="0">
    <w:p w14:paraId="1A81EB70" w14:textId="77777777" w:rsidR="00C37847" w:rsidRDefault="00C37847" w:rsidP="00D8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F90"/>
    <w:multiLevelType w:val="hybridMultilevel"/>
    <w:tmpl w:val="2A74EDCC"/>
    <w:lvl w:ilvl="0" w:tplc="42CE3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6D090F0">
      <w:start w:val="1"/>
      <w:numFmt w:val="bullet"/>
      <w:lvlText w:val=""/>
      <w:lvlJc w:val="left"/>
      <w:pPr>
        <w:tabs>
          <w:tab w:val="num" w:pos="764"/>
        </w:tabs>
        <w:ind w:left="764" w:hanging="284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05"/>
    <w:rsid w:val="00004EAF"/>
    <w:rsid w:val="00012130"/>
    <w:rsid w:val="000427E2"/>
    <w:rsid w:val="000513BD"/>
    <w:rsid w:val="00055185"/>
    <w:rsid w:val="00067854"/>
    <w:rsid w:val="0007578D"/>
    <w:rsid w:val="00081888"/>
    <w:rsid w:val="00087A45"/>
    <w:rsid w:val="00091081"/>
    <w:rsid w:val="00117338"/>
    <w:rsid w:val="00117495"/>
    <w:rsid w:val="0012151E"/>
    <w:rsid w:val="00132A2F"/>
    <w:rsid w:val="001517D3"/>
    <w:rsid w:val="00171149"/>
    <w:rsid w:val="001862F0"/>
    <w:rsid w:val="001B6FB4"/>
    <w:rsid w:val="001F6487"/>
    <w:rsid w:val="001F7D31"/>
    <w:rsid w:val="002B6A64"/>
    <w:rsid w:val="002C07C1"/>
    <w:rsid w:val="002D4BDB"/>
    <w:rsid w:val="00306397"/>
    <w:rsid w:val="00323FA8"/>
    <w:rsid w:val="0033099E"/>
    <w:rsid w:val="00380D18"/>
    <w:rsid w:val="00395E8B"/>
    <w:rsid w:val="003960F7"/>
    <w:rsid w:val="003F14CD"/>
    <w:rsid w:val="00411763"/>
    <w:rsid w:val="00422752"/>
    <w:rsid w:val="004245AE"/>
    <w:rsid w:val="004341DD"/>
    <w:rsid w:val="00474B56"/>
    <w:rsid w:val="0047650D"/>
    <w:rsid w:val="004A7437"/>
    <w:rsid w:val="004B30A0"/>
    <w:rsid w:val="004C0EA4"/>
    <w:rsid w:val="004C7716"/>
    <w:rsid w:val="004D2B1C"/>
    <w:rsid w:val="004D436C"/>
    <w:rsid w:val="005053C8"/>
    <w:rsid w:val="005668D8"/>
    <w:rsid w:val="00571F01"/>
    <w:rsid w:val="005A0527"/>
    <w:rsid w:val="005D030C"/>
    <w:rsid w:val="005E045E"/>
    <w:rsid w:val="005F48F7"/>
    <w:rsid w:val="00624338"/>
    <w:rsid w:val="0062455A"/>
    <w:rsid w:val="00673544"/>
    <w:rsid w:val="006C0D6B"/>
    <w:rsid w:val="006D5DF2"/>
    <w:rsid w:val="006E43D8"/>
    <w:rsid w:val="006F7805"/>
    <w:rsid w:val="00705D0A"/>
    <w:rsid w:val="007D7FA8"/>
    <w:rsid w:val="007E4967"/>
    <w:rsid w:val="007E5F5C"/>
    <w:rsid w:val="00812160"/>
    <w:rsid w:val="008338E5"/>
    <w:rsid w:val="00833F75"/>
    <w:rsid w:val="00847D10"/>
    <w:rsid w:val="0085746B"/>
    <w:rsid w:val="008601B1"/>
    <w:rsid w:val="0089384A"/>
    <w:rsid w:val="008A694C"/>
    <w:rsid w:val="008E78CB"/>
    <w:rsid w:val="009109B2"/>
    <w:rsid w:val="00922279"/>
    <w:rsid w:val="00961C6C"/>
    <w:rsid w:val="00977837"/>
    <w:rsid w:val="009B621A"/>
    <w:rsid w:val="009E028B"/>
    <w:rsid w:val="009E54CD"/>
    <w:rsid w:val="00A1184B"/>
    <w:rsid w:val="00A20BB7"/>
    <w:rsid w:val="00A23311"/>
    <w:rsid w:val="00A277E6"/>
    <w:rsid w:val="00A31138"/>
    <w:rsid w:val="00A70F8B"/>
    <w:rsid w:val="00A76807"/>
    <w:rsid w:val="00A93ABF"/>
    <w:rsid w:val="00AA4570"/>
    <w:rsid w:val="00AC4C06"/>
    <w:rsid w:val="00AE1214"/>
    <w:rsid w:val="00B062B1"/>
    <w:rsid w:val="00B159B8"/>
    <w:rsid w:val="00B31F49"/>
    <w:rsid w:val="00B71D4C"/>
    <w:rsid w:val="00B7469E"/>
    <w:rsid w:val="00BA0A4C"/>
    <w:rsid w:val="00BE6771"/>
    <w:rsid w:val="00C03754"/>
    <w:rsid w:val="00C37847"/>
    <w:rsid w:val="00C644B6"/>
    <w:rsid w:val="00C773AA"/>
    <w:rsid w:val="00C9452D"/>
    <w:rsid w:val="00CC7BF1"/>
    <w:rsid w:val="00CF20FC"/>
    <w:rsid w:val="00D31735"/>
    <w:rsid w:val="00D43A2E"/>
    <w:rsid w:val="00D53C35"/>
    <w:rsid w:val="00D7717B"/>
    <w:rsid w:val="00D80FCA"/>
    <w:rsid w:val="00DA12B8"/>
    <w:rsid w:val="00E7287F"/>
    <w:rsid w:val="00E972EB"/>
    <w:rsid w:val="00EB58AF"/>
    <w:rsid w:val="00E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41F84"/>
  <w15:docId w15:val="{EF6557D1-FC34-4D6D-9DF8-91F968A1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578D"/>
    <w:rPr>
      <w:color w:val="272727"/>
      <w:u w:val="single"/>
    </w:rPr>
  </w:style>
  <w:style w:type="paragraph" w:styleId="a5">
    <w:name w:val="header"/>
    <w:basedOn w:val="a"/>
    <w:link w:val="a6"/>
    <w:uiPriority w:val="99"/>
    <w:unhideWhenUsed/>
    <w:rsid w:val="00D80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0F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0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0FCA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A768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b.gov.hk/tc/curriculum-development/kla/chi-edu/second-lang/sch-plan.htm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B543D094-B368-4F92-8DF3-51411ED71DF6}"/>
</file>

<file path=customXml/itemProps2.xml><?xml version="1.0" encoding="utf-8"?>
<ds:datastoreItem xmlns:ds="http://schemas.openxmlformats.org/officeDocument/2006/customXml" ds:itemID="{F488D87E-8180-4549-958A-3077F157340B}"/>
</file>

<file path=customXml/itemProps3.xml><?xml version="1.0" encoding="utf-8"?>
<ds:datastoreItem xmlns:ds="http://schemas.openxmlformats.org/officeDocument/2006/customXml" ds:itemID="{4221E92C-15E7-4E15-AE8E-C6AB5F698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</dc:creator>
  <cp:lastModifiedBy>CLE</cp:lastModifiedBy>
  <cp:revision>15</cp:revision>
  <dcterms:created xsi:type="dcterms:W3CDTF">2022-08-31T01:42:00Z</dcterms:created>
  <dcterms:modified xsi:type="dcterms:W3CDTF">2026-01-15T02:27:00Z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