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55BF" w14:textId="615F5182" w:rsidR="00DF2446" w:rsidRDefault="008B5CBE" w:rsidP="00DF2446">
      <w:pPr>
        <w:jc w:val="center"/>
        <w:rPr>
          <w:b/>
        </w:rPr>
      </w:pPr>
      <w:r w:rsidRPr="008B5CBE">
        <w:rPr>
          <w:rFonts w:eastAsia="SimSun" w:hint="eastAsia"/>
          <w:b/>
          <w:lang w:eastAsia="zh-CN"/>
        </w:rPr>
        <w:t>高中体育选修科</w:t>
      </w:r>
    </w:p>
    <w:p w14:paraId="15C14A58" w14:textId="749C225A" w:rsidR="00DF2446" w:rsidRDefault="008B5CBE" w:rsidP="00DF2446">
      <w:pPr>
        <w:jc w:val="center"/>
        <w:rPr>
          <w:b/>
        </w:rPr>
      </w:pPr>
      <w:r w:rsidRPr="008B5CBE">
        <w:rPr>
          <w:rFonts w:eastAsia="SimSun" w:hint="eastAsia"/>
          <w:b/>
          <w:lang w:eastAsia="zh-CN"/>
        </w:rPr>
        <w:t>第八部分</w:t>
      </w:r>
      <w:r w:rsidRPr="008B5CBE">
        <w:rPr>
          <w:rFonts w:eastAsia="SimSun"/>
          <w:b/>
          <w:lang w:eastAsia="zh-CN"/>
        </w:rPr>
        <w:t xml:space="preserve"> </w:t>
      </w:r>
      <w:r w:rsidRPr="008B5CBE">
        <w:rPr>
          <w:rFonts w:eastAsia="SimSun" w:hint="eastAsia"/>
          <w:b/>
          <w:lang w:eastAsia="zh-CN"/>
        </w:rPr>
        <w:t>社会影响</w:t>
      </w:r>
    </w:p>
    <w:p w14:paraId="334DD029" w14:textId="0BEEBC1F" w:rsidR="00DF2446" w:rsidRDefault="008B5CBE" w:rsidP="00DF2446">
      <w:pPr>
        <w:jc w:val="center"/>
        <w:rPr>
          <w:b/>
        </w:rPr>
      </w:pPr>
      <w:r w:rsidRPr="008B5CBE">
        <w:rPr>
          <w:rFonts w:eastAsia="SimSun" w:hint="eastAsia"/>
          <w:b/>
          <w:lang w:eastAsia="zh-CN"/>
        </w:rPr>
        <w:t>工作纸</w:t>
      </w:r>
      <w:r w:rsidRPr="008B5CBE">
        <w:rPr>
          <w:rFonts w:eastAsia="SimSun"/>
          <w:b/>
          <w:lang w:eastAsia="zh-CN"/>
        </w:rPr>
        <w:t xml:space="preserve"> </w:t>
      </w:r>
      <w:r w:rsidRPr="008B5CBE">
        <w:rPr>
          <w:rFonts w:eastAsia="SimSun" w:hint="eastAsia"/>
          <w:b/>
          <w:lang w:eastAsia="zh-CN"/>
        </w:rPr>
        <w:t>十</w:t>
      </w:r>
    </w:p>
    <w:p w14:paraId="4B378598" w14:textId="77777777" w:rsidR="00DF2446" w:rsidRDefault="00DF2446" w:rsidP="001C0ABA">
      <w:pPr>
        <w:jc w:val="center"/>
        <w:rPr>
          <w:rFonts w:ascii="Times New Roman" w:hAnsi="Times New Roman"/>
          <w:b/>
          <w:sz w:val="28"/>
          <w:szCs w:val="28"/>
          <w:u w:val="single"/>
          <w:lang w:eastAsia="zh-HK"/>
        </w:rPr>
      </w:pPr>
    </w:p>
    <w:p w14:paraId="2C0CE3BF" w14:textId="648D71CF" w:rsidR="0072243A" w:rsidRPr="00A71400" w:rsidRDefault="008B5CBE" w:rsidP="001C0ABA">
      <w:pPr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8B5CBE">
        <w:rPr>
          <w:rFonts w:ascii="Times New Roman" w:eastAsia="SimSun" w:hAnsi="Times New Roman" w:hint="eastAsia"/>
          <w:b/>
          <w:sz w:val="28"/>
          <w:szCs w:val="28"/>
          <w:u w:val="single"/>
          <w:lang w:eastAsia="zh-CN"/>
        </w:rPr>
        <w:t>运动与博彩</w:t>
      </w:r>
    </w:p>
    <w:p w14:paraId="0589F3D4" w14:textId="0F6AC769" w:rsidR="0072243A" w:rsidRPr="00A71400" w:rsidRDefault="008B5CBE" w:rsidP="00805FB7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 w:hint="eastAsia"/>
          <w:szCs w:val="24"/>
          <w:u w:val="single"/>
          <w:lang w:eastAsia="zh-CN"/>
        </w:rPr>
        <w:t>主题</w:t>
      </w:r>
      <w:r w:rsidRPr="008B5CBE">
        <w:rPr>
          <w:rFonts w:ascii="Times New Roman" w:eastAsia="SimSun" w:hAnsi="Times New Roman"/>
          <w:szCs w:val="24"/>
          <w:u w:val="single"/>
          <w:lang w:eastAsia="zh-CN"/>
        </w:rPr>
        <w:t>:</w:t>
      </w:r>
    </w:p>
    <w:p w14:paraId="185BAC8A" w14:textId="31ACF382" w:rsidR="002E2611" w:rsidRPr="00A71400" w:rsidRDefault="008B5CBE" w:rsidP="00805FB7">
      <w:pPr>
        <w:pStyle w:val="a3"/>
        <w:numPr>
          <w:ilvl w:val="0"/>
          <w:numId w:val="3"/>
        </w:numPr>
        <w:ind w:leftChars="0" w:left="1134" w:hanging="567"/>
        <w:jc w:val="both"/>
        <w:rPr>
          <w:rFonts w:ascii="Times New Roman" w:hAnsi="Times New Roman"/>
          <w:szCs w:val="24"/>
          <w:shd w:val="clear" w:color="auto" w:fill="FFFFFF"/>
        </w:rPr>
      </w:pPr>
      <w:r w:rsidRPr="00A71400">
        <w:rPr>
          <w:rFonts w:ascii="Times New Roman" w:hAnsi="Times New Roman"/>
          <w:szCs w:val="24"/>
          <w:lang w:eastAsia="zh-CN"/>
        </w:rPr>
        <w:tab/>
      </w:r>
      <w:r w:rsidRPr="008B5CBE">
        <w:rPr>
          <w:rFonts w:ascii="Times New Roman" w:eastAsia="SimSun" w:hAnsi="Times New Roman" w:hint="eastAsia"/>
          <w:szCs w:val="24"/>
          <w:lang w:eastAsia="zh-CN"/>
        </w:rPr>
        <w:t>为什么运动博彩会如此流行？</w:t>
      </w:r>
    </w:p>
    <w:p w14:paraId="0FF6D72B" w14:textId="21087127" w:rsidR="004D53DE" w:rsidRPr="00A71400" w:rsidRDefault="008B5CBE" w:rsidP="00805FB7">
      <w:pPr>
        <w:pStyle w:val="a3"/>
        <w:numPr>
          <w:ilvl w:val="0"/>
          <w:numId w:val="3"/>
        </w:numPr>
        <w:ind w:leftChars="0" w:left="1134" w:hanging="567"/>
        <w:jc w:val="both"/>
        <w:rPr>
          <w:rFonts w:ascii="Times New Roman" w:hAnsi="Times New Roman"/>
          <w:szCs w:val="24"/>
          <w:shd w:val="clear" w:color="auto" w:fill="FFFFFF"/>
        </w:rPr>
      </w:pPr>
      <w:r w:rsidRPr="00A71400">
        <w:rPr>
          <w:rFonts w:ascii="Times New Roman" w:hAnsi="Times New Roman"/>
          <w:szCs w:val="24"/>
          <w:lang w:eastAsia="zh-CN"/>
        </w:rPr>
        <w:tab/>
      </w:r>
      <w:r w:rsidRPr="008B5CBE">
        <w:rPr>
          <w:rFonts w:ascii="Times New Roman" w:eastAsia="SimSun" w:hAnsi="Times New Roman" w:hint="eastAsia"/>
          <w:szCs w:val="24"/>
          <w:lang w:eastAsia="zh-CN"/>
        </w:rPr>
        <w:t>运动博彩会带来甚么后果？</w:t>
      </w:r>
    </w:p>
    <w:p w14:paraId="0BA94678" w14:textId="0A46FCB7" w:rsidR="002224D1" w:rsidRPr="00A71400" w:rsidRDefault="008B5CBE" w:rsidP="00805FB7">
      <w:pPr>
        <w:pStyle w:val="a3"/>
        <w:numPr>
          <w:ilvl w:val="0"/>
          <w:numId w:val="3"/>
        </w:numPr>
        <w:ind w:leftChars="0" w:left="1134" w:hanging="567"/>
        <w:jc w:val="both"/>
        <w:rPr>
          <w:rFonts w:ascii="Times New Roman" w:hAnsi="Times New Roman"/>
          <w:szCs w:val="24"/>
          <w:shd w:val="clear" w:color="auto" w:fill="FFFFFF"/>
        </w:rPr>
      </w:pPr>
      <w:r w:rsidRPr="00A71400">
        <w:rPr>
          <w:rFonts w:ascii="Times New Roman" w:hAnsi="Times New Roman"/>
          <w:szCs w:val="24"/>
          <w:lang w:eastAsia="zh-CN"/>
        </w:rPr>
        <w:tab/>
      </w:r>
      <w:r w:rsidRPr="008B5CBE">
        <w:rPr>
          <w:rFonts w:ascii="Times New Roman" w:eastAsia="SimSun" w:hAnsi="Times New Roman" w:hint="eastAsia"/>
          <w:szCs w:val="24"/>
          <w:lang w:eastAsia="zh-CN"/>
        </w:rPr>
        <w:t>在香港，足球博彩合法化对社会有什么效应？</w:t>
      </w:r>
    </w:p>
    <w:p w14:paraId="780125C2" w14:textId="77777777" w:rsidR="005C41F3" w:rsidRPr="00A71400" w:rsidRDefault="005C41F3" w:rsidP="005C41F3">
      <w:pPr>
        <w:pStyle w:val="a3"/>
        <w:ind w:leftChars="0" w:left="567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F127E35" w14:textId="28B44A01" w:rsidR="0072243A" w:rsidRPr="00A71400" w:rsidRDefault="008B5CBE" w:rsidP="005C6384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 w:hint="eastAsia"/>
          <w:szCs w:val="24"/>
          <w:u w:val="single"/>
          <w:lang w:eastAsia="zh-CN"/>
        </w:rPr>
        <w:t>内容</w:t>
      </w:r>
      <w:r w:rsidRPr="008B5CBE">
        <w:rPr>
          <w:rFonts w:ascii="Times New Roman" w:eastAsia="SimSun" w:hAnsi="Times New Roman"/>
          <w:szCs w:val="24"/>
          <w:u w:val="single"/>
          <w:lang w:eastAsia="zh-CN"/>
        </w:rPr>
        <w:t>:</w:t>
      </w:r>
    </w:p>
    <w:p w14:paraId="6380A579" w14:textId="6AABDADF" w:rsidR="00A87408" w:rsidRPr="00A71400" w:rsidRDefault="008B5CBE" w:rsidP="005C6384">
      <w:pPr>
        <w:pStyle w:val="a3"/>
        <w:numPr>
          <w:ilvl w:val="0"/>
          <w:numId w:val="22"/>
        </w:numPr>
        <w:ind w:leftChars="0" w:left="1134" w:hanging="567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为什么运动博彩会如此流行？</w:t>
      </w:r>
    </w:p>
    <w:p w14:paraId="5958F436" w14:textId="393967BA" w:rsidR="006B0BC5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运动博彩如赛马、赛狗等有相当长的历史。</w:t>
      </w:r>
    </w:p>
    <w:p w14:paraId="449DB2FA" w14:textId="0BEA8021" w:rsidR="002E2611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运动博彩能吸引观众，可提高观众参与程度。</w:t>
      </w:r>
    </w:p>
    <w:p w14:paraId="70E80838" w14:textId="371F2C5A" w:rsidR="00E72D69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人们相信他们能从运动博彩中赢得金钱。</w:t>
      </w:r>
    </w:p>
    <w:p w14:paraId="10903FA9" w14:textId="57C541ED" w:rsidR="00E72D69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根据国际刑警组织数据显示，全世界运动博彩额每年达一兆美元（</w:t>
      </w:r>
      <w:r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>$1 trillion)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，当中有百分之七十来自足球。</w:t>
      </w:r>
    </w:p>
    <w:p w14:paraId="08E6FEDB" w14:textId="56C7024A" w:rsidR="00AD362E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大约有百分之七十的运动博彩于日常工作环境中以非法形式出现。</w:t>
      </w:r>
    </w:p>
    <w:p w14:paraId="20CBBD79" w14:textId="50CF6FAE" w:rsidR="00A91281" w:rsidRPr="00A71400" w:rsidRDefault="008B5CBE" w:rsidP="004654A4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在美国、英国和某些亚洲地区，一些常见运动运动的博彩是合法的，受政府或监管机构规范，，例如美国职业篮球</w:t>
      </w:r>
      <w:r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>(NBA)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、美国大学体育协会篮球</w:t>
      </w:r>
      <w:r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>(NCAA)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、美式足球、棒球、曲棍球和赛马。</w:t>
      </w:r>
    </w:p>
    <w:p w14:paraId="4330A159" w14:textId="20973C0C" w:rsidR="00A91281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虽然一些运动博彩是合法的，并可以为运动设施和运动项目筹措资金，但是大部份运动博彩仍是非法的。</w:t>
      </w:r>
    </w:p>
    <w:p w14:paraId="3BAABDBB" w14:textId="2F34A0C1" w:rsidR="002E2611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新媒体科技如运动网站、博彩图表、卫星转播和旁述等进一步促进运动博彩事业的发展。</w:t>
      </w:r>
      <w:r w:rsidR="002E2611" w:rsidRPr="00A71400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203D8614" w14:textId="54FA4874" w:rsidR="00A71F94" w:rsidRPr="00A71400" w:rsidRDefault="008B5CBE" w:rsidP="001C0ABA">
      <w:pPr>
        <w:pStyle w:val="a3"/>
        <w:numPr>
          <w:ilvl w:val="2"/>
          <w:numId w:val="1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因牵涉庞大利益，运动博彩已成为国际性有组织的罪案。</w:t>
      </w:r>
    </w:p>
    <w:p w14:paraId="734D6A41" w14:textId="77777777" w:rsidR="002224D1" w:rsidRPr="005817F8" w:rsidRDefault="002224D1" w:rsidP="002224D1">
      <w:pPr>
        <w:pStyle w:val="a3"/>
        <w:ind w:leftChars="0" w:left="72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BF23A44" w14:textId="2821EDCD" w:rsidR="002224D1" w:rsidRPr="00A71400" w:rsidRDefault="008B5CBE" w:rsidP="005C6384">
      <w:pPr>
        <w:pStyle w:val="a3"/>
        <w:numPr>
          <w:ilvl w:val="0"/>
          <w:numId w:val="22"/>
        </w:numPr>
        <w:ind w:leftChars="0" w:left="1134" w:hanging="567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运动博彩会带来甚么后果？</w:t>
      </w:r>
    </w:p>
    <w:p w14:paraId="16B2503F" w14:textId="6C6287A7" w:rsidR="00515A46" w:rsidRPr="00A71400" w:rsidRDefault="008B5CBE" w:rsidP="001C0ABA">
      <w:pPr>
        <w:pStyle w:val="a3"/>
        <w:numPr>
          <w:ilvl w:val="0"/>
          <w:numId w:val="23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运动博彩会损害运动诚信和奥林匹克的价值。</w:t>
      </w:r>
      <w:r w:rsidR="00515A46" w:rsidRPr="00A71400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51BD3902" w14:textId="499305D1" w:rsidR="00876E84" w:rsidRPr="00A71400" w:rsidRDefault="008B5CBE" w:rsidP="001C0ABA">
      <w:pPr>
        <w:pStyle w:val="a3"/>
        <w:numPr>
          <w:ilvl w:val="0"/>
          <w:numId w:val="23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在一些运动比赛中如足球、篮球、木球和相扑等，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val="en-GB" w:eastAsia="zh-CN"/>
        </w:rPr>
        <w:t>内定比赛结果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越趋普遍。</w:t>
      </w:r>
      <w:r w:rsidR="00553369" w:rsidRPr="00A71400">
        <w:rPr>
          <w:rFonts w:ascii="Times New Roman" w:hAnsi="Times New Roman"/>
          <w:szCs w:val="24"/>
          <w:shd w:val="clear" w:color="auto" w:fill="FFFFFF"/>
        </w:rPr>
        <w:t xml:space="preserve"> </w:t>
      </w:r>
    </w:p>
    <w:p w14:paraId="6340DD70" w14:textId="4C4264D4" w:rsidR="00A638F8" w:rsidRPr="000F142B" w:rsidRDefault="008B5CBE" w:rsidP="001C0ABA">
      <w:pPr>
        <w:pStyle w:val="a3"/>
        <w:numPr>
          <w:ilvl w:val="0"/>
          <w:numId w:val="23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由于比赛造假的关系，运动的重要元素如公平、不确定性和和刺激等会因而消失，导致观众流失，最后会令该项运动因而没落。</w:t>
      </w:r>
    </w:p>
    <w:p w14:paraId="4A7BF81D" w14:textId="20260937" w:rsidR="0030790B" w:rsidRPr="00A71400" w:rsidRDefault="008B5CBE" w:rsidP="001C0ABA">
      <w:pPr>
        <w:pStyle w:val="a3"/>
        <w:numPr>
          <w:ilvl w:val="0"/>
          <w:numId w:val="23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越来越多圈外人士接触运动员和球证，以获取内幕消息和操控比赛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val="en-GB" w:eastAsia="zh-CN"/>
        </w:rPr>
        <w:t>结果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。</w:t>
      </w:r>
    </w:p>
    <w:p w14:paraId="10EA55FE" w14:textId="77777777" w:rsidR="00A87408" w:rsidRPr="005817F8" w:rsidRDefault="00A87408" w:rsidP="00CF7D3B">
      <w:pPr>
        <w:pStyle w:val="a3"/>
        <w:ind w:leftChars="0" w:left="144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08F1A281" w14:textId="6ED2EADE" w:rsidR="0098434B" w:rsidRDefault="008B5CBE" w:rsidP="005C6384">
      <w:pPr>
        <w:pStyle w:val="a3"/>
        <w:numPr>
          <w:ilvl w:val="0"/>
          <w:numId w:val="22"/>
        </w:numPr>
        <w:ind w:leftChars="0" w:left="1134" w:hanging="567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在香港，足球博彩合法化对社会有甚么影响？</w:t>
      </w:r>
    </w:p>
    <w:p w14:paraId="38F3EF4D" w14:textId="25CF74A4" w:rsidR="00B25390" w:rsidRDefault="008B5CBE" w:rsidP="001C0ABA">
      <w:pPr>
        <w:pStyle w:val="a3"/>
        <w:ind w:leftChars="0" w:left="654" w:firstLine="480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民政事务局负责制定赌博政策，并监察政策的实施情况。</w:t>
      </w:r>
    </w:p>
    <w:p w14:paraId="01303EE8" w14:textId="11A03A0C" w:rsidR="00D04458" w:rsidRPr="00B25390" w:rsidRDefault="008B5CBE" w:rsidP="001C0ABA">
      <w:pPr>
        <w:pStyle w:val="a3"/>
        <w:ind w:leftChars="0" w:left="654" w:firstLine="480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正面影响</w:t>
      </w:r>
      <w:r w:rsidRPr="008B5CBE">
        <w:rPr>
          <w:rFonts w:ascii="Times New Roman" w:eastAsia="SimSun" w:hAnsi="Times New Roman"/>
          <w:szCs w:val="24"/>
          <w:lang w:eastAsia="zh-CN"/>
        </w:rPr>
        <w:t>:</w:t>
      </w:r>
    </w:p>
    <w:p w14:paraId="32EA0D45" w14:textId="659E5AA0" w:rsidR="00BC5F6F" w:rsidRPr="00A71400" w:rsidRDefault="008B5CBE" w:rsidP="001C0ABA">
      <w:pPr>
        <w:pStyle w:val="a3"/>
        <w:numPr>
          <w:ilvl w:val="0"/>
          <w:numId w:val="24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lastRenderedPageBreak/>
        <w:t>合法的足球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博彩可望控制非法博彩公司的数目，并为香港的社会服务提供资金</w:t>
      </w:r>
    </w:p>
    <w:p w14:paraId="580BD261" w14:textId="1FC996EB" w:rsidR="00BC5F6F" w:rsidRPr="00A71400" w:rsidRDefault="008B5CBE" w:rsidP="001C0ABA">
      <w:pPr>
        <w:pStyle w:val="a3"/>
        <w:numPr>
          <w:ilvl w:val="0"/>
          <w:numId w:val="24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为市民提供具吸引力的活动，以及减少罪案发生</w:t>
      </w:r>
    </w:p>
    <w:p w14:paraId="5892AF10" w14:textId="647F5BB8" w:rsidR="00FB0743" w:rsidRPr="00A71400" w:rsidRDefault="008B5CBE" w:rsidP="001C0ABA">
      <w:pPr>
        <w:pStyle w:val="a3"/>
        <w:numPr>
          <w:ilvl w:val="0"/>
          <w:numId w:val="24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为运动界增加收入来源</w:t>
      </w:r>
    </w:p>
    <w:p w14:paraId="0E52D67A" w14:textId="504A495C" w:rsidR="00982928" w:rsidRPr="00A71400" w:rsidRDefault="008B5CBE" w:rsidP="001C0ABA">
      <w:pPr>
        <w:pStyle w:val="a3"/>
        <w:numPr>
          <w:ilvl w:val="0"/>
          <w:numId w:val="24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提高收视率和运动流行程度</w:t>
      </w:r>
    </w:p>
    <w:p w14:paraId="1AFABBBF" w14:textId="0D50A8C6" w:rsidR="00656A67" w:rsidRPr="00A71400" w:rsidRDefault="008B5CBE" w:rsidP="001C0ABA">
      <w:pPr>
        <w:pStyle w:val="a3"/>
        <w:numPr>
          <w:ilvl w:val="0"/>
          <w:numId w:val="24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使运动变得更刺激和提供决策经验</w:t>
      </w:r>
    </w:p>
    <w:p w14:paraId="2001556C" w14:textId="77777777" w:rsidR="00D04458" w:rsidRPr="005817F8" w:rsidRDefault="00D04458" w:rsidP="00D04458">
      <w:pPr>
        <w:pStyle w:val="a3"/>
        <w:ind w:leftChars="0" w:left="144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E36CB33" w14:textId="60DD29F0" w:rsidR="00D04458" w:rsidRPr="00A71400" w:rsidRDefault="008B5CBE" w:rsidP="001C0ABA">
      <w:pPr>
        <w:ind w:left="1396" w:hanging="262"/>
        <w:jc w:val="both"/>
        <w:rPr>
          <w:rFonts w:ascii="Times New Roman" w:hAnsi="Times New Roman"/>
          <w:szCs w:val="24"/>
          <w:shd w:val="clear" w:color="auto" w:fill="FFFFFF"/>
          <w:lang w:eastAsia="zh-CN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反面影响</w:t>
      </w:r>
      <w:r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>:</w:t>
      </w:r>
    </w:p>
    <w:p w14:paraId="471E61DB" w14:textId="746621C8" w:rsidR="00656A67" w:rsidRPr="00A71400" w:rsidRDefault="008B5CBE" w:rsidP="001C0ABA">
      <w:pPr>
        <w:pStyle w:val="a3"/>
        <w:numPr>
          <w:ilvl w:val="0"/>
          <w:numId w:val="2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普遍地损害运动的正直品德</w:t>
      </w:r>
    </w:p>
    <w:p w14:paraId="739CF1FC" w14:textId="409A7389" w:rsidR="000D6377" w:rsidRPr="00A71400" w:rsidRDefault="008B5CBE" w:rsidP="001C0ABA">
      <w:pPr>
        <w:pStyle w:val="a3"/>
        <w:numPr>
          <w:ilvl w:val="0"/>
          <w:numId w:val="2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增加操控比赛的机会</w:t>
      </w:r>
    </w:p>
    <w:p w14:paraId="66FC522C" w14:textId="62DFF3E9" w:rsidR="00A92005" w:rsidRPr="00A71400" w:rsidRDefault="008B5CBE" w:rsidP="001C0ABA">
      <w:pPr>
        <w:pStyle w:val="a3"/>
        <w:numPr>
          <w:ilvl w:val="0"/>
          <w:numId w:val="2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控制运动博彩的国际企业可控制运动发展</w:t>
      </w:r>
    </w:p>
    <w:p w14:paraId="78E9451D" w14:textId="5D350783" w:rsidR="00A92005" w:rsidRPr="00A71400" w:rsidRDefault="008B5CBE" w:rsidP="001C0ABA">
      <w:pPr>
        <w:pStyle w:val="a3"/>
        <w:numPr>
          <w:ilvl w:val="0"/>
          <w:numId w:val="2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对年青运动员建立坏榜样</w:t>
      </w:r>
    </w:p>
    <w:p w14:paraId="280D4F4A" w14:textId="04EDD7E7" w:rsidR="000D6377" w:rsidRPr="00A71400" w:rsidRDefault="008B5CBE" w:rsidP="001C0ABA">
      <w:pPr>
        <w:pStyle w:val="a3"/>
        <w:numPr>
          <w:ilvl w:val="0"/>
          <w:numId w:val="25"/>
        </w:numPr>
        <w:ind w:leftChars="0" w:left="1701" w:hanging="283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损害运动发展和奥林匹克主义</w:t>
      </w:r>
    </w:p>
    <w:p w14:paraId="21A79723" w14:textId="2A2074D0" w:rsidR="00656A67" w:rsidRDefault="008B5CBE" w:rsidP="00B25390">
      <w:pPr>
        <w:pStyle w:val="a3"/>
        <w:ind w:leftChars="0"/>
        <w:jc w:val="both"/>
        <w:rPr>
          <w:rFonts w:ascii="Times New Roman" w:hAnsi="Times New Roman"/>
          <w:szCs w:val="24"/>
          <w:shd w:val="clear" w:color="auto" w:fill="FFFFFF"/>
        </w:rPr>
      </w:pPr>
      <w:r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>(</w:t>
      </w:r>
      <w:r w:rsidRPr="008B5CBE">
        <w:rPr>
          <w:rFonts w:ascii="Times New Roman" w:eastAsia="SimSun" w:hAnsi="Times New Roman" w:hint="eastAsia"/>
          <w:szCs w:val="24"/>
          <w:shd w:val="clear" w:color="auto" w:fill="FFFFFF"/>
          <w:lang w:eastAsia="zh-CN"/>
        </w:rPr>
        <w:t>其它参考数据</w:t>
      </w:r>
      <w:r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>:</w:t>
      </w:r>
    </w:p>
    <w:p w14:paraId="355DD79B" w14:textId="2A8EDA16" w:rsidR="00B25390" w:rsidRDefault="00444647" w:rsidP="00B25390">
      <w:pPr>
        <w:pStyle w:val="a3"/>
        <w:ind w:leftChars="0"/>
        <w:jc w:val="both"/>
        <w:rPr>
          <w:rFonts w:ascii="Times New Roman" w:hAnsi="Times New Roman"/>
          <w:szCs w:val="24"/>
          <w:shd w:val="clear" w:color="auto" w:fill="FFFFFF"/>
        </w:rPr>
      </w:pPr>
      <w:hyperlink r:id="rId11" w:history="1">
        <w:r w:rsidR="008B5CBE" w:rsidRPr="008B5CBE">
          <w:rPr>
            <w:rStyle w:val="a8"/>
            <w:rFonts w:ascii="Times New Roman" w:eastAsia="SimSun" w:hAnsi="Times New Roman"/>
            <w:szCs w:val="24"/>
            <w:shd w:val="clear" w:color="auto" w:fill="FFFFFF"/>
            <w:lang w:eastAsia="zh-CN"/>
          </w:rPr>
          <w:t>http://www.hab.gov.hk/tc/policy_responsibilities/District_Community_and_Public_Relations/gambling.htm</w:t>
        </w:r>
      </w:hyperlink>
      <w:r w:rsidR="00B25390">
        <w:rPr>
          <w:rFonts w:ascii="Times New Roman" w:hAnsi="Times New Roman" w:hint="eastAsia"/>
          <w:szCs w:val="24"/>
          <w:shd w:val="clear" w:color="auto" w:fill="FFFFFF"/>
        </w:rPr>
        <w:t xml:space="preserve"> </w:t>
      </w:r>
    </w:p>
    <w:p w14:paraId="6C25307E" w14:textId="12F61480" w:rsidR="00B25390" w:rsidRDefault="00444647" w:rsidP="00B25390">
      <w:pPr>
        <w:pStyle w:val="a3"/>
        <w:ind w:leftChars="0"/>
        <w:jc w:val="both"/>
        <w:rPr>
          <w:rFonts w:ascii="Times New Roman" w:hAnsi="Times New Roman"/>
          <w:szCs w:val="24"/>
          <w:shd w:val="clear" w:color="auto" w:fill="FFFFFF"/>
        </w:rPr>
      </w:pPr>
      <w:hyperlink r:id="rId12" w:history="1">
        <w:r w:rsidR="008B5CBE" w:rsidRPr="008B5CBE">
          <w:rPr>
            <w:rStyle w:val="a8"/>
            <w:rFonts w:ascii="Times New Roman" w:eastAsia="SimSun" w:hAnsi="Times New Roman"/>
            <w:szCs w:val="24"/>
            <w:shd w:val="clear" w:color="auto" w:fill="FFFFFF"/>
            <w:lang w:eastAsia="zh-CN"/>
          </w:rPr>
          <w:t>http://www.legco.gov.hk/database/chinese/data_ha/ha-soccer-betting.htm</w:t>
        </w:r>
      </w:hyperlink>
      <w:r w:rsidR="008B5CBE" w:rsidRPr="008B5CBE">
        <w:rPr>
          <w:rFonts w:ascii="Times New Roman" w:eastAsia="SimSun" w:hAnsi="Times New Roman"/>
          <w:szCs w:val="24"/>
          <w:shd w:val="clear" w:color="auto" w:fill="FFFFFF"/>
          <w:lang w:eastAsia="zh-CN"/>
        </w:rPr>
        <w:t xml:space="preserve"> )</w:t>
      </w:r>
    </w:p>
    <w:p w14:paraId="69C25425" w14:textId="77777777" w:rsidR="00B25390" w:rsidRPr="00A71400" w:rsidRDefault="00B25390" w:rsidP="00B25390">
      <w:pPr>
        <w:pStyle w:val="a3"/>
        <w:ind w:leftChars="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F2311BD" w14:textId="309C11A9" w:rsidR="00A87408" w:rsidRPr="00A71400" w:rsidRDefault="008B5CBE" w:rsidP="005C6384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 w:hint="eastAsia"/>
          <w:szCs w:val="24"/>
          <w:u w:val="single"/>
          <w:lang w:eastAsia="zh-CN"/>
        </w:rPr>
        <w:t>问题与活动</w:t>
      </w:r>
    </w:p>
    <w:p w14:paraId="5F6C7AFE" w14:textId="11634D4F" w:rsidR="00D0273B" w:rsidRPr="00A71400" w:rsidRDefault="008B5CBE" w:rsidP="005C6384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你认为可以利用运动博彩税来提供社会服务以帮助弱势群体吗？为何可以或不可以？</w:t>
      </w:r>
    </w:p>
    <w:p w14:paraId="5FB73B5D" w14:textId="7FB3B421" w:rsidR="004405CA" w:rsidRPr="00A71400" w:rsidRDefault="008B5CBE" w:rsidP="005C6384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你认为运动博彩与一些孩童和青少年的异常行为如暴力、滥药、酗酒问题有关吗？为何有关或无关？</w:t>
      </w:r>
    </w:p>
    <w:p w14:paraId="136D3781" w14:textId="4977D004" w:rsidR="00676D6A" w:rsidRPr="00A71400" w:rsidRDefault="008B5CBE" w:rsidP="005C6384">
      <w:pPr>
        <w:pStyle w:val="a3"/>
        <w:numPr>
          <w:ilvl w:val="0"/>
          <w:numId w:val="21"/>
        </w:numPr>
        <w:ind w:leftChars="0" w:left="1134" w:hanging="567"/>
        <w:jc w:val="both"/>
        <w:rPr>
          <w:rFonts w:ascii="Times New Roman" w:hAnsi="Times New Roman"/>
          <w:szCs w:val="24"/>
        </w:rPr>
      </w:pPr>
      <w:r w:rsidRPr="008B5CBE">
        <w:rPr>
          <w:rFonts w:ascii="Times New Roman" w:eastAsia="SimSun" w:hAnsi="Times New Roman" w:hint="eastAsia"/>
          <w:szCs w:val="24"/>
          <w:lang w:eastAsia="zh-CN"/>
        </w:rPr>
        <w:t>你同意在香港让其他运动如篮球的博彩合法化吗？为什么？</w:t>
      </w:r>
    </w:p>
    <w:p w14:paraId="5FF705BC" w14:textId="77777777" w:rsidR="000629D4" w:rsidRPr="005817F8" w:rsidRDefault="000629D4" w:rsidP="006B49BC">
      <w:pPr>
        <w:pStyle w:val="a3"/>
        <w:snapToGrid w:val="0"/>
        <w:spacing w:beforeLines="50" w:before="180"/>
        <w:ind w:leftChars="0" w:left="1080"/>
        <w:jc w:val="both"/>
        <w:rPr>
          <w:rFonts w:ascii="Times New Roman" w:hAnsi="Times New Roman"/>
          <w:szCs w:val="24"/>
        </w:rPr>
      </w:pPr>
    </w:p>
    <w:p w14:paraId="22A3EE24" w14:textId="41B205CA" w:rsidR="00A87408" w:rsidRPr="00A71400" w:rsidRDefault="008B5CBE" w:rsidP="005C6384">
      <w:pPr>
        <w:pStyle w:val="a3"/>
        <w:numPr>
          <w:ilvl w:val="0"/>
          <w:numId w:val="5"/>
        </w:numPr>
        <w:tabs>
          <w:tab w:val="num" w:pos="567"/>
        </w:tabs>
        <w:snapToGrid w:val="0"/>
        <w:spacing w:beforeLines="50" w:before="180"/>
        <w:ind w:leftChars="0" w:left="567" w:hanging="567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 w:hint="eastAsia"/>
          <w:szCs w:val="24"/>
          <w:u w:val="single"/>
          <w:lang w:eastAsia="zh-CN"/>
        </w:rPr>
        <w:t>参考数据</w:t>
      </w:r>
    </w:p>
    <w:p w14:paraId="05F3A3B0" w14:textId="5763E1F6" w:rsidR="001C0ABA" w:rsidRPr="00A71400" w:rsidRDefault="008B5CBE" w:rsidP="001C0ABA">
      <w:pPr>
        <w:pStyle w:val="a3"/>
        <w:numPr>
          <w:ilvl w:val="2"/>
          <w:numId w:val="5"/>
        </w:numPr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/>
          <w:lang w:eastAsia="zh-CN"/>
        </w:rPr>
        <w:t xml:space="preserve">Coakley, J. (2015). </w:t>
      </w:r>
      <w:r w:rsidRPr="008B5CBE">
        <w:rPr>
          <w:rFonts w:ascii="Times New Roman" w:eastAsia="SimSun" w:hAnsi="Times New Roman"/>
          <w:i/>
          <w:iCs/>
          <w:lang w:eastAsia="zh-CN"/>
        </w:rPr>
        <w:t>Sport in society: Issues and controversies</w:t>
      </w:r>
      <w:r w:rsidRPr="008B5CBE">
        <w:rPr>
          <w:rFonts w:ascii="Times New Roman" w:eastAsia="SimSun" w:hAnsi="Times New Roman"/>
          <w:lang w:eastAsia="zh-CN"/>
        </w:rPr>
        <w:t xml:space="preserve"> (11</w:t>
      </w:r>
      <w:r w:rsidRPr="008B5CBE">
        <w:rPr>
          <w:rFonts w:ascii="Times New Roman" w:eastAsia="SimSun" w:hAnsi="Times New Roman"/>
          <w:vertAlign w:val="superscript"/>
          <w:lang w:eastAsia="zh-CN"/>
        </w:rPr>
        <w:t>th</w:t>
      </w:r>
      <w:r w:rsidRPr="008B5CBE">
        <w:rPr>
          <w:rFonts w:ascii="Times New Roman" w:eastAsia="SimSun" w:hAnsi="Times New Roman"/>
          <w:lang w:eastAsia="zh-CN"/>
        </w:rPr>
        <w:t xml:space="preserve"> edition). WCB McGraw – Hill.</w:t>
      </w:r>
    </w:p>
    <w:p w14:paraId="6EDB4AC9" w14:textId="0BC14065" w:rsidR="001C0ABA" w:rsidRPr="00A71400" w:rsidRDefault="008B5CBE" w:rsidP="001C0ABA">
      <w:pPr>
        <w:pStyle w:val="a3"/>
        <w:numPr>
          <w:ilvl w:val="2"/>
          <w:numId w:val="5"/>
        </w:numPr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/>
          <w:noProof/>
          <w:lang w:eastAsia="zh-CN"/>
        </w:rPr>
        <w:t xml:space="preserve">Burkhart, N., &amp; Welsh, D. (2014). The Legalization of Sports Gambling: An Irreparable Harm or the Beginning of Unprecedented Growth? </w:t>
      </w:r>
      <w:r w:rsidRPr="008B5CBE">
        <w:rPr>
          <w:rFonts w:ascii="Times New Roman" w:eastAsia="SimSun" w:hAnsi="Times New Roman"/>
          <w:i/>
          <w:iCs/>
          <w:noProof/>
          <w:lang w:eastAsia="zh-CN"/>
        </w:rPr>
        <w:t>Sports Lawyers Journal</w:t>
      </w:r>
      <w:r w:rsidRPr="008B5CBE">
        <w:rPr>
          <w:rFonts w:ascii="Times New Roman" w:eastAsia="SimSun" w:hAnsi="Times New Roman"/>
          <w:noProof/>
          <w:lang w:eastAsia="zh-CN"/>
        </w:rPr>
        <w:t xml:space="preserve">, </w:t>
      </w:r>
      <w:r w:rsidRPr="008B5CBE">
        <w:rPr>
          <w:rFonts w:ascii="Times New Roman" w:eastAsia="SimSun" w:hAnsi="Times New Roman"/>
          <w:i/>
          <w:iCs/>
          <w:noProof/>
          <w:lang w:eastAsia="zh-CN"/>
        </w:rPr>
        <w:t>21</w:t>
      </w:r>
      <w:r w:rsidRPr="008B5CBE">
        <w:rPr>
          <w:rFonts w:ascii="Times New Roman" w:eastAsia="SimSun" w:hAnsi="Times New Roman"/>
          <w:noProof/>
          <w:lang w:eastAsia="zh-CN"/>
        </w:rPr>
        <w:t>(1), 145–168.</w:t>
      </w:r>
    </w:p>
    <w:p w14:paraId="6DD0F588" w14:textId="75A6A6BD" w:rsidR="001C0ABA" w:rsidRPr="00A71400" w:rsidRDefault="008B5CBE" w:rsidP="001C0ABA">
      <w:pPr>
        <w:pStyle w:val="a3"/>
        <w:numPr>
          <w:ilvl w:val="2"/>
          <w:numId w:val="5"/>
        </w:numPr>
        <w:snapToGrid w:val="0"/>
        <w:spacing w:beforeLines="50" w:before="180"/>
        <w:ind w:leftChars="0"/>
        <w:jc w:val="both"/>
        <w:rPr>
          <w:rFonts w:ascii="Times New Roman" w:hAnsi="Times New Roman"/>
          <w:szCs w:val="24"/>
          <w:u w:val="single"/>
        </w:rPr>
      </w:pPr>
      <w:r w:rsidRPr="008B5CBE">
        <w:rPr>
          <w:rFonts w:ascii="Times New Roman" w:eastAsia="SimSun" w:hAnsi="Times New Roman"/>
          <w:noProof/>
          <w:lang w:eastAsia="zh-CN"/>
        </w:rPr>
        <w:t xml:space="preserve">Thompson, L. (2014). Match-fixing and corrupt betting: mapping existing legislation and criminal sanctions. </w:t>
      </w:r>
      <w:r w:rsidRPr="008B5CBE">
        <w:rPr>
          <w:rFonts w:ascii="Times New Roman" w:eastAsia="SimSun" w:hAnsi="Times New Roman"/>
          <w:i/>
          <w:iCs/>
          <w:noProof/>
          <w:lang w:eastAsia="zh-CN"/>
        </w:rPr>
        <w:t>Sports Law Administration &amp; Practice</w:t>
      </w:r>
      <w:r w:rsidRPr="008B5CBE">
        <w:rPr>
          <w:rFonts w:ascii="Times New Roman" w:eastAsia="SimSun" w:hAnsi="Times New Roman"/>
          <w:noProof/>
          <w:lang w:eastAsia="zh-CN"/>
        </w:rPr>
        <w:t xml:space="preserve">, </w:t>
      </w:r>
      <w:r w:rsidRPr="008B5CBE">
        <w:rPr>
          <w:rFonts w:ascii="Times New Roman" w:eastAsia="SimSun" w:hAnsi="Times New Roman"/>
          <w:i/>
          <w:iCs/>
          <w:noProof/>
          <w:lang w:eastAsia="zh-CN"/>
        </w:rPr>
        <w:t>21</w:t>
      </w:r>
      <w:r w:rsidRPr="008B5CBE">
        <w:rPr>
          <w:rFonts w:ascii="Times New Roman" w:eastAsia="SimSun" w:hAnsi="Times New Roman"/>
          <w:noProof/>
          <w:lang w:eastAsia="zh-CN"/>
        </w:rPr>
        <w:t>(5), 1–8.</w:t>
      </w:r>
    </w:p>
    <w:p w14:paraId="04684DA2" w14:textId="16736338" w:rsidR="004654A4" w:rsidRDefault="008B5CBE" w:rsidP="004654A4">
      <w:pPr>
        <w:pStyle w:val="a3"/>
        <w:numPr>
          <w:ilvl w:val="2"/>
          <w:numId w:val="5"/>
        </w:numPr>
        <w:snapToGrid w:val="0"/>
        <w:spacing w:beforeLines="50" w:before="180"/>
        <w:ind w:leftChars="0"/>
        <w:jc w:val="both"/>
        <w:rPr>
          <w:rFonts w:ascii="Times New Roman" w:hAnsi="Times New Roman"/>
          <w:noProof/>
        </w:rPr>
      </w:pPr>
      <w:r w:rsidRPr="008B5CBE">
        <w:rPr>
          <w:rFonts w:ascii="Times New Roman" w:eastAsia="SimSun" w:hAnsi="Times New Roman"/>
          <w:noProof/>
          <w:lang w:eastAsia="zh-CN"/>
        </w:rPr>
        <w:t>FORREST B. (2012). All the world is staged. Retrieved from:</w:t>
      </w:r>
    </w:p>
    <w:p w14:paraId="3076F0A2" w14:textId="6F0003F3" w:rsidR="004654A4" w:rsidRDefault="008B5CBE" w:rsidP="004654A4">
      <w:pPr>
        <w:pStyle w:val="a3"/>
        <w:snapToGrid w:val="0"/>
        <w:spacing w:beforeLines="50" w:before="180"/>
        <w:ind w:leftChars="0" w:left="1440"/>
        <w:jc w:val="both"/>
        <w:rPr>
          <w:rFonts w:ascii="Times New Roman" w:hAnsi="Times New Roman"/>
          <w:szCs w:val="24"/>
          <w:u w:val="single"/>
          <w:lang w:eastAsia="zh-HK"/>
        </w:rPr>
      </w:pPr>
      <w:r w:rsidRPr="008B5CBE">
        <w:rPr>
          <w:rFonts w:ascii="Times New Roman" w:eastAsia="SimSun" w:hAnsi="Times New Roman"/>
          <w:szCs w:val="24"/>
          <w:u w:val="single"/>
          <w:lang w:eastAsia="zh-CN"/>
        </w:rPr>
        <w:t>http://espn.go.com/espn/print?id=7927946&amp;type=story</w:t>
      </w:r>
    </w:p>
    <w:p w14:paraId="5DFA33D7" w14:textId="77777777" w:rsidR="000629D4" w:rsidRPr="004654A4" w:rsidRDefault="000629D4" w:rsidP="0093019E">
      <w:pPr>
        <w:pStyle w:val="a3"/>
        <w:snapToGrid w:val="0"/>
        <w:spacing w:beforeLines="50" w:before="180"/>
        <w:ind w:leftChars="0" w:left="720"/>
        <w:jc w:val="both"/>
        <w:rPr>
          <w:rFonts w:ascii="Times New Roman" w:hAnsi="Times New Roman"/>
          <w:szCs w:val="24"/>
          <w:u w:val="single"/>
        </w:rPr>
      </w:pPr>
    </w:p>
    <w:sectPr w:rsidR="000629D4" w:rsidRPr="004654A4" w:rsidSect="001C0ABA"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B5DA5" w14:textId="77777777" w:rsidR="00444647" w:rsidRDefault="00444647" w:rsidP="00FB46CD">
      <w:r>
        <w:separator/>
      </w:r>
    </w:p>
  </w:endnote>
  <w:endnote w:type="continuationSeparator" w:id="0">
    <w:p w14:paraId="64BC23E9" w14:textId="77777777" w:rsidR="00444647" w:rsidRDefault="00444647" w:rsidP="00FB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29A9" w14:textId="77777777" w:rsidR="00444647" w:rsidRDefault="00444647" w:rsidP="00FB46CD">
      <w:r>
        <w:separator/>
      </w:r>
    </w:p>
  </w:footnote>
  <w:footnote w:type="continuationSeparator" w:id="0">
    <w:p w14:paraId="72D3FF49" w14:textId="77777777" w:rsidR="00444647" w:rsidRDefault="00444647" w:rsidP="00FB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41"/>
    <w:multiLevelType w:val="hybridMultilevel"/>
    <w:tmpl w:val="7668F77C"/>
    <w:lvl w:ilvl="0" w:tplc="7016A03C">
      <w:start w:val="1"/>
      <w:numFmt w:val="lowerLetter"/>
      <w:lvlText w:val="(%1)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6131"/>
    <w:multiLevelType w:val="hybridMultilevel"/>
    <w:tmpl w:val="89D07AD4"/>
    <w:lvl w:ilvl="0" w:tplc="1C2ACA4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E4299B"/>
    <w:multiLevelType w:val="hybridMultilevel"/>
    <w:tmpl w:val="7668F77C"/>
    <w:lvl w:ilvl="0" w:tplc="7016A03C">
      <w:start w:val="1"/>
      <w:numFmt w:val="lowerLetter"/>
      <w:lvlText w:val="(%1)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200"/>
    <w:multiLevelType w:val="hybridMultilevel"/>
    <w:tmpl w:val="C23AA246"/>
    <w:lvl w:ilvl="0" w:tplc="E9366272">
      <w:start w:val="1"/>
      <w:numFmt w:val="lowerLetter"/>
      <w:lvlText w:val="(%1)"/>
      <w:lvlJc w:val="left"/>
      <w:pPr>
        <w:ind w:left="84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C940D0"/>
    <w:multiLevelType w:val="hybridMultilevel"/>
    <w:tmpl w:val="5584078C"/>
    <w:lvl w:ilvl="0" w:tplc="F0C65C24">
      <w:start w:val="1"/>
      <w:numFmt w:val="decimal"/>
      <w:lvlText w:val="(%1)"/>
      <w:lvlJc w:val="left"/>
      <w:pPr>
        <w:ind w:left="1731" w:hanging="360"/>
      </w:pPr>
      <w:rPr>
        <w:rFonts w:ascii="Times New Roman" w:eastAsia="新細明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31" w:hanging="480"/>
      </w:pPr>
    </w:lvl>
    <w:lvl w:ilvl="2" w:tplc="0409001B" w:tentative="1">
      <w:start w:val="1"/>
      <w:numFmt w:val="lowerRoman"/>
      <w:lvlText w:val="%3."/>
      <w:lvlJc w:val="right"/>
      <w:pPr>
        <w:ind w:left="2811" w:hanging="480"/>
      </w:pPr>
    </w:lvl>
    <w:lvl w:ilvl="3" w:tplc="0409000F" w:tentative="1">
      <w:start w:val="1"/>
      <w:numFmt w:val="decimal"/>
      <w:lvlText w:val="%4."/>
      <w:lvlJc w:val="left"/>
      <w:pPr>
        <w:ind w:left="3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1" w:hanging="480"/>
      </w:pPr>
    </w:lvl>
    <w:lvl w:ilvl="5" w:tplc="0409001B" w:tentative="1">
      <w:start w:val="1"/>
      <w:numFmt w:val="lowerRoman"/>
      <w:lvlText w:val="%6."/>
      <w:lvlJc w:val="right"/>
      <w:pPr>
        <w:ind w:left="4251" w:hanging="480"/>
      </w:pPr>
    </w:lvl>
    <w:lvl w:ilvl="6" w:tplc="0409000F" w:tentative="1">
      <w:start w:val="1"/>
      <w:numFmt w:val="decimal"/>
      <w:lvlText w:val="%7."/>
      <w:lvlJc w:val="left"/>
      <w:pPr>
        <w:ind w:left="4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1" w:hanging="480"/>
      </w:pPr>
    </w:lvl>
    <w:lvl w:ilvl="8" w:tplc="0409001B" w:tentative="1">
      <w:start w:val="1"/>
      <w:numFmt w:val="lowerRoman"/>
      <w:lvlText w:val="%9."/>
      <w:lvlJc w:val="right"/>
      <w:pPr>
        <w:ind w:left="5691" w:hanging="480"/>
      </w:pPr>
    </w:lvl>
  </w:abstractNum>
  <w:abstractNum w:abstractNumId="5" w15:restartNumberingAfterBreak="0">
    <w:nsid w:val="20EF2138"/>
    <w:multiLevelType w:val="hybridMultilevel"/>
    <w:tmpl w:val="FA645AE8"/>
    <w:lvl w:ilvl="0" w:tplc="06E02564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056113"/>
    <w:multiLevelType w:val="hybridMultilevel"/>
    <w:tmpl w:val="36001F26"/>
    <w:lvl w:ilvl="0" w:tplc="5BA65D6E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594048"/>
    <w:multiLevelType w:val="hybridMultilevel"/>
    <w:tmpl w:val="7668F77C"/>
    <w:lvl w:ilvl="0" w:tplc="7016A03C">
      <w:start w:val="1"/>
      <w:numFmt w:val="lowerLetter"/>
      <w:lvlText w:val="(%1)"/>
      <w:lvlJc w:val="right"/>
      <w:pPr>
        <w:ind w:left="14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0F92"/>
    <w:multiLevelType w:val="hybridMultilevel"/>
    <w:tmpl w:val="ACA4BC8E"/>
    <w:lvl w:ilvl="0" w:tplc="C88E72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C9D36FE"/>
    <w:multiLevelType w:val="hybridMultilevel"/>
    <w:tmpl w:val="312CC23A"/>
    <w:lvl w:ilvl="0" w:tplc="596CFEE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9E95891"/>
    <w:multiLevelType w:val="hybridMultilevel"/>
    <w:tmpl w:val="D6EEE87C"/>
    <w:lvl w:ilvl="0" w:tplc="C4A45878">
      <w:start w:val="1"/>
      <w:numFmt w:val="decimal"/>
      <w:lvlText w:val="(%1)"/>
      <w:lvlJc w:val="left"/>
      <w:pPr>
        <w:ind w:left="945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82217F"/>
    <w:multiLevelType w:val="hybridMultilevel"/>
    <w:tmpl w:val="5AA4DDF4"/>
    <w:lvl w:ilvl="0" w:tplc="B72EE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EA4817"/>
    <w:multiLevelType w:val="hybridMultilevel"/>
    <w:tmpl w:val="1D2A194C"/>
    <w:lvl w:ilvl="0" w:tplc="BE08EEBE">
      <w:start w:val="1"/>
      <w:numFmt w:val="lowerLetter"/>
      <w:lvlText w:val="(%1)"/>
      <w:lvlJc w:val="left"/>
      <w:pPr>
        <w:ind w:left="945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484D6F"/>
    <w:multiLevelType w:val="hybridMultilevel"/>
    <w:tmpl w:val="5584078C"/>
    <w:lvl w:ilvl="0" w:tplc="F0C65C24">
      <w:start w:val="1"/>
      <w:numFmt w:val="decimal"/>
      <w:lvlText w:val="(%1)"/>
      <w:lvlJc w:val="left"/>
      <w:pPr>
        <w:ind w:left="1731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1" w:hanging="480"/>
      </w:pPr>
    </w:lvl>
    <w:lvl w:ilvl="2" w:tplc="0409001B" w:tentative="1">
      <w:start w:val="1"/>
      <w:numFmt w:val="lowerRoman"/>
      <w:lvlText w:val="%3."/>
      <w:lvlJc w:val="right"/>
      <w:pPr>
        <w:ind w:left="2811" w:hanging="480"/>
      </w:pPr>
    </w:lvl>
    <w:lvl w:ilvl="3" w:tplc="0409000F" w:tentative="1">
      <w:start w:val="1"/>
      <w:numFmt w:val="decimal"/>
      <w:lvlText w:val="%4."/>
      <w:lvlJc w:val="left"/>
      <w:pPr>
        <w:ind w:left="3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1" w:hanging="480"/>
      </w:pPr>
    </w:lvl>
    <w:lvl w:ilvl="5" w:tplc="0409001B" w:tentative="1">
      <w:start w:val="1"/>
      <w:numFmt w:val="lowerRoman"/>
      <w:lvlText w:val="%6."/>
      <w:lvlJc w:val="right"/>
      <w:pPr>
        <w:ind w:left="4251" w:hanging="480"/>
      </w:pPr>
    </w:lvl>
    <w:lvl w:ilvl="6" w:tplc="0409000F" w:tentative="1">
      <w:start w:val="1"/>
      <w:numFmt w:val="decimal"/>
      <w:lvlText w:val="%7."/>
      <w:lvlJc w:val="left"/>
      <w:pPr>
        <w:ind w:left="4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1" w:hanging="480"/>
      </w:pPr>
    </w:lvl>
    <w:lvl w:ilvl="8" w:tplc="0409001B" w:tentative="1">
      <w:start w:val="1"/>
      <w:numFmt w:val="lowerRoman"/>
      <w:lvlText w:val="%9."/>
      <w:lvlJc w:val="right"/>
      <w:pPr>
        <w:ind w:left="5691" w:hanging="480"/>
      </w:pPr>
    </w:lvl>
  </w:abstractNum>
  <w:abstractNum w:abstractNumId="14" w15:restartNumberingAfterBreak="0">
    <w:nsid w:val="4E205914"/>
    <w:multiLevelType w:val="hybridMultilevel"/>
    <w:tmpl w:val="828CA13A"/>
    <w:lvl w:ilvl="0" w:tplc="14346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6705FB"/>
    <w:multiLevelType w:val="hybridMultilevel"/>
    <w:tmpl w:val="EC9A64A8"/>
    <w:lvl w:ilvl="0" w:tplc="A70ACEEC">
      <w:start w:val="1"/>
      <w:numFmt w:val="lowerLetter"/>
      <w:lvlText w:val="(%1)"/>
      <w:lvlJc w:val="left"/>
      <w:pPr>
        <w:ind w:left="720" w:hanging="360"/>
      </w:pPr>
      <w:rPr>
        <w:rFonts w:eastAsia="SimSu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555F59E0"/>
    <w:multiLevelType w:val="hybridMultilevel"/>
    <w:tmpl w:val="F7C02D44"/>
    <w:lvl w:ilvl="0" w:tplc="5B623260">
      <w:start w:val="3"/>
      <w:numFmt w:val="upperRoman"/>
      <w:lvlText w:val="(%1)"/>
      <w:lvlJc w:val="left"/>
      <w:pPr>
        <w:ind w:left="720" w:hanging="720"/>
      </w:pPr>
      <w:rPr>
        <w:rFonts w:eastAsia="SimSu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A64161"/>
    <w:multiLevelType w:val="hybridMultilevel"/>
    <w:tmpl w:val="AD482516"/>
    <w:lvl w:ilvl="0" w:tplc="2A36E2A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2B16AC7"/>
    <w:multiLevelType w:val="hybridMultilevel"/>
    <w:tmpl w:val="7AEE71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08605E"/>
    <w:multiLevelType w:val="hybridMultilevel"/>
    <w:tmpl w:val="EE76BA08"/>
    <w:lvl w:ilvl="0" w:tplc="54C6C0C4">
      <w:start w:val="1"/>
      <w:numFmt w:val="decimal"/>
      <w:lvlText w:val="(%1)"/>
      <w:lvlJc w:val="left"/>
      <w:pPr>
        <w:ind w:left="720" w:hanging="360"/>
      </w:pPr>
      <w:rPr>
        <w:rFonts w:ascii="Times New Roman" w:eastAsia="SimSun" w:hAnsi="Times New Roman" w:cs="Times New Roman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670278BD"/>
    <w:multiLevelType w:val="hybridMultilevel"/>
    <w:tmpl w:val="2688AE6E"/>
    <w:lvl w:ilvl="0" w:tplc="74542386">
      <w:start w:val="1"/>
      <w:numFmt w:val="upperLetter"/>
      <w:lvlText w:val="%1."/>
      <w:lvlJc w:val="left"/>
      <w:pPr>
        <w:ind w:left="360" w:hanging="360"/>
      </w:pPr>
      <w:rPr>
        <w:rFonts w:ascii="Times New Roman" w:eastAsia="SimSun" w:hAnsi="Times New Roman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0A482B"/>
    <w:multiLevelType w:val="hybridMultilevel"/>
    <w:tmpl w:val="EF205DDA"/>
    <w:lvl w:ilvl="0" w:tplc="F02A4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24340A9"/>
    <w:multiLevelType w:val="hybridMultilevel"/>
    <w:tmpl w:val="5584078C"/>
    <w:lvl w:ilvl="0" w:tplc="F0C65C24">
      <w:start w:val="1"/>
      <w:numFmt w:val="decimal"/>
      <w:lvlText w:val="(%1)"/>
      <w:lvlJc w:val="left"/>
      <w:pPr>
        <w:ind w:left="1731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31" w:hanging="480"/>
      </w:pPr>
    </w:lvl>
    <w:lvl w:ilvl="2" w:tplc="0409001B" w:tentative="1">
      <w:start w:val="1"/>
      <w:numFmt w:val="lowerRoman"/>
      <w:lvlText w:val="%3."/>
      <w:lvlJc w:val="right"/>
      <w:pPr>
        <w:ind w:left="2811" w:hanging="480"/>
      </w:pPr>
    </w:lvl>
    <w:lvl w:ilvl="3" w:tplc="0409000F" w:tentative="1">
      <w:start w:val="1"/>
      <w:numFmt w:val="decimal"/>
      <w:lvlText w:val="%4."/>
      <w:lvlJc w:val="left"/>
      <w:pPr>
        <w:ind w:left="3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1" w:hanging="480"/>
      </w:pPr>
    </w:lvl>
    <w:lvl w:ilvl="5" w:tplc="0409001B" w:tentative="1">
      <w:start w:val="1"/>
      <w:numFmt w:val="lowerRoman"/>
      <w:lvlText w:val="%6."/>
      <w:lvlJc w:val="right"/>
      <w:pPr>
        <w:ind w:left="4251" w:hanging="480"/>
      </w:pPr>
    </w:lvl>
    <w:lvl w:ilvl="6" w:tplc="0409000F" w:tentative="1">
      <w:start w:val="1"/>
      <w:numFmt w:val="decimal"/>
      <w:lvlText w:val="%7."/>
      <w:lvlJc w:val="left"/>
      <w:pPr>
        <w:ind w:left="4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1" w:hanging="480"/>
      </w:pPr>
    </w:lvl>
    <w:lvl w:ilvl="8" w:tplc="0409001B" w:tentative="1">
      <w:start w:val="1"/>
      <w:numFmt w:val="lowerRoman"/>
      <w:lvlText w:val="%9."/>
      <w:lvlJc w:val="right"/>
      <w:pPr>
        <w:ind w:left="5691" w:hanging="480"/>
      </w:pPr>
    </w:lvl>
  </w:abstractNum>
  <w:abstractNum w:abstractNumId="23" w15:restartNumberingAfterBreak="0">
    <w:nsid w:val="7B2D530A"/>
    <w:multiLevelType w:val="hybridMultilevel"/>
    <w:tmpl w:val="75468E14"/>
    <w:lvl w:ilvl="0" w:tplc="2EDC2778">
      <w:start w:val="1"/>
      <w:numFmt w:val="decimal"/>
      <w:lvlText w:val="(%1)"/>
      <w:lvlJc w:val="left"/>
      <w:pPr>
        <w:ind w:left="502" w:hanging="360"/>
      </w:pPr>
      <w:rPr>
        <w:rFonts w:eastAsia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7CAA4665"/>
    <w:multiLevelType w:val="hybridMultilevel"/>
    <w:tmpl w:val="C512E1F8"/>
    <w:lvl w:ilvl="0" w:tplc="E6CA5B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016A03C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8"/>
  </w:num>
  <w:num w:numId="3">
    <w:abstractNumId w:val="13"/>
  </w:num>
  <w:num w:numId="4">
    <w:abstractNumId w:val="10"/>
  </w:num>
  <w:num w:numId="5">
    <w:abstractNumId w:val="6"/>
  </w:num>
  <w:num w:numId="6">
    <w:abstractNumId w:val="12"/>
  </w:num>
  <w:num w:numId="7">
    <w:abstractNumId w:val="5"/>
  </w:num>
  <w:num w:numId="8">
    <w:abstractNumId w:val="19"/>
  </w:num>
  <w:num w:numId="9">
    <w:abstractNumId w:val="1"/>
  </w:num>
  <w:num w:numId="10">
    <w:abstractNumId w:val="14"/>
  </w:num>
  <w:num w:numId="11">
    <w:abstractNumId w:val="17"/>
  </w:num>
  <w:num w:numId="12">
    <w:abstractNumId w:val="11"/>
  </w:num>
  <w:num w:numId="13">
    <w:abstractNumId w:val="3"/>
  </w:num>
  <w:num w:numId="14">
    <w:abstractNumId w:val="23"/>
  </w:num>
  <w:num w:numId="15">
    <w:abstractNumId w:val="24"/>
  </w:num>
  <w:num w:numId="16">
    <w:abstractNumId w:val="16"/>
  </w:num>
  <w:num w:numId="17">
    <w:abstractNumId w:val="9"/>
  </w:num>
  <w:num w:numId="18">
    <w:abstractNumId w:val="15"/>
  </w:num>
  <w:num w:numId="19">
    <w:abstractNumId w:val="21"/>
  </w:num>
  <w:num w:numId="20">
    <w:abstractNumId w:val="8"/>
  </w:num>
  <w:num w:numId="21">
    <w:abstractNumId w:val="22"/>
  </w:num>
  <w:num w:numId="22">
    <w:abstractNumId w:val="4"/>
  </w:num>
  <w:num w:numId="23">
    <w:abstractNumId w:val="7"/>
  </w:num>
  <w:num w:numId="24">
    <w:abstractNumId w:val="2"/>
  </w:num>
  <w:num w:numId="25">
    <w:abstractNumId w:val="0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43A"/>
    <w:rsid w:val="000105AA"/>
    <w:rsid w:val="00022CE2"/>
    <w:rsid w:val="00032D1C"/>
    <w:rsid w:val="00034615"/>
    <w:rsid w:val="00041BCF"/>
    <w:rsid w:val="00055411"/>
    <w:rsid w:val="000629D4"/>
    <w:rsid w:val="00071BB8"/>
    <w:rsid w:val="00072E94"/>
    <w:rsid w:val="000768D0"/>
    <w:rsid w:val="00085D38"/>
    <w:rsid w:val="00087CFB"/>
    <w:rsid w:val="00094203"/>
    <w:rsid w:val="00096E76"/>
    <w:rsid w:val="000B12AD"/>
    <w:rsid w:val="000B426F"/>
    <w:rsid w:val="000B50B6"/>
    <w:rsid w:val="000B63C5"/>
    <w:rsid w:val="000B6686"/>
    <w:rsid w:val="000C1812"/>
    <w:rsid w:val="000C7076"/>
    <w:rsid w:val="000D386D"/>
    <w:rsid w:val="000D412D"/>
    <w:rsid w:val="000D6377"/>
    <w:rsid w:val="000D6562"/>
    <w:rsid w:val="000E6B6D"/>
    <w:rsid w:val="000F142B"/>
    <w:rsid w:val="00101D79"/>
    <w:rsid w:val="00124F5B"/>
    <w:rsid w:val="00143AFC"/>
    <w:rsid w:val="00154FCF"/>
    <w:rsid w:val="0015690F"/>
    <w:rsid w:val="00175A72"/>
    <w:rsid w:val="00180A04"/>
    <w:rsid w:val="0018163E"/>
    <w:rsid w:val="00183897"/>
    <w:rsid w:val="00185A4D"/>
    <w:rsid w:val="00191138"/>
    <w:rsid w:val="001A3FD5"/>
    <w:rsid w:val="001B4A6C"/>
    <w:rsid w:val="001C0ABA"/>
    <w:rsid w:val="001C3816"/>
    <w:rsid w:val="001D3564"/>
    <w:rsid w:val="001E724B"/>
    <w:rsid w:val="001F379B"/>
    <w:rsid w:val="002047CD"/>
    <w:rsid w:val="00207A36"/>
    <w:rsid w:val="002224D1"/>
    <w:rsid w:val="0023263C"/>
    <w:rsid w:val="0023546F"/>
    <w:rsid w:val="0024505A"/>
    <w:rsid w:val="0025281A"/>
    <w:rsid w:val="002560F5"/>
    <w:rsid w:val="0026462E"/>
    <w:rsid w:val="00270698"/>
    <w:rsid w:val="00270FE9"/>
    <w:rsid w:val="0029329C"/>
    <w:rsid w:val="002955CE"/>
    <w:rsid w:val="002B0AFF"/>
    <w:rsid w:val="002B6355"/>
    <w:rsid w:val="002B6C52"/>
    <w:rsid w:val="002C23A3"/>
    <w:rsid w:val="002D3834"/>
    <w:rsid w:val="002D47E7"/>
    <w:rsid w:val="002E0ABC"/>
    <w:rsid w:val="002E2611"/>
    <w:rsid w:val="002E6BBF"/>
    <w:rsid w:val="002E7028"/>
    <w:rsid w:val="002F14A3"/>
    <w:rsid w:val="002F4B70"/>
    <w:rsid w:val="002F4F4A"/>
    <w:rsid w:val="002F4F9D"/>
    <w:rsid w:val="0030790B"/>
    <w:rsid w:val="00316727"/>
    <w:rsid w:val="00322CF4"/>
    <w:rsid w:val="003270C3"/>
    <w:rsid w:val="00331638"/>
    <w:rsid w:val="003409C7"/>
    <w:rsid w:val="003613F9"/>
    <w:rsid w:val="00370B09"/>
    <w:rsid w:val="00375212"/>
    <w:rsid w:val="003963DE"/>
    <w:rsid w:val="003A02F9"/>
    <w:rsid w:val="003A4254"/>
    <w:rsid w:val="003A5EBC"/>
    <w:rsid w:val="003A6816"/>
    <w:rsid w:val="003B7A8C"/>
    <w:rsid w:val="003C118F"/>
    <w:rsid w:val="003C29B9"/>
    <w:rsid w:val="003C4B00"/>
    <w:rsid w:val="003D2CD3"/>
    <w:rsid w:val="003D3D8E"/>
    <w:rsid w:val="003E2F68"/>
    <w:rsid w:val="00404073"/>
    <w:rsid w:val="0040573B"/>
    <w:rsid w:val="00421B65"/>
    <w:rsid w:val="00421FE2"/>
    <w:rsid w:val="004227EA"/>
    <w:rsid w:val="004405CA"/>
    <w:rsid w:val="00444647"/>
    <w:rsid w:val="00444AF4"/>
    <w:rsid w:val="00447761"/>
    <w:rsid w:val="004609A5"/>
    <w:rsid w:val="00460E08"/>
    <w:rsid w:val="004645AB"/>
    <w:rsid w:val="004654A4"/>
    <w:rsid w:val="004676DB"/>
    <w:rsid w:val="004739F9"/>
    <w:rsid w:val="004742CA"/>
    <w:rsid w:val="00480FF2"/>
    <w:rsid w:val="00483151"/>
    <w:rsid w:val="004956D4"/>
    <w:rsid w:val="004B177E"/>
    <w:rsid w:val="004B3E5B"/>
    <w:rsid w:val="004B75F0"/>
    <w:rsid w:val="004C7468"/>
    <w:rsid w:val="004D53DE"/>
    <w:rsid w:val="004E6767"/>
    <w:rsid w:val="004E793A"/>
    <w:rsid w:val="004E7C9B"/>
    <w:rsid w:val="004F21F2"/>
    <w:rsid w:val="004F509E"/>
    <w:rsid w:val="00500428"/>
    <w:rsid w:val="005005D3"/>
    <w:rsid w:val="00503F20"/>
    <w:rsid w:val="00511946"/>
    <w:rsid w:val="00515A46"/>
    <w:rsid w:val="00515D6C"/>
    <w:rsid w:val="00535E5C"/>
    <w:rsid w:val="00537229"/>
    <w:rsid w:val="00544A60"/>
    <w:rsid w:val="00550A7B"/>
    <w:rsid w:val="00551AAA"/>
    <w:rsid w:val="00553369"/>
    <w:rsid w:val="00563B57"/>
    <w:rsid w:val="00566E6E"/>
    <w:rsid w:val="0057190D"/>
    <w:rsid w:val="00580259"/>
    <w:rsid w:val="005817F8"/>
    <w:rsid w:val="00587ECF"/>
    <w:rsid w:val="00593AC0"/>
    <w:rsid w:val="00594162"/>
    <w:rsid w:val="00596C8E"/>
    <w:rsid w:val="005A030F"/>
    <w:rsid w:val="005B06BA"/>
    <w:rsid w:val="005B1F68"/>
    <w:rsid w:val="005B6D73"/>
    <w:rsid w:val="005C41F3"/>
    <w:rsid w:val="005C5B6E"/>
    <w:rsid w:val="005C5FE7"/>
    <w:rsid w:val="005C6384"/>
    <w:rsid w:val="00605C20"/>
    <w:rsid w:val="00606BA7"/>
    <w:rsid w:val="00606D70"/>
    <w:rsid w:val="00607821"/>
    <w:rsid w:val="00615934"/>
    <w:rsid w:val="00623C2F"/>
    <w:rsid w:val="00631007"/>
    <w:rsid w:val="00631DBD"/>
    <w:rsid w:val="00633851"/>
    <w:rsid w:val="0064430A"/>
    <w:rsid w:val="00651E6F"/>
    <w:rsid w:val="00652AB9"/>
    <w:rsid w:val="00655B41"/>
    <w:rsid w:val="00656A67"/>
    <w:rsid w:val="00671DDA"/>
    <w:rsid w:val="00676D6A"/>
    <w:rsid w:val="00680AF6"/>
    <w:rsid w:val="006820D8"/>
    <w:rsid w:val="006837AE"/>
    <w:rsid w:val="0068797D"/>
    <w:rsid w:val="00691D64"/>
    <w:rsid w:val="006943C3"/>
    <w:rsid w:val="006979EF"/>
    <w:rsid w:val="006A1C49"/>
    <w:rsid w:val="006A4007"/>
    <w:rsid w:val="006B0BC5"/>
    <w:rsid w:val="006B1B84"/>
    <w:rsid w:val="006B49BC"/>
    <w:rsid w:val="006B56C4"/>
    <w:rsid w:val="006C1F38"/>
    <w:rsid w:val="006F12DB"/>
    <w:rsid w:val="006F3FFC"/>
    <w:rsid w:val="00700638"/>
    <w:rsid w:val="0071188F"/>
    <w:rsid w:val="00716F10"/>
    <w:rsid w:val="0072243A"/>
    <w:rsid w:val="007355F6"/>
    <w:rsid w:val="0073723D"/>
    <w:rsid w:val="00740E06"/>
    <w:rsid w:val="007443B6"/>
    <w:rsid w:val="0075214E"/>
    <w:rsid w:val="00772EEF"/>
    <w:rsid w:val="00787D31"/>
    <w:rsid w:val="007972BF"/>
    <w:rsid w:val="007A086E"/>
    <w:rsid w:val="007A3712"/>
    <w:rsid w:val="007B018A"/>
    <w:rsid w:val="007B624B"/>
    <w:rsid w:val="007E391E"/>
    <w:rsid w:val="007F3025"/>
    <w:rsid w:val="00805FB7"/>
    <w:rsid w:val="00810BB8"/>
    <w:rsid w:val="00827959"/>
    <w:rsid w:val="00835807"/>
    <w:rsid w:val="00854CA3"/>
    <w:rsid w:val="008747D9"/>
    <w:rsid w:val="00876E84"/>
    <w:rsid w:val="00886089"/>
    <w:rsid w:val="008A4A9E"/>
    <w:rsid w:val="008B0728"/>
    <w:rsid w:val="008B5CBE"/>
    <w:rsid w:val="008C6C6F"/>
    <w:rsid w:val="008D4AF8"/>
    <w:rsid w:val="008E7959"/>
    <w:rsid w:val="008E7A1D"/>
    <w:rsid w:val="008F2D99"/>
    <w:rsid w:val="008F32CE"/>
    <w:rsid w:val="00903F34"/>
    <w:rsid w:val="00914EC9"/>
    <w:rsid w:val="00917451"/>
    <w:rsid w:val="00921F19"/>
    <w:rsid w:val="0093019E"/>
    <w:rsid w:val="009363DE"/>
    <w:rsid w:val="00960E91"/>
    <w:rsid w:val="0096552D"/>
    <w:rsid w:val="00974F7B"/>
    <w:rsid w:val="00982928"/>
    <w:rsid w:val="0098434B"/>
    <w:rsid w:val="009863FA"/>
    <w:rsid w:val="00993AA5"/>
    <w:rsid w:val="00993ED7"/>
    <w:rsid w:val="009A133C"/>
    <w:rsid w:val="009A26C3"/>
    <w:rsid w:val="009A29DB"/>
    <w:rsid w:val="009B522E"/>
    <w:rsid w:val="009C0178"/>
    <w:rsid w:val="009C275B"/>
    <w:rsid w:val="009C35FA"/>
    <w:rsid w:val="009D2DFF"/>
    <w:rsid w:val="009D313C"/>
    <w:rsid w:val="009E5892"/>
    <w:rsid w:val="009E629B"/>
    <w:rsid w:val="009E6AAF"/>
    <w:rsid w:val="00A00B68"/>
    <w:rsid w:val="00A077DA"/>
    <w:rsid w:val="00A100D6"/>
    <w:rsid w:val="00A279FB"/>
    <w:rsid w:val="00A60B85"/>
    <w:rsid w:val="00A638F8"/>
    <w:rsid w:val="00A66F5C"/>
    <w:rsid w:val="00A71400"/>
    <w:rsid w:val="00A71F94"/>
    <w:rsid w:val="00A8290B"/>
    <w:rsid w:val="00A87408"/>
    <w:rsid w:val="00A91281"/>
    <w:rsid w:val="00A92005"/>
    <w:rsid w:val="00AA352A"/>
    <w:rsid w:val="00AA57A6"/>
    <w:rsid w:val="00AB6A1A"/>
    <w:rsid w:val="00AC1F7D"/>
    <w:rsid w:val="00AD362E"/>
    <w:rsid w:val="00AE71C5"/>
    <w:rsid w:val="00AF09B7"/>
    <w:rsid w:val="00AF0FF6"/>
    <w:rsid w:val="00B033D4"/>
    <w:rsid w:val="00B03EC5"/>
    <w:rsid w:val="00B076E8"/>
    <w:rsid w:val="00B07724"/>
    <w:rsid w:val="00B07DCA"/>
    <w:rsid w:val="00B12B66"/>
    <w:rsid w:val="00B20230"/>
    <w:rsid w:val="00B21746"/>
    <w:rsid w:val="00B23E08"/>
    <w:rsid w:val="00B246A9"/>
    <w:rsid w:val="00B25390"/>
    <w:rsid w:val="00B27E96"/>
    <w:rsid w:val="00B401CD"/>
    <w:rsid w:val="00B4220A"/>
    <w:rsid w:val="00B614BB"/>
    <w:rsid w:val="00B80168"/>
    <w:rsid w:val="00B84ADC"/>
    <w:rsid w:val="00B95E77"/>
    <w:rsid w:val="00BA47FD"/>
    <w:rsid w:val="00BB62FC"/>
    <w:rsid w:val="00BC2A0E"/>
    <w:rsid w:val="00BC4A86"/>
    <w:rsid w:val="00BC5F6F"/>
    <w:rsid w:val="00BF5E65"/>
    <w:rsid w:val="00C00DE8"/>
    <w:rsid w:val="00C20B14"/>
    <w:rsid w:val="00C31FA6"/>
    <w:rsid w:val="00C63994"/>
    <w:rsid w:val="00CA2B50"/>
    <w:rsid w:val="00CA73F6"/>
    <w:rsid w:val="00CC3F87"/>
    <w:rsid w:val="00CE0AA2"/>
    <w:rsid w:val="00CF7D3B"/>
    <w:rsid w:val="00D011A2"/>
    <w:rsid w:val="00D0273B"/>
    <w:rsid w:val="00D03256"/>
    <w:rsid w:val="00D04458"/>
    <w:rsid w:val="00D227FB"/>
    <w:rsid w:val="00D30EEC"/>
    <w:rsid w:val="00D36CA4"/>
    <w:rsid w:val="00D42950"/>
    <w:rsid w:val="00D51206"/>
    <w:rsid w:val="00D60C80"/>
    <w:rsid w:val="00D73B16"/>
    <w:rsid w:val="00D776CA"/>
    <w:rsid w:val="00D844AD"/>
    <w:rsid w:val="00D86190"/>
    <w:rsid w:val="00D91619"/>
    <w:rsid w:val="00DA0CB0"/>
    <w:rsid w:val="00DA2D33"/>
    <w:rsid w:val="00DA4B8C"/>
    <w:rsid w:val="00DB2239"/>
    <w:rsid w:val="00DC1E68"/>
    <w:rsid w:val="00DC4AD4"/>
    <w:rsid w:val="00DD2B46"/>
    <w:rsid w:val="00DD7EFA"/>
    <w:rsid w:val="00DE07E3"/>
    <w:rsid w:val="00DF1ED1"/>
    <w:rsid w:val="00DF2446"/>
    <w:rsid w:val="00E00B7F"/>
    <w:rsid w:val="00E00DDC"/>
    <w:rsid w:val="00E0336D"/>
    <w:rsid w:val="00E06150"/>
    <w:rsid w:val="00E07039"/>
    <w:rsid w:val="00E20F18"/>
    <w:rsid w:val="00E20FAE"/>
    <w:rsid w:val="00E256F5"/>
    <w:rsid w:val="00E331DD"/>
    <w:rsid w:val="00E46AA5"/>
    <w:rsid w:val="00E700F9"/>
    <w:rsid w:val="00E72D69"/>
    <w:rsid w:val="00E740AC"/>
    <w:rsid w:val="00E82EB7"/>
    <w:rsid w:val="00E853DF"/>
    <w:rsid w:val="00E93CDB"/>
    <w:rsid w:val="00EB2DF9"/>
    <w:rsid w:val="00EB6CA3"/>
    <w:rsid w:val="00EC5C42"/>
    <w:rsid w:val="00ED1304"/>
    <w:rsid w:val="00EE558C"/>
    <w:rsid w:val="00EE7E65"/>
    <w:rsid w:val="00F03BD5"/>
    <w:rsid w:val="00F11670"/>
    <w:rsid w:val="00F151ED"/>
    <w:rsid w:val="00F31412"/>
    <w:rsid w:val="00F31A61"/>
    <w:rsid w:val="00F439E6"/>
    <w:rsid w:val="00F44BE1"/>
    <w:rsid w:val="00F571A8"/>
    <w:rsid w:val="00F64E72"/>
    <w:rsid w:val="00F77C6B"/>
    <w:rsid w:val="00F77D74"/>
    <w:rsid w:val="00F81E02"/>
    <w:rsid w:val="00F82C37"/>
    <w:rsid w:val="00F94F73"/>
    <w:rsid w:val="00FB0743"/>
    <w:rsid w:val="00FB46CD"/>
    <w:rsid w:val="00FB4C2F"/>
    <w:rsid w:val="00FF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504C8"/>
  <w15:docId w15:val="{A40CF70F-CCEE-45B6-948A-24B46AB0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DB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B46C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B4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46C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B46CD"/>
    <w:rPr>
      <w:sz w:val="20"/>
      <w:szCs w:val="20"/>
    </w:rPr>
  </w:style>
  <w:style w:type="character" w:styleId="a8">
    <w:name w:val="Hyperlink"/>
    <w:uiPriority w:val="99"/>
    <w:unhideWhenUsed/>
    <w:rsid w:val="008C6C6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C4A8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4A8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co.gov.hk/database/chinese/data_ha/ha-soccer-betting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ab.gov.hk/tc/policy_responsibilities/District_Community_and_Public_Relations/gambling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ce31ee17744046409f399384b9a2019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cd87c9bc53dcebf228968ae091fa74f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1B90-1D10-4395-9C93-E4158858DD57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2.xml><?xml version="1.0" encoding="utf-8"?>
<ds:datastoreItem xmlns:ds="http://schemas.openxmlformats.org/officeDocument/2006/customXml" ds:itemID="{7707DE68-FE82-4B13-885F-0DDB3EC35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6AD92-4800-483A-9C83-D0F1526EF7EF}"/>
</file>

<file path=customXml/itemProps4.xml><?xml version="1.0" encoding="utf-8"?>
<ds:datastoreItem xmlns:ds="http://schemas.openxmlformats.org/officeDocument/2006/customXml" ds:itemID="{D0376D27-E1F8-4E86-B85C-2B8B290E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12" baseType="variant">
      <vt:variant>
        <vt:i4>2031741</vt:i4>
      </vt:variant>
      <vt:variant>
        <vt:i4>3</vt:i4>
      </vt:variant>
      <vt:variant>
        <vt:i4>0</vt:i4>
      </vt:variant>
      <vt:variant>
        <vt:i4>5</vt:i4>
      </vt:variant>
      <vt:variant>
        <vt:lpwstr>http://www.legco.gov.hk/database/chinese/data_ha/ha-soccer-betting.htm</vt:lpwstr>
      </vt:variant>
      <vt:variant>
        <vt:lpwstr/>
      </vt:variant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http://www.hab.gov.hk/tc/policy_responsibilities/District_Community_and_Public_Relations/gambling.htm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YEUNG, Tat-man</cp:lastModifiedBy>
  <cp:revision>3</cp:revision>
  <cp:lastPrinted>2015-11-02T07:36:00Z</cp:lastPrinted>
  <dcterms:created xsi:type="dcterms:W3CDTF">2016-07-08T08:35:00Z</dcterms:created>
  <dcterms:modified xsi:type="dcterms:W3CDTF">2026-01-09T03:35:00Z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