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1EC2" w14:textId="42F74703" w:rsidR="00AE0019" w:rsidRPr="00D30492" w:rsidRDefault="00D30492" w:rsidP="00AE001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D30492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63C8E8DE" w14:textId="610670EB" w:rsidR="002E628A" w:rsidRPr="00D30492" w:rsidRDefault="00D30492" w:rsidP="002E628A">
      <w:pPr>
        <w:spacing w:line="0" w:lineRule="atLeast"/>
        <w:jc w:val="center"/>
        <w:rPr>
          <w:rFonts w:ascii="標楷體" w:eastAsia="標楷體" w:hAnsi="標楷體"/>
          <w:bCs/>
          <w:color w:val="000000" w:themeColor="text1"/>
          <w:szCs w:val="24"/>
        </w:rPr>
      </w:pPr>
      <w:r w:rsidRPr="00D30492">
        <w:rPr>
          <w:rFonts w:ascii="標楷體" w:eastAsia="標楷體" w:hAnsi="標楷體" w:hint="eastAsia"/>
          <w:bCs/>
          <w:color w:val="000000" w:themeColor="text1"/>
          <w:szCs w:val="24"/>
          <w:lang w:eastAsia="zh-CN"/>
        </w:rPr>
        <w:t>第二课：藏传佛教的发展及五大派</w:t>
      </w:r>
    </w:p>
    <w:p w14:paraId="2D9A782C" w14:textId="4C1BBF6D" w:rsidR="00AE0019" w:rsidRPr="00D30492" w:rsidRDefault="00D30492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D30492">
        <w:rPr>
          <w:rFonts w:ascii="標楷體" w:eastAsia="標楷體" w:hAnsi="標楷體" w:hint="eastAsia"/>
          <w:color w:val="000000" w:themeColor="text1"/>
          <w:lang w:val="en-GB" w:eastAsia="zh-CN"/>
        </w:rPr>
        <w:t>课堂工作纸</w:t>
      </w:r>
    </w:p>
    <w:p w14:paraId="1A00FC90" w14:textId="27D95B30" w:rsidR="0008595C" w:rsidRPr="00D30492" w:rsidRDefault="00D30492" w:rsidP="0008595C">
      <w:pPr>
        <w:spacing w:beforeLines="50" w:before="180" w:line="240" w:lineRule="auto"/>
        <w:jc w:val="both"/>
        <w:rPr>
          <w:rFonts w:ascii="標楷體" w:eastAsia="標楷體" w:hAnsi="標楷體"/>
          <w:szCs w:val="24"/>
        </w:rPr>
      </w:pPr>
      <w:r w:rsidRPr="00D30492">
        <w:rPr>
          <w:rFonts w:ascii="標楷體" w:eastAsia="標楷體" w:hAnsi="標楷體" w:hint="eastAsia"/>
          <w:szCs w:val="24"/>
          <w:lang w:eastAsia="zh-CN"/>
        </w:rPr>
        <w:t>姓名：</w:t>
      </w:r>
      <w:r w:rsidRPr="00D30492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D30492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D30492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D30492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D30492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32E5EC37" w14:textId="2B389474" w:rsidR="00C00E50" w:rsidRPr="00D30492" w:rsidRDefault="00D30492" w:rsidP="00C00E50">
      <w:pPr>
        <w:spacing w:line="24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D3049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甲</w:t>
      </w:r>
      <w:r w:rsidRPr="00D30492"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藏传佛教的发展</w:t>
      </w:r>
    </w:p>
    <w:p w14:paraId="39A3D3E5" w14:textId="01E69718" w:rsidR="00F4481D" w:rsidRPr="00D30492" w:rsidRDefault="00D30492" w:rsidP="005215B5">
      <w:pPr>
        <w:spacing w:line="400" w:lineRule="exact"/>
        <w:ind w:firstLineChars="200" w:firstLine="480"/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>西藏古称为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  </w:t>
      </w:r>
      <w:r w:rsidRPr="00D30492">
        <w:rPr>
          <w:rFonts w:ascii="標楷體" w:eastAsia="標楷體" w:hAnsi="標楷體" w:hint="eastAsia"/>
          <w:lang w:eastAsia="zh-CN"/>
        </w:rPr>
        <w:t>，在佛教仍未传入藏地之前，是盛行着本教的；可以说，本教是西藏原有的一种原始宗教模式。当佛教（印度密教）传入藏地之后，渐渐取代了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  </w:t>
      </w:r>
      <w:r w:rsidRPr="00D30492">
        <w:rPr>
          <w:rFonts w:ascii="標楷體" w:eastAsia="標楷體" w:hAnsi="標楷體" w:hint="eastAsia"/>
          <w:lang w:eastAsia="zh-CN"/>
        </w:rPr>
        <w:t>的主导地位，之后更成为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   </w:t>
      </w:r>
      <w:r w:rsidRPr="00D30492">
        <w:rPr>
          <w:rFonts w:ascii="標楷體" w:eastAsia="標楷體" w:hAnsi="標楷體" w:hint="eastAsia"/>
          <w:lang w:eastAsia="zh-CN"/>
        </w:rPr>
        <w:t>地区主要的宗教。</w:t>
      </w:r>
    </w:p>
    <w:p w14:paraId="5D04D0D5" w14:textId="580D8042" w:rsidR="001F0970" w:rsidRPr="00D30492" w:rsidRDefault="00D30492" w:rsidP="005215B5">
      <w:pPr>
        <w:spacing w:line="400" w:lineRule="exact"/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 w:hint="eastAsia"/>
          <w:b/>
          <w:bCs/>
          <w:lang w:eastAsia="zh-CN"/>
        </w:rPr>
        <w:t>一</w:t>
      </w:r>
      <w:r w:rsidRPr="00D30492">
        <w:rPr>
          <w:rFonts w:ascii="標楷體" w:eastAsia="標楷體" w:hAnsi="標楷體"/>
          <w:b/>
          <w:bCs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lang w:eastAsia="zh-CN"/>
        </w:rPr>
        <w:t>密教在西藏的发展可分为前后两期：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1984"/>
        <w:gridCol w:w="6237"/>
      </w:tblGrid>
      <w:tr w:rsidR="00B662B9" w:rsidRPr="00D30492" w14:paraId="332E9283" w14:textId="77777777" w:rsidTr="00D30492">
        <w:tc>
          <w:tcPr>
            <w:tcW w:w="3539" w:type="dxa"/>
            <w:gridSpan w:val="2"/>
          </w:tcPr>
          <w:p w14:paraId="1CCC50A6" w14:textId="6EDDD258" w:rsidR="00B662B9" w:rsidRPr="00D30492" w:rsidRDefault="00D30492" w:rsidP="00950879">
            <w:pPr>
              <w:jc w:val="center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发展时期</w:t>
            </w:r>
          </w:p>
        </w:tc>
        <w:tc>
          <w:tcPr>
            <w:tcW w:w="6237" w:type="dxa"/>
          </w:tcPr>
          <w:p w14:paraId="653EBEE7" w14:textId="503651D8" w:rsidR="00B662B9" w:rsidRPr="00D30492" w:rsidRDefault="00D30492" w:rsidP="00950879">
            <w:pPr>
              <w:jc w:val="center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重要事件</w:t>
            </w:r>
          </w:p>
        </w:tc>
      </w:tr>
      <w:tr w:rsidR="00B662B9" w:rsidRPr="00D30492" w14:paraId="1085782C" w14:textId="77777777" w:rsidTr="00D30492">
        <w:tc>
          <w:tcPr>
            <w:tcW w:w="1555" w:type="dxa"/>
            <w:vMerge w:val="restart"/>
          </w:tcPr>
          <w:p w14:paraId="1CB78954" w14:textId="7F43C12A" w:rsidR="00B662B9" w:rsidRPr="00D30492" w:rsidRDefault="00D30492" w:rsidP="00950879">
            <w:pPr>
              <w:ind w:rightChars="12" w:right="29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前弘时期：公元</w:t>
            </w:r>
            <w:r w:rsidRPr="00D30492">
              <w:rPr>
                <w:rFonts w:ascii="標楷體" w:eastAsia="標楷體" w:hAnsi="標楷體"/>
                <w:color w:val="000000" w:themeColor="text1"/>
                <w:lang w:eastAsia="zh-CN"/>
              </w:rPr>
              <w:t>7-9</w:t>
            </w:r>
          </w:p>
          <w:p w14:paraId="481C17E8" w14:textId="3BFB6AC2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世纪</w:t>
            </w:r>
          </w:p>
        </w:tc>
        <w:tc>
          <w:tcPr>
            <w:tcW w:w="1984" w:type="dxa"/>
          </w:tcPr>
          <w:p w14:paraId="78CE088D" w14:textId="7B4F2A43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第一发展阶段：</w:t>
            </w:r>
          </w:p>
          <w:p w14:paraId="132B114C" w14:textId="082D95B2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松赞干布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时期</w:t>
            </w:r>
          </w:p>
        </w:tc>
        <w:tc>
          <w:tcPr>
            <w:tcW w:w="6237" w:type="dxa"/>
          </w:tcPr>
          <w:p w14:paraId="76433EB0" w14:textId="2276A72E" w:rsidR="00B662B9" w:rsidRPr="00D30492" w:rsidRDefault="00D30492" w:rsidP="00D30492">
            <w:pPr>
              <w:ind w:left="377" w:hangingChars="157" w:hanging="377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1.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模仿印度梵文的体制而创制了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。</w:t>
            </w:r>
          </w:p>
          <w:p w14:paraId="0CC8DAFB" w14:textId="7452AAF3" w:rsidR="00B662B9" w:rsidRPr="00D30492" w:rsidRDefault="00D30492" w:rsidP="00D30492">
            <w:pPr>
              <w:ind w:left="377" w:hangingChars="157" w:hanging="377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2.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松赞干布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先后迎娶了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尺尊公主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及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为妻，引入佛教。</w:t>
            </w:r>
          </w:p>
        </w:tc>
      </w:tr>
      <w:tr w:rsidR="00B662B9" w:rsidRPr="00D30492" w14:paraId="2D8163CC" w14:textId="77777777" w:rsidTr="00D30492">
        <w:tc>
          <w:tcPr>
            <w:tcW w:w="1555" w:type="dxa"/>
            <w:vMerge/>
          </w:tcPr>
          <w:p w14:paraId="6B5FF12B" w14:textId="77777777" w:rsidR="00B662B9" w:rsidRPr="00D30492" w:rsidRDefault="00B662B9" w:rsidP="00AE001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AB3FFDF" w14:textId="0191DAF5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第二发展阶段：</w:t>
            </w:r>
          </w:p>
          <w:p w14:paraId="466BF497" w14:textId="112D6C8B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赤松德赞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时期</w:t>
            </w:r>
          </w:p>
        </w:tc>
        <w:tc>
          <w:tcPr>
            <w:tcW w:w="6237" w:type="dxa"/>
          </w:tcPr>
          <w:p w14:paraId="1A447736" w14:textId="77777777" w:rsidR="00D30492" w:rsidRDefault="00D30492" w:rsidP="00D30492">
            <w:pPr>
              <w:ind w:left="377" w:hangingChars="157" w:hanging="377"/>
              <w:rPr>
                <w:rFonts w:ascii="標楷體" w:eastAsia="DengXian" w:hAnsi="標楷體"/>
                <w:lang w:eastAsia="zh-CN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1.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藏王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赤德祖赞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迎娶了大唐的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   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为妻后，派人　到印度求取佛经。</w:t>
            </w:r>
          </w:p>
          <w:p w14:paraId="47C45267" w14:textId="068AEA20" w:rsidR="00B662B9" w:rsidRPr="00D30492" w:rsidRDefault="00D30492" w:rsidP="00D30492">
            <w:pPr>
              <w:ind w:left="377" w:hangingChars="157" w:hanging="377"/>
              <w:rPr>
                <w:rFonts w:ascii="標楷體" w:eastAsia="標楷體" w:hAnsi="標楷體"/>
                <w:lang w:eastAsia="zh-CN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2.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赤松德赞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先后邀请大成就者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寂护大师</w:t>
            </w:r>
            <w:r w:rsidRPr="00D30492">
              <w:rPr>
                <w:rStyle w:val="unicode"/>
                <w:rFonts w:ascii="標楷體" w:eastAsia="標楷體" w:hAnsi="標楷體" w:hint="eastAsia"/>
                <w:iCs/>
                <w:color w:val="222222"/>
                <w:shd w:val="clear" w:color="auto" w:fill="FFFFFF"/>
                <w:lang w:eastAsia="zh-CN"/>
              </w:rPr>
              <w:t>、其弟子</w:t>
            </w:r>
            <w:r w:rsidRPr="00D30492">
              <w:rPr>
                <w:rFonts w:ascii="標楷體" w:eastAsia="標楷體" w:hAnsi="標楷體" w:hint="eastAsia"/>
                <w:bCs/>
                <w:color w:val="222222"/>
                <w:u w:val="single"/>
                <w:shd w:val="clear" w:color="auto" w:fill="FFFFFF"/>
                <w:lang w:eastAsia="zh-CN"/>
              </w:rPr>
              <w:t>莲华戒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及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  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大士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入藏弘法。</w:t>
            </w:r>
          </w:p>
          <w:p w14:paraId="519A1FEB" w14:textId="5D5FBC31" w:rsidR="00B662B9" w:rsidRPr="00D30492" w:rsidRDefault="00D30492" w:rsidP="00B662B9">
            <w:pPr>
              <w:rPr>
                <w:rFonts w:ascii="標楷體" w:eastAsia="標楷體" w:hAnsi="標楷體"/>
                <w:lang w:eastAsia="zh-CN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3.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出现了两次大的诤论：</w:t>
            </w:r>
          </w:p>
          <w:p w14:paraId="20C766CB" w14:textId="73A1E402" w:rsidR="00B662B9" w:rsidRPr="00D30492" w:rsidRDefault="00D30492" w:rsidP="00D30492">
            <w:pPr>
              <w:ind w:left="174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  </w:t>
            </w:r>
            <w:r>
              <w:rPr>
                <w:rFonts w:ascii="Wingdings" w:eastAsia="標楷體" w:hAnsi="Wingdings"/>
              </w:rPr>
              <w:t>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></w:t>
            </w:r>
          </w:p>
          <w:p w14:paraId="1CBF4D38" w14:textId="5A871399" w:rsidR="00B662B9" w:rsidRPr="00D30492" w:rsidRDefault="00D30492" w:rsidP="00D30492">
            <w:pPr>
              <w:ind w:left="174"/>
              <w:rPr>
                <w:rFonts w:ascii="標楷體" w:eastAsia="標楷體" w:hAnsi="標楷體"/>
                <w:u w:val="single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  </w:t>
            </w:r>
            <w:r w:rsidR="00B662B9" w:rsidRPr="00D30492">
              <w:rPr>
                <w:rFonts w:ascii="標楷體" w:eastAsia="標楷體" w:hAnsi="標楷體"/>
              </w:rPr>
              <w:sym w:font="Wingdings" w:char="F082"/>
            </w:r>
            <w:r w:rsidR="00B662B9" w:rsidRPr="00D30492">
              <w:rPr>
                <w:rFonts w:ascii="標楷體" w:eastAsia="標楷體" w:hAnsi="標楷體"/>
                <w:u w:val="single"/>
              </w:rPr>
              <w:t xml:space="preserve">                  </w:t>
            </w:r>
          </w:p>
          <w:p w14:paraId="72021E27" w14:textId="3DF24980" w:rsidR="00B662B9" w:rsidRPr="00D30492" w:rsidRDefault="00D30492" w:rsidP="00B662B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4.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两大诤论的结果：</w:t>
            </w:r>
          </w:p>
          <w:p w14:paraId="564BC2F1" w14:textId="5B27AB00" w:rsidR="00B662B9" w:rsidRPr="00D30492" w:rsidRDefault="00D30492" w:rsidP="00D30492">
            <w:pPr>
              <w:ind w:left="174"/>
              <w:rPr>
                <w:rFonts w:ascii="標楷體" w:eastAsia="標楷體" w:hAnsi="標楷體"/>
                <w:u w:val="single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 xml:space="preserve">　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33826C4C" w14:textId="66B0E19F" w:rsidR="00B662B9" w:rsidRPr="00D30492" w:rsidRDefault="00D30492" w:rsidP="00D30492">
            <w:pPr>
              <w:ind w:left="174"/>
              <w:rPr>
                <w:rFonts w:ascii="標楷體" w:eastAsia="標楷體" w:hAnsi="標楷體"/>
                <w:u w:val="single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 xml:space="preserve">　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</w:tc>
      </w:tr>
      <w:tr w:rsidR="00B662B9" w:rsidRPr="00D30492" w14:paraId="104D8712" w14:textId="77777777" w:rsidTr="00D30492">
        <w:tc>
          <w:tcPr>
            <w:tcW w:w="1555" w:type="dxa"/>
            <w:vMerge/>
          </w:tcPr>
          <w:p w14:paraId="57DE47D3" w14:textId="77777777" w:rsidR="00B662B9" w:rsidRPr="00D30492" w:rsidRDefault="00B662B9" w:rsidP="00AE001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57644C5" w14:textId="03C59236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第三发展阶段：</w:t>
            </w:r>
          </w:p>
          <w:p w14:paraId="2538E840" w14:textId="7689ADEF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hyperlink r:id="rId8" w:tooltip="赤祖德贊" w:history="1">
              <w:r w:rsidRPr="00D30492">
                <w:rPr>
                  <w:rFonts w:ascii="標楷體" w:eastAsia="標楷體" w:hAnsi="標楷體" w:hint="eastAsia"/>
                  <w:color w:val="000000" w:themeColor="text1"/>
                  <w:u w:val="single"/>
                  <w:lang w:eastAsia="zh-CN"/>
                </w:rPr>
                <w:t>赤祖德赞</w:t>
              </w:r>
            </w:hyperlink>
            <w:r w:rsidRPr="00D30492">
              <w:rPr>
                <w:rFonts w:ascii="標楷體" w:eastAsia="標楷體" w:hAnsi="標楷體" w:hint="eastAsia"/>
                <w:lang w:eastAsia="zh-CN"/>
              </w:rPr>
              <w:t>时期</w:t>
            </w:r>
          </w:p>
        </w:tc>
        <w:tc>
          <w:tcPr>
            <w:tcW w:w="6237" w:type="dxa"/>
          </w:tcPr>
          <w:p w14:paraId="133298F3" w14:textId="5D2832CF" w:rsidR="00B662B9" w:rsidRPr="00D30492" w:rsidRDefault="00D30492" w:rsidP="005215B5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1. </w:t>
            </w:r>
            <w:hyperlink r:id="rId9" w:tooltip="赤祖德贊" w:history="1">
              <w:r w:rsidRPr="00D30492">
                <w:rPr>
                  <w:rFonts w:ascii="標楷體" w:eastAsia="標楷體" w:hAnsi="標楷體" w:hint="eastAsia"/>
                  <w:color w:val="000000" w:themeColor="text1"/>
                  <w:u w:val="single"/>
                  <w:lang w:eastAsia="zh-CN"/>
                </w:rPr>
                <w:t>赤祖德赞</w:t>
              </w:r>
            </w:hyperlink>
            <w:r w:rsidRPr="00D30492">
              <w:rPr>
                <w:rFonts w:ascii="標楷體" w:eastAsia="標楷體" w:hAnsi="標楷體" w:hint="eastAsia"/>
                <w:lang w:eastAsia="zh-CN"/>
              </w:rPr>
              <w:t>颁布了一些弘扬佛法的措施：</w:t>
            </w:r>
          </w:p>
          <w:p w14:paraId="17225083" w14:textId="3E95893B" w:rsidR="00B662B9" w:rsidRPr="00D30492" w:rsidRDefault="00B662B9" w:rsidP="00B662B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</w:rPr>
              <w:sym w:font="Wingdings" w:char="F081"/>
            </w:r>
            <w:r w:rsidR="00D30492" w:rsidRPr="00D30492">
              <w:rPr>
                <w:rFonts w:ascii="標楷體" w:eastAsia="標楷體" w:hAnsi="標楷體"/>
                <w:lang w:eastAsia="zh-CN"/>
              </w:rPr>
              <w:t xml:space="preserve"> 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推行藏文规范化运动，将</w:t>
            </w:r>
            <w:r w:rsidR="00D30492"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译为藏文。</w:t>
            </w:r>
          </w:p>
          <w:p w14:paraId="1A7767D7" w14:textId="2B5DE2C6" w:rsidR="005215B5" w:rsidRPr="00D30492" w:rsidRDefault="00B662B9" w:rsidP="00B662B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</w:rPr>
              <w:sym w:font="Wingdings" w:char="F082"/>
            </w:r>
            <w:r w:rsidR="00D30492" w:rsidRPr="00D30492">
              <w:rPr>
                <w:rFonts w:ascii="標楷體" w:eastAsia="標楷體" w:hAnsi="標楷體"/>
                <w:lang w:eastAsia="zh-CN"/>
              </w:rPr>
              <w:t xml:space="preserve"> 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实行「</w:t>
            </w:r>
            <w:r w:rsidR="00D30492"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」制度，保障僧侣的生活，能</w:t>
            </w:r>
          </w:p>
          <w:p w14:paraId="71D76A0F" w14:textId="2DA06E23" w:rsidR="00B662B9" w:rsidRPr="00D30492" w:rsidRDefault="00D30492" w:rsidP="00B662B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 xml:space="preserve">　</w:t>
            </w:r>
            <w:r w:rsidRPr="00D30492"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专心修行。</w:t>
            </w:r>
          </w:p>
          <w:p w14:paraId="700CC22C" w14:textId="6FD802B6" w:rsidR="00B662B9" w:rsidRPr="00D30492" w:rsidRDefault="00B662B9" w:rsidP="005215B5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</w:rPr>
              <w:sym w:font="Wingdings" w:char="F083"/>
            </w:r>
            <w:r w:rsidR="00D30492" w:rsidRPr="00D30492">
              <w:rPr>
                <w:rFonts w:ascii="標楷體" w:eastAsia="標楷體" w:hAnsi="標楷體"/>
                <w:lang w:eastAsia="zh-CN"/>
              </w:rPr>
              <w:t xml:space="preserve"> 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对侮辱</w:t>
            </w:r>
            <w:r w:rsidR="00D30492"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            </w:t>
            </w:r>
            <w:r w:rsidR="00D30492" w:rsidRPr="00D30492">
              <w:rPr>
                <w:rFonts w:ascii="標楷體" w:eastAsia="標楷體" w:hAnsi="標楷體" w:hint="eastAsia"/>
                <w:lang w:eastAsia="zh-CN"/>
              </w:rPr>
              <w:t>的人处以重罚。</w:t>
            </w:r>
          </w:p>
          <w:p w14:paraId="34821496" w14:textId="6D70E0D2" w:rsidR="005215B5" w:rsidRPr="00D30492" w:rsidRDefault="00D30492" w:rsidP="005215B5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2. </w:t>
            </w:r>
            <w:hyperlink r:id="rId10" w:tooltip="赤祖德贊" w:history="1">
              <w:r w:rsidRPr="00D30492">
                <w:rPr>
                  <w:rFonts w:ascii="標楷體" w:eastAsia="標楷體" w:hAnsi="標楷體" w:hint="eastAsia"/>
                  <w:color w:val="000000" w:themeColor="text1"/>
                  <w:u w:val="single"/>
                  <w:lang w:eastAsia="zh-CN"/>
                </w:rPr>
                <w:t>赤祖德赞</w:t>
              </w:r>
            </w:hyperlink>
            <w:r w:rsidRPr="00D30492">
              <w:rPr>
                <w:rFonts w:ascii="標楷體" w:eastAsia="標楷體" w:hAnsi="標楷體" w:hint="eastAsia"/>
                <w:lang w:eastAsia="zh-CN"/>
              </w:rPr>
              <w:t>对佛教过度弘扬的结果：</w:t>
            </w:r>
          </w:p>
          <w:p w14:paraId="7D5C890B" w14:textId="17051FA2" w:rsidR="005215B5" w:rsidRPr="00D30492" w:rsidRDefault="00D30492" w:rsidP="005215B5">
            <w:pPr>
              <w:rPr>
                <w:rFonts w:ascii="標楷體" w:eastAsia="標楷體" w:hAnsi="標楷體"/>
                <w:u w:val="single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 xml:space="preserve">　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620260EE" w14:textId="05DE1252" w:rsidR="005215B5" w:rsidRPr="00D30492" w:rsidRDefault="00D30492" w:rsidP="005215B5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 xml:space="preserve">　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</w:tc>
      </w:tr>
      <w:tr w:rsidR="00B662B9" w:rsidRPr="00D30492" w14:paraId="320A26D3" w14:textId="77777777" w:rsidTr="00D30492">
        <w:tc>
          <w:tcPr>
            <w:tcW w:w="1555" w:type="dxa"/>
            <w:vMerge w:val="restart"/>
          </w:tcPr>
          <w:p w14:paraId="094373A4" w14:textId="797115A5" w:rsidR="00B662B9" w:rsidRPr="00D30492" w:rsidRDefault="00D30492" w:rsidP="00AE0019">
            <w:pPr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后弘时期：公元</w:t>
            </w:r>
            <w:r w:rsidRPr="00D30492">
              <w:rPr>
                <w:rFonts w:ascii="標楷體" w:eastAsia="標楷體" w:hAnsi="標楷體"/>
                <w:color w:val="000000" w:themeColor="text1"/>
                <w:lang w:eastAsia="zh-CN"/>
              </w:rPr>
              <w:t>10</w:t>
            </w: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世</w:t>
            </w:r>
          </w:p>
          <w:p w14:paraId="7BB81398" w14:textId="13CCDF42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纪至现在</w:t>
            </w:r>
          </w:p>
        </w:tc>
        <w:tc>
          <w:tcPr>
            <w:tcW w:w="1984" w:type="dxa"/>
          </w:tcPr>
          <w:p w14:paraId="5FD4B730" w14:textId="7CB0C07D" w:rsidR="00B662B9" w:rsidRPr="00D30492" w:rsidRDefault="00D30492" w:rsidP="00AE0019">
            <w:pPr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 w:hint="eastAsia"/>
                <w:lang w:eastAsia="zh-CN"/>
              </w:rPr>
              <w:t>下路弘法</w:t>
            </w:r>
          </w:p>
          <w:p w14:paraId="7E8487C6" w14:textId="77777777" w:rsidR="00B662B9" w:rsidRPr="00D30492" w:rsidRDefault="00B662B9" w:rsidP="00AE0019">
            <w:pPr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</w:tcPr>
          <w:p w14:paraId="5CB0425A" w14:textId="77777777" w:rsidR="00D30492" w:rsidRDefault="00D30492" w:rsidP="00D30492">
            <w:pPr>
              <w:ind w:left="348" w:hangingChars="145" w:hanging="348"/>
              <w:rPr>
                <w:rFonts w:ascii="標楷體" w:eastAsia="DengXian" w:hAnsi="標楷體"/>
                <w:lang w:eastAsia="zh-CN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1.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当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 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大肆灭佛时，很多僧人逃亡到西康地区，并在此地把佛教保存下来。</w:t>
            </w:r>
          </w:p>
          <w:p w14:paraId="1A2C56C9" w14:textId="161C748F" w:rsidR="005215B5" w:rsidRPr="00D30492" w:rsidRDefault="00D30492" w:rsidP="00D30492">
            <w:pPr>
              <w:ind w:left="348" w:hangingChars="145" w:hanging="348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2.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意希坚赞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在桑耶寺立足，再把佛法由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地区传　回卫藏。</w:t>
            </w:r>
          </w:p>
        </w:tc>
      </w:tr>
      <w:tr w:rsidR="00B662B9" w:rsidRPr="00D30492" w14:paraId="069A03EA" w14:textId="77777777" w:rsidTr="00D30492">
        <w:tc>
          <w:tcPr>
            <w:tcW w:w="1555" w:type="dxa"/>
            <w:vMerge/>
          </w:tcPr>
          <w:p w14:paraId="4A804345" w14:textId="77777777" w:rsidR="00B662B9" w:rsidRPr="00D30492" w:rsidRDefault="00B662B9" w:rsidP="00AE001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35A18702" w14:textId="6C2B006A" w:rsidR="00B662B9" w:rsidRPr="00D30492" w:rsidRDefault="00D30492" w:rsidP="00AE0019">
            <w:pPr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上路弘法</w:t>
            </w:r>
          </w:p>
          <w:p w14:paraId="10C52282" w14:textId="77777777" w:rsidR="00B662B9" w:rsidRPr="00D30492" w:rsidRDefault="00B662B9" w:rsidP="00AE0019">
            <w:pPr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</w:tcPr>
          <w:p w14:paraId="2E11805B" w14:textId="77777777" w:rsidR="00D30492" w:rsidRDefault="00D30492" w:rsidP="00D30492">
            <w:pPr>
              <w:ind w:left="350" w:hanging="350"/>
              <w:rPr>
                <w:rFonts w:ascii="標楷體" w:eastAsia="DengXian" w:hAnsi="標楷體"/>
                <w:lang w:eastAsia="zh-CN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1. 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朗达玛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第五代孙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>柯日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在象雄地区建立起</w:t>
            </w:r>
            <w:r w:rsidRPr="00D30492">
              <w:rPr>
                <w:rFonts w:ascii="標楷體" w:eastAsia="標楷體" w:hAnsi="標楷體"/>
                <w:u w:val="single"/>
                <w:lang w:eastAsia="zh-CN"/>
              </w:rPr>
              <w:t xml:space="preserve">     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王朝，竭力提倡佛教。</w:t>
            </w:r>
          </w:p>
          <w:p w14:paraId="485882AD" w14:textId="0BF4168B" w:rsidR="005215B5" w:rsidRPr="00D30492" w:rsidRDefault="00D30492" w:rsidP="00D30492">
            <w:pPr>
              <w:ind w:left="350" w:hanging="350"/>
              <w:rPr>
                <w:rFonts w:ascii="標楷體" w:eastAsia="標楷體" w:hAnsi="標楷體"/>
              </w:rPr>
            </w:pPr>
            <w:r w:rsidRPr="00D30492">
              <w:rPr>
                <w:rFonts w:ascii="標楷體" w:eastAsia="標楷體" w:hAnsi="標楷體"/>
                <w:lang w:eastAsia="zh-CN"/>
              </w:rPr>
              <w:t xml:space="preserve">2. 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佛法由</w:t>
            </w:r>
            <w:r w:rsidRPr="00D30492">
              <w:rPr>
                <w:rFonts w:ascii="標楷體" w:eastAsia="標楷體" w:hAnsi="標楷體" w:hint="eastAsia"/>
                <w:u w:val="single"/>
                <w:lang w:eastAsia="zh-CN"/>
              </w:rPr>
              <w:t xml:space="preserve">　　　　</w:t>
            </w:r>
            <w:r w:rsidRPr="00D30492">
              <w:rPr>
                <w:rFonts w:ascii="標楷體" w:eastAsia="標楷體" w:hAnsi="標楷體" w:hint="eastAsia"/>
                <w:lang w:eastAsia="zh-CN"/>
              </w:rPr>
              <w:t>地区传回卫藏。</w:t>
            </w:r>
          </w:p>
        </w:tc>
      </w:tr>
    </w:tbl>
    <w:p w14:paraId="5D94CC0C" w14:textId="23948377" w:rsidR="005215B5" w:rsidRPr="00D30492" w:rsidRDefault="00D30492" w:rsidP="005215B5">
      <w:pPr>
        <w:rPr>
          <w:rFonts w:ascii="標楷體" w:eastAsia="標楷體" w:hAnsi="標楷體"/>
          <w:b/>
          <w:bCs/>
          <w:color w:val="000000" w:themeColor="text1"/>
        </w:rPr>
      </w:pP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lastRenderedPageBreak/>
        <w:t>二</w:t>
      </w:r>
      <w:r w:rsidRPr="00D30492">
        <w:rPr>
          <w:rFonts w:ascii="標楷體" w:eastAsia="標楷體" w:hAnsi="標楷體"/>
          <w:b/>
          <w:bCs/>
          <w:color w:val="000000" w:themeColor="text1"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藏传佛教五大派</w:t>
      </w:r>
    </w:p>
    <w:p w14:paraId="3064D05C" w14:textId="3F71EDCF" w:rsidR="005215B5" w:rsidRPr="00D30492" w:rsidRDefault="00D30492" w:rsidP="005215B5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藏王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赤松德赞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大规模地从印度引入佛教，请来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寂护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、</w:t>
      </w:r>
      <w:r w:rsidRPr="00D30492">
        <w:rPr>
          <w:rFonts w:ascii="標楷體" w:eastAsia="標楷體" w:hAnsi="標楷體" w:hint="eastAsia"/>
          <w:bCs/>
          <w:color w:val="222222"/>
          <w:u w:val="single"/>
          <w:shd w:val="clear" w:color="auto" w:fill="FFFFFF"/>
          <w:lang w:eastAsia="zh-CN"/>
        </w:rPr>
        <w:t>莲华戒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及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莲花生三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位大士建立桑耶</w:t>
      </w:r>
    </w:p>
    <w:p w14:paraId="269A37C2" w14:textId="1DB473A7" w:rsidR="005215B5" w:rsidRPr="00D30492" w:rsidRDefault="00D30492" w:rsidP="005215B5">
      <w:pPr>
        <w:snapToGrid w:val="0"/>
        <w:spacing w:afterLines="50" w:after="18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寺，作为西藏密教的根本道场。莲花生回印度后，留下二十五位弟子在西藏，最后逐渐发展成五大派：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842"/>
        <w:gridCol w:w="2127"/>
        <w:gridCol w:w="2432"/>
      </w:tblGrid>
      <w:tr w:rsidR="005215B5" w:rsidRPr="00D30492" w14:paraId="1934830F" w14:textId="77777777" w:rsidTr="00BB72E2">
        <w:tc>
          <w:tcPr>
            <w:tcW w:w="1417" w:type="dxa"/>
          </w:tcPr>
          <w:p w14:paraId="0559DB42" w14:textId="6A23582C" w:rsidR="005215B5" w:rsidRPr="00D30492" w:rsidRDefault="00D30492" w:rsidP="00BB72E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CN"/>
              </w:rPr>
              <w:t>名称</w:t>
            </w:r>
          </w:p>
        </w:tc>
        <w:tc>
          <w:tcPr>
            <w:tcW w:w="1418" w:type="dxa"/>
          </w:tcPr>
          <w:p w14:paraId="633D14EB" w14:textId="6BE55C5D" w:rsidR="005215B5" w:rsidRPr="00D30492" w:rsidRDefault="00D30492" w:rsidP="00BB72E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CN"/>
              </w:rPr>
              <w:t>别名</w:t>
            </w:r>
          </w:p>
        </w:tc>
        <w:tc>
          <w:tcPr>
            <w:tcW w:w="1842" w:type="dxa"/>
          </w:tcPr>
          <w:p w14:paraId="39586013" w14:textId="64F62611" w:rsidR="005215B5" w:rsidRPr="00D30492" w:rsidRDefault="00D30492" w:rsidP="00BB72E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CN"/>
              </w:rPr>
              <w:t>建派者</w:t>
            </w:r>
          </w:p>
        </w:tc>
        <w:tc>
          <w:tcPr>
            <w:tcW w:w="2127" w:type="dxa"/>
          </w:tcPr>
          <w:p w14:paraId="0E6A978A" w14:textId="6B7E3A09" w:rsidR="005215B5" w:rsidRPr="00D30492" w:rsidRDefault="00D30492" w:rsidP="00BB72E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CN"/>
              </w:rPr>
              <w:t>建派时代</w:t>
            </w:r>
          </w:p>
        </w:tc>
        <w:tc>
          <w:tcPr>
            <w:tcW w:w="2432" w:type="dxa"/>
          </w:tcPr>
          <w:p w14:paraId="2A444C6C" w14:textId="7E2AADD2" w:rsidR="005215B5" w:rsidRPr="00D30492" w:rsidRDefault="00D30492" w:rsidP="00BB72E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CN"/>
              </w:rPr>
              <w:t>修行的最高法门</w:t>
            </w:r>
          </w:p>
        </w:tc>
      </w:tr>
      <w:tr w:rsidR="005215B5" w:rsidRPr="00D30492" w14:paraId="64B5A4C2" w14:textId="77777777" w:rsidTr="00EE7DE0">
        <w:trPr>
          <w:trHeight w:val="440"/>
        </w:trPr>
        <w:tc>
          <w:tcPr>
            <w:tcW w:w="1417" w:type="dxa"/>
          </w:tcPr>
          <w:p w14:paraId="0E94964B" w14:textId="358660CC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1" w:name="_Hlk2165441"/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宁玛派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56656E" w14:textId="47CD145A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红教</w:t>
            </w:r>
          </w:p>
        </w:tc>
        <w:tc>
          <w:tcPr>
            <w:tcW w:w="1842" w:type="dxa"/>
          </w:tcPr>
          <w:p w14:paraId="0E7E10EB" w14:textId="13306990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莲花生大士</w:t>
            </w:r>
          </w:p>
        </w:tc>
        <w:tc>
          <w:tcPr>
            <w:tcW w:w="2127" w:type="dxa"/>
          </w:tcPr>
          <w:p w14:paraId="155BC6D7" w14:textId="31CA5D67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公元八世纪</w:t>
            </w:r>
          </w:p>
        </w:tc>
        <w:tc>
          <w:tcPr>
            <w:tcW w:w="2432" w:type="dxa"/>
          </w:tcPr>
          <w:p w14:paraId="7CE7D3CF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15B5" w:rsidRPr="00D30492" w14:paraId="01494176" w14:textId="77777777" w:rsidTr="00EE7DE0">
        <w:trPr>
          <w:trHeight w:val="440"/>
        </w:trPr>
        <w:tc>
          <w:tcPr>
            <w:tcW w:w="1417" w:type="dxa"/>
          </w:tcPr>
          <w:p w14:paraId="277E8A5C" w14:textId="06581B54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噶当派</w:t>
            </w: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3C8EA3C5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</w:tcPr>
          <w:p w14:paraId="472D86D2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</w:tcPr>
          <w:p w14:paraId="389A005B" w14:textId="60321B7F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公元十一世纪</w:t>
            </w:r>
          </w:p>
        </w:tc>
        <w:tc>
          <w:tcPr>
            <w:tcW w:w="2432" w:type="dxa"/>
          </w:tcPr>
          <w:p w14:paraId="070C6347" w14:textId="5D1125DE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上乐、密集金刚</w:t>
            </w:r>
          </w:p>
        </w:tc>
      </w:tr>
      <w:tr w:rsidR="005215B5" w:rsidRPr="00D30492" w14:paraId="4678A1CC" w14:textId="77777777" w:rsidTr="00EE7DE0">
        <w:trPr>
          <w:trHeight w:val="440"/>
        </w:trPr>
        <w:tc>
          <w:tcPr>
            <w:tcW w:w="1417" w:type="dxa"/>
          </w:tcPr>
          <w:p w14:paraId="7260F4DA" w14:textId="2C1DDD6D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噶举派</w:t>
            </w:r>
          </w:p>
        </w:tc>
        <w:tc>
          <w:tcPr>
            <w:tcW w:w="1418" w:type="dxa"/>
          </w:tcPr>
          <w:p w14:paraId="0C9E36C0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</w:tcPr>
          <w:p w14:paraId="2CA723D1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</w:tcPr>
          <w:p w14:paraId="2315C804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2" w:type="dxa"/>
          </w:tcPr>
          <w:p w14:paraId="15A7190C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15B5" w:rsidRPr="00D30492" w14:paraId="7D01B5C1" w14:textId="77777777" w:rsidTr="00EE7DE0">
        <w:trPr>
          <w:trHeight w:val="440"/>
        </w:trPr>
        <w:tc>
          <w:tcPr>
            <w:tcW w:w="1417" w:type="dxa"/>
          </w:tcPr>
          <w:p w14:paraId="1CE3F10B" w14:textId="57B86720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萨迦派</w:t>
            </w:r>
          </w:p>
        </w:tc>
        <w:tc>
          <w:tcPr>
            <w:tcW w:w="1418" w:type="dxa"/>
          </w:tcPr>
          <w:p w14:paraId="6FA2F5FB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</w:tcPr>
          <w:p w14:paraId="59C386DB" w14:textId="50836FDB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昆</w:t>
            </w:r>
            <w:r w:rsidRPr="00D30492">
              <w:rPr>
                <w:rFonts w:ascii="標楷體" w:eastAsia="標楷體" w:hAnsi="標楷體"/>
                <w:color w:val="000000" w:themeColor="text1"/>
                <w:lang w:eastAsia="zh-CN"/>
              </w:rPr>
              <w:t>.</w:t>
            </w: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恭初波</w:t>
            </w:r>
          </w:p>
        </w:tc>
        <w:tc>
          <w:tcPr>
            <w:tcW w:w="2127" w:type="dxa"/>
          </w:tcPr>
          <w:p w14:paraId="3D197652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2" w:type="dxa"/>
          </w:tcPr>
          <w:p w14:paraId="14DCFDCF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15B5" w:rsidRPr="00D30492" w14:paraId="76343A45" w14:textId="77777777" w:rsidTr="00EE7DE0">
        <w:trPr>
          <w:trHeight w:val="440"/>
        </w:trPr>
        <w:tc>
          <w:tcPr>
            <w:tcW w:w="1417" w:type="dxa"/>
          </w:tcPr>
          <w:p w14:paraId="45A698DC" w14:textId="56B298C4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格鲁派</w:t>
            </w:r>
          </w:p>
        </w:tc>
        <w:tc>
          <w:tcPr>
            <w:tcW w:w="1418" w:type="dxa"/>
          </w:tcPr>
          <w:p w14:paraId="2343118E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</w:tcPr>
          <w:p w14:paraId="5F05420F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</w:tcPr>
          <w:p w14:paraId="67C4329B" w14:textId="77777777" w:rsidR="005215B5" w:rsidRPr="00D30492" w:rsidRDefault="005215B5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2" w:type="dxa"/>
          </w:tcPr>
          <w:p w14:paraId="6CD6597E" w14:textId="111EB240" w:rsidR="005215B5" w:rsidRPr="00D30492" w:rsidRDefault="00D30492" w:rsidP="00BB72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0492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大威德金刚</w:t>
            </w:r>
          </w:p>
        </w:tc>
      </w:tr>
      <w:bookmarkEnd w:id="1"/>
    </w:tbl>
    <w:p w14:paraId="74A58C93" w14:textId="77777777" w:rsidR="00D30492" w:rsidRDefault="00D30492" w:rsidP="00B36780">
      <w:pPr>
        <w:rPr>
          <w:rFonts w:ascii="標楷體" w:eastAsia="DengXian" w:hAnsi="標楷體"/>
          <w:b/>
          <w:bCs/>
          <w:color w:val="000000" w:themeColor="text1"/>
          <w:sz w:val="28"/>
          <w:szCs w:val="28"/>
          <w:lang w:eastAsia="zh-CN"/>
        </w:rPr>
      </w:pPr>
    </w:p>
    <w:p w14:paraId="779AB12A" w14:textId="7075DCD3" w:rsidR="00B36780" w:rsidRPr="00D30492" w:rsidRDefault="00D30492" w:rsidP="00B36780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D3049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乙</w:t>
      </w:r>
      <w:r w:rsidRPr="00D30492"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藏传佛教五大派</w:t>
      </w:r>
    </w:p>
    <w:p w14:paraId="048B8522" w14:textId="166CC0E3" w:rsidR="00B36780" w:rsidRPr="00D30492" w:rsidRDefault="00D30492" w:rsidP="00B36780">
      <w:pPr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 w:hint="eastAsia"/>
          <w:b/>
          <w:bCs/>
          <w:lang w:eastAsia="zh-CN"/>
        </w:rPr>
        <w:t>一</w:t>
      </w:r>
      <w:r w:rsidRPr="00D30492">
        <w:rPr>
          <w:rFonts w:ascii="標楷體" w:eastAsia="標楷體" w:hAnsi="標楷體"/>
          <w:b/>
          <w:bCs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藏传佛教</w:t>
      </w:r>
      <w:r w:rsidRPr="00D30492">
        <w:rPr>
          <w:rFonts w:ascii="標楷體" w:eastAsia="標楷體" w:hAnsi="標楷體" w:hint="eastAsia"/>
          <w:b/>
          <w:bCs/>
          <w:lang w:eastAsia="zh-CN"/>
        </w:rPr>
        <w:t>宁玛派的教义</w:t>
      </w:r>
    </w:p>
    <w:p w14:paraId="777F19FA" w14:textId="045BD79E" w:rsidR="00B36780" w:rsidRPr="00D30492" w:rsidRDefault="00D30492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/>
          <w:lang w:eastAsia="zh-CN"/>
        </w:rPr>
        <w:t xml:space="preserve">1. </w:t>
      </w:r>
      <w:r w:rsidRPr="00D30492">
        <w:rPr>
          <w:rFonts w:ascii="標楷體" w:eastAsia="標楷體" w:hAnsi="標楷體" w:hint="eastAsia"/>
          <w:lang w:eastAsia="zh-CN"/>
        </w:rPr>
        <w:t>佛法的判摄：九乘</w:t>
      </w:r>
    </w:p>
    <w:p w14:paraId="6214879A" w14:textId="3EDF54FD" w:rsidR="00B36780" w:rsidRPr="00D30492" w:rsidRDefault="00D30492" w:rsidP="00EE7DE0">
      <w:pPr>
        <w:spacing w:afterLines="50" w:after="180"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 xml:space="preserve">　</w:t>
      </w:r>
      <w:r w:rsidRPr="00D30492">
        <w:rPr>
          <w:rFonts w:ascii="標楷體" w:eastAsia="標楷體" w:hAnsi="標楷體"/>
          <w:lang w:eastAsia="zh-CN"/>
        </w:rPr>
        <w:t xml:space="preserve">  </w:t>
      </w:r>
      <w:r w:rsidRPr="00D30492">
        <w:rPr>
          <w:rFonts w:ascii="標楷體" w:eastAsia="標楷體" w:hAnsi="標楷體" w:hint="eastAsia"/>
          <w:lang w:eastAsia="zh-CN"/>
        </w:rPr>
        <w:t>宁玛派在《九乘之第论》中，按不同的见地和修行的差别，将佛法判摄为「九乘」，这九乘的差别其实是宁玛派所主张的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      </w:t>
      </w:r>
      <w:r w:rsidRPr="00D30492">
        <w:rPr>
          <w:rFonts w:ascii="標楷體" w:eastAsia="標楷體" w:hAnsi="標楷體" w:hint="eastAsia"/>
          <w:lang w:eastAsia="zh-CN"/>
        </w:rPr>
        <w:t>的修行道次第：</w:t>
      </w:r>
    </w:p>
    <w:p w14:paraId="48A2FB7B" w14:textId="7A341747" w:rsidR="00B36780" w:rsidRPr="00D30492" w:rsidRDefault="00D30492" w:rsidP="00B36780">
      <w:pPr>
        <w:rPr>
          <w:rFonts w:ascii="標楷體" w:eastAsia="標楷體" w:hAnsi="標楷體"/>
        </w:rPr>
      </w:pPr>
      <w:r>
        <w:rPr>
          <w:rFonts w:ascii="Wingdings" w:eastAsia="標楷體" w:hAnsi="Wingdings"/>
        </w:rPr>
        <w:t></w:t>
      </w:r>
      <w:r w:rsidR="00B36780" w:rsidRPr="00D30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E443" wp14:editId="6EBBA0E0">
                <wp:simplePos x="0" y="0"/>
                <wp:positionH relativeFrom="column">
                  <wp:posOffset>1425575</wp:posOffset>
                </wp:positionH>
                <wp:positionV relativeFrom="paragraph">
                  <wp:posOffset>93345</wp:posOffset>
                </wp:positionV>
                <wp:extent cx="90805" cy="488950"/>
                <wp:effectExtent l="0" t="0" r="23495" b="25400"/>
                <wp:wrapNone/>
                <wp:docPr id="5" name="右大括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8950"/>
                        </a:xfrm>
                        <a:prstGeom prst="rightBrace">
                          <a:avLst>
                            <a:gd name="adj1" fmla="val 5157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4E5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5" o:spid="_x0000_s1026" type="#_x0000_t88" style="position:absolute;margin-left:112.25pt;margin-top:7.35pt;width:7.1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" adj="2069"/>
            </w:pict>
          </mc:Fallback>
        </mc:AlternateContent>
      </w:r>
      <w:r w:rsidRPr="00D30492">
        <w:rPr>
          <w:rFonts w:ascii="標楷體" w:eastAsia="標楷體" w:hAnsi="標楷體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lang w:eastAsia="zh-CN"/>
        </w:rPr>
        <w:t>声闻乘：小乘</w:t>
      </w:r>
    </w:p>
    <w:p w14:paraId="2F968409" w14:textId="5C2F0F96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2"/>
      </w:r>
      <w:r w:rsidRPr="00D30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7969B" wp14:editId="36F97B12">
                <wp:simplePos x="0" y="0"/>
                <wp:positionH relativeFrom="column">
                  <wp:posOffset>3504565</wp:posOffset>
                </wp:positionH>
                <wp:positionV relativeFrom="paragraph">
                  <wp:posOffset>122555</wp:posOffset>
                </wp:positionV>
                <wp:extent cx="2206625" cy="12065"/>
                <wp:effectExtent l="5080" t="42545" r="17145" b="5969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662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97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75.95pt;margin-top:9.65pt;width:173.7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">
                <v:stroke endarrow="block"/>
              </v:shape>
            </w:pict>
          </mc:Fallback>
        </mc:AlternateContent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 xml:space="preserve">缘觉乘：小乘　　</w:t>
      </w:r>
      <w:r w:rsidR="00D30492" w:rsidRPr="00D30492">
        <w:rPr>
          <w:rFonts w:ascii="標楷體" w:eastAsia="標楷體" w:hAnsi="標楷體"/>
          <w:lang w:eastAsia="zh-CN"/>
        </w:rPr>
        <w:t xml:space="preserve">  </w:t>
      </w:r>
      <w:r w:rsidR="00D30492" w:rsidRPr="00D30492">
        <w:rPr>
          <w:rFonts w:ascii="標楷體" w:eastAsia="標楷體" w:hAnsi="標楷體" w:hint="eastAsia"/>
          <w:lang w:eastAsia="zh-CN"/>
        </w:rPr>
        <w:t>共三乘，即显密共修的三乘</w:t>
      </w:r>
      <w:r w:rsidR="00D30492" w:rsidRPr="00D30492">
        <w:rPr>
          <w:rFonts w:ascii="標楷體" w:eastAsia="標楷體" w:hAnsi="標楷體"/>
          <w:lang w:eastAsia="zh-CN"/>
        </w:rPr>
        <w:t xml:space="preserve">                               </w:t>
      </w:r>
      <w:r w:rsidR="00D30492" w:rsidRPr="00D30492">
        <w:rPr>
          <w:rFonts w:ascii="標楷體" w:eastAsia="標楷體" w:hAnsi="標楷體" w:hint="eastAsia"/>
          <w:lang w:eastAsia="zh-CN"/>
        </w:rPr>
        <w:t>小乘</w:t>
      </w:r>
    </w:p>
    <w:p w14:paraId="3C542BC1" w14:textId="56893DFE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3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菩萨乘：大乘</w:t>
      </w:r>
    </w:p>
    <w:p w14:paraId="041F66D4" w14:textId="2F6D4F60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4"/>
      </w:r>
      <w:r w:rsidRPr="00D30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33550" wp14:editId="5C50F462">
                <wp:simplePos x="0" y="0"/>
                <wp:positionH relativeFrom="column">
                  <wp:posOffset>1715135</wp:posOffset>
                </wp:positionH>
                <wp:positionV relativeFrom="paragraph">
                  <wp:posOffset>66675</wp:posOffset>
                </wp:positionV>
                <wp:extent cx="90805" cy="533400"/>
                <wp:effectExtent l="0" t="0" r="23495" b="19050"/>
                <wp:wrapNone/>
                <wp:docPr id="3" name="右大括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righ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B48B4" id="右大括弧 3" o:spid="_x0000_s1026" type="#_x0000_t88" style="position:absolute;margin-left:135.05pt;margin-top:5.25pt;width:7.1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"/>
            </w:pict>
          </mc:Fallback>
        </mc:AlternateContent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作密乘（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 </w:t>
      </w:r>
      <w:r w:rsidR="00D30492" w:rsidRPr="00D30492">
        <w:rPr>
          <w:rFonts w:ascii="標楷體" w:eastAsia="標楷體" w:hAnsi="標楷體" w:hint="eastAsia"/>
          <w:lang w:eastAsia="zh-CN"/>
        </w:rPr>
        <w:t>）</w:t>
      </w:r>
    </w:p>
    <w:p w14:paraId="43B89314" w14:textId="5CECD420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5"/>
      </w:r>
      <w:r w:rsidRPr="00D30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C47E4" wp14:editId="5A1ECC12">
                <wp:simplePos x="0" y="0"/>
                <wp:positionH relativeFrom="column">
                  <wp:posOffset>5382260</wp:posOffset>
                </wp:positionH>
                <wp:positionV relativeFrom="paragraph">
                  <wp:posOffset>49530</wp:posOffset>
                </wp:positionV>
                <wp:extent cx="231140" cy="682625"/>
                <wp:effectExtent l="6350" t="7620" r="10160" b="5080"/>
                <wp:wrapNone/>
                <wp:docPr id="2" name="右大括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" cy="682625"/>
                        </a:xfrm>
                        <a:prstGeom prst="rightBrace">
                          <a:avLst>
                            <a:gd name="adj1" fmla="val 2461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DD2D" id="右大括弧 2" o:spid="_x0000_s1026" type="#_x0000_t88" style="position:absolute;margin-left:423.8pt;margin-top:3.9pt;width:18.2pt;height: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"/>
            </w:pict>
          </mc:Fallback>
        </mc:AlternateContent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修密乘（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 </w:t>
      </w:r>
      <w:r w:rsidR="00D30492" w:rsidRPr="00D30492">
        <w:rPr>
          <w:rFonts w:ascii="標楷體" w:eastAsia="標楷體" w:hAnsi="標楷體" w:hint="eastAsia"/>
          <w:lang w:eastAsia="zh-CN"/>
        </w:rPr>
        <w:t>）</w:t>
      </w:r>
      <w:r w:rsidR="00D30492" w:rsidRPr="00D30492">
        <w:rPr>
          <w:rFonts w:ascii="標楷體" w:eastAsia="標楷體" w:hAnsi="標楷體"/>
          <w:lang w:eastAsia="zh-CN"/>
        </w:rPr>
        <w:t xml:space="preserve">     </w:t>
      </w:r>
      <w:r w:rsidR="00D30492" w:rsidRPr="00D30492">
        <w:rPr>
          <w:rFonts w:ascii="標楷體" w:eastAsia="標楷體" w:hAnsi="標楷體" w:hint="eastAsia"/>
          <w:lang w:eastAsia="zh-CN"/>
        </w:rPr>
        <w:t>外三乘</w:t>
      </w:r>
      <w:r w:rsidR="00D30492" w:rsidRPr="00D30492">
        <w:rPr>
          <w:rFonts w:ascii="標楷體" w:eastAsia="標楷體" w:hAnsi="標楷體"/>
          <w:lang w:eastAsia="zh-CN"/>
        </w:rPr>
        <w:t>/</w:t>
      </w:r>
      <w:r w:rsidR="00D30492" w:rsidRPr="00D30492">
        <w:rPr>
          <w:rFonts w:ascii="標楷體" w:eastAsia="標楷體" w:hAnsi="標楷體" w:hint="eastAsia"/>
          <w:lang w:eastAsia="zh-CN"/>
        </w:rPr>
        <w:t>外密乘，相当于「四部密法」的前三部</w:t>
      </w:r>
      <w:r w:rsidR="00D30492" w:rsidRPr="00D30492">
        <w:rPr>
          <w:rFonts w:ascii="標楷體" w:eastAsia="標楷體" w:hAnsi="標楷體"/>
          <w:lang w:eastAsia="zh-CN"/>
        </w:rPr>
        <w:t xml:space="preserve">                                                                                                                                                                   </w:t>
      </w:r>
      <w:r w:rsidR="00D30492" w:rsidRPr="00D30492">
        <w:rPr>
          <w:rFonts w:ascii="標楷體" w:eastAsia="標楷體" w:hAnsi="標楷體" w:hint="eastAsia"/>
          <w:lang w:eastAsia="zh-CN"/>
        </w:rPr>
        <w:t xml:space="preserve">　</w:t>
      </w:r>
      <w:r w:rsidRPr="00D30492">
        <w:rPr>
          <w:rFonts w:ascii="標楷體" w:eastAsia="標楷體" w:hAnsi="標楷體"/>
        </w:rPr>
        <w:t xml:space="preserve"> </w:t>
      </w:r>
    </w:p>
    <w:p w14:paraId="1AEF4BB9" w14:textId="11919FB8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6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瑜伽密乘（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</w:t>
      </w:r>
      <w:r w:rsidR="00D30492" w:rsidRPr="00D30492">
        <w:rPr>
          <w:rFonts w:ascii="標楷體" w:eastAsia="標楷體" w:hAnsi="標楷體" w:hint="eastAsia"/>
          <w:lang w:eastAsia="zh-CN"/>
        </w:rPr>
        <w:t xml:space="preserve">）　　</w:t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 xml:space="preserve">　　　　　　　　　　　　　　　　　　　　　　　</w:t>
      </w:r>
      <w:r w:rsidR="00D30492" w:rsidRPr="00D30492">
        <w:rPr>
          <w:rFonts w:ascii="標楷體" w:eastAsia="標楷體" w:hAnsi="標楷體"/>
          <w:lang w:eastAsia="zh-CN"/>
        </w:rPr>
        <w:t xml:space="preserve">  </w:t>
      </w:r>
      <w:r w:rsidR="00D30492" w:rsidRPr="00D30492">
        <w:rPr>
          <w:rFonts w:ascii="標楷體" w:eastAsia="標楷體" w:hAnsi="標楷體" w:hint="eastAsia"/>
          <w:lang w:eastAsia="zh-CN"/>
        </w:rPr>
        <w:t>大乘</w:t>
      </w:r>
    </w:p>
    <w:p w14:paraId="6938A96F" w14:textId="478D2D8A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7"/>
      </w:r>
      <w:r w:rsidRPr="00D30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7AB00" wp14:editId="71B7FE62">
                <wp:simplePos x="0" y="0"/>
                <wp:positionH relativeFrom="column">
                  <wp:posOffset>1992630</wp:posOffset>
                </wp:positionH>
                <wp:positionV relativeFrom="paragraph">
                  <wp:posOffset>104775</wp:posOffset>
                </wp:positionV>
                <wp:extent cx="128270" cy="444500"/>
                <wp:effectExtent l="7620" t="5715" r="6985" b="6985"/>
                <wp:wrapNone/>
                <wp:docPr id="1" name="右大括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444500"/>
                        </a:xfrm>
                        <a:prstGeom prst="rightBrace">
                          <a:avLst>
                            <a:gd name="adj1" fmla="val 288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0E7B" id="右大括弧 1" o:spid="_x0000_s1026" type="#_x0000_t88" style="position:absolute;margin-left:156.9pt;margin-top:8.25pt;width:10.1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"/>
            </w:pict>
          </mc:Fallback>
        </mc:AlternateContent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大瑜伽密乘：幻化部</w:t>
      </w:r>
    </w:p>
    <w:p w14:paraId="3DC8EE20" w14:textId="4A9D477A" w:rsidR="00B36780" w:rsidRPr="00D30492" w:rsidRDefault="00B36780" w:rsidP="00B36780">
      <w:pPr>
        <w:spacing w:line="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8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无比瑜伽密集：集经部</w:t>
      </w:r>
      <w:r w:rsidR="00D30492" w:rsidRPr="00D30492">
        <w:rPr>
          <w:rFonts w:ascii="標楷體" w:eastAsia="標楷體" w:hAnsi="標楷體"/>
          <w:lang w:eastAsia="zh-CN"/>
        </w:rPr>
        <w:t xml:space="preserve">      </w:t>
      </w:r>
      <w:r w:rsidR="00D30492" w:rsidRPr="00D30492">
        <w:rPr>
          <w:rFonts w:ascii="標楷體" w:eastAsia="標楷體" w:hAnsi="標楷體" w:hint="eastAsia"/>
          <w:lang w:eastAsia="zh-CN"/>
        </w:rPr>
        <w:t>内三乘</w:t>
      </w:r>
      <w:r w:rsidR="00D30492" w:rsidRPr="00D30492">
        <w:rPr>
          <w:rFonts w:ascii="標楷體" w:eastAsia="標楷體" w:hAnsi="標楷體"/>
          <w:lang w:eastAsia="zh-CN"/>
        </w:rPr>
        <w:t>/</w:t>
      </w:r>
      <w:r w:rsidR="00D30492" w:rsidRPr="00D30492">
        <w:rPr>
          <w:rFonts w:ascii="標楷體" w:eastAsia="標楷體" w:hAnsi="標楷體" w:hint="eastAsia"/>
          <w:lang w:eastAsia="zh-CN"/>
        </w:rPr>
        <w:t>内密乘，相当于「四部密法」的第四部</w:t>
      </w:r>
    </w:p>
    <w:p w14:paraId="6064238E" w14:textId="5D921CFF" w:rsidR="00B36780" w:rsidRPr="00D30492" w:rsidRDefault="00B36780" w:rsidP="00B36780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9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无上瑜伽密乘：大圆满法</w:t>
      </w:r>
    </w:p>
    <w:p w14:paraId="7CB4E7EF" w14:textId="77777777" w:rsidR="00B36780" w:rsidRPr="00D30492" w:rsidRDefault="00B36780" w:rsidP="00B36780">
      <w:pPr>
        <w:rPr>
          <w:rFonts w:ascii="標楷體" w:eastAsia="標楷體" w:hAnsi="標楷體"/>
          <w:color w:val="000000" w:themeColor="text1"/>
        </w:rPr>
      </w:pPr>
    </w:p>
    <w:p w14:paraId="4332A480" w14:textId="3305791D" w:rsidR="00B36780" w:rsidRPr="00D30492" w:rsidRDefault="00D30492" w:rsidP="00B36780">
      <w:pPr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2.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大圆满（</w:t>
      </w:r>
      <w:r w:rsidRPr="00D30492">
        <w:rPr>
          <w:rFonts w:ascii="標楷體" w:eastAsia="標楷體" w:hAnsi="標楷體"/>
          <w:color w:val="000000" w:themeColor="text1"/>
          <w:shd w:val="clear" w:color="auto" w:fill="FFFFFF"/>
          <w:lang w:eastAsia="zh-CN"/>
        </w:rPr>
        <w:t>DzogChen</w:t>
      </w:r>
      <w:r w:rsidRPr="00D30492">
        <w:rPr>
          <w:rFonts w:ascii="標楷體" w:eastAsia="標楷體" w:hAnsi="標楷體" w:hint="eastAsia"/>
          <w:color w:val="000000" w:themeColor="text1"/>
          <w:shd w:val="clear" w:color="auto" w:fill="FFFFFF"/>
          <w:lang w:eastAsia="zh-CN"/>
        </w:rPr>
        <w:t>）</w:t>
      </w:r>
    </w:p>
    <w:p w14:paraId="08DD92E7" w14:textId="7FA9F0C3" w:rsidR="00B36780" w:rsidRPr="00D30492" w:rsidRDefault="00D30492" w:rsidP="00B36780">
      <w:pPr>
        <w:rPr>
          <w:rFonts w:ascii="標楷體" w:eastAsia="標楷體" w:hAnsi="標楷體"/>
        </w:rPr>
      </w:pPr>
      <w:r>
        <w:rPr>
          <w:rFonts w:ascii="Wingdings" w:eastAsia="標楷體" w:hAnsi="Wingdings"/>
        </w:rPr>
        <w:t></w:t>
      </w:r>
      <w:r w:rsidRPr="00D30492">
        <w:rPr>
          <w:rFonts w:ascii="標楷體" w:eastAsia="標楷體" w:hAnsi="標楷體" w:hint="eastAsia"/>
          <w:lang w:eastAsia="zh-CN"/>
        </w:rPr>
        <w:t>「大圆满」的理论前提：</w:t>
      </w:r>
      <w:r w:rsidR="00EE7DE0" w:rsidRPr="00D30492">
        <w:rPr>
          <w:rFonts w:ascii="標楷體" w:eastAsia="標楷體" w:hAnsi="標楷體" w:hint="eastAsia"/>
          <w:u w:val="single"/>
        </w:rPr>
        <w:t xml:space="preserve"> </w:t>
      </w:r>
      <w:r w:rsidR="00EE7DE0" w:rsidRPr="00D30492">
        <w:rPr>
          <w:rFonts w:ascii="標楷體" w:eastAsia="標楷體" w:hAnsi="標楷體"/>
          <w:u w:val="single"/>
        </w:rPr>
        <w:t xml:space="preserve">            </w:t>
      </w:r>
    </w:p>
    <w:p w14:paraId="37595793" w14:textId="59FDE19B" w:rsidR="00EE7DE0" w:rsidRPr="00D30492" w:rsidRDefault="00D30492" w:rsidP="00EE7DE0">
      <w:pPr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/>
          <w:lang w:eastAsia="zh-CN"/>
        </w:rPr>
        <w:t xml:space="preserve">  </w:t>
      </w:r>
      <w:r w:rsidRPr="00D30492">
        <w:rPr>
          <w:rFonts w:ascii="標楷體" w:eastAsia="標楷體" w:hAnsi="標楷體" w:hint="eastAsia"/>
          <w:lang w:eastAsia="zh-CN"/>
        </w:rPr>
        <w:t>宁玛派认为人的心性本质上完全清净无染、远离凡尘污垢的。既然一切众生的心性本自清</w:t>
      </w:r>
    </w:p>
    <w:p w14:paraId="798169F5" w14:textId="5E13A425" w:rsidR="00EE7DE0" w:rsidRPr="00D30492" w:rsidRDefault="00D30492" w:rsidP="00B36780">
      <w:pPr>
        <w:ind w:firstLineChars="100" w:firstLine="24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净，在本质上是与佛无二无别的；故此，众生与佛在本质上是完全没有分别的，有的只是</w:t>
      </w:r>
    </w:p>
    <w:p w14:paraId="74CAC7BF" w14:textId="58CB55A8" w:rsidR="00B36780" w:rsidRPr="00D30492" w:rsidRDefault="00D30492" w:rsidP="00B36780">
      <w:pPr>
        <w:ind w:firstLineChars="100" w:firstLine="24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众生在现实上跟佛有「</w:t>
      </w:r>
      <w:r w:rsidRPr="00D30492">
        <w:rPr>
          <w:rFonts w:ascii="標楷體" w:eastAsia="標楷體" w:hAnsi="標楷體"/>
          <w:u w:val="single"/>
          <w:lang w:eastAsia="zh-CN"/>
        </w:rPr>
        <w:t xml:space="preserve">   </w:t>
      </w:r>
      <w:r w:rsidRPr="00D30492">
        <w:rPr>
          <w:rFonts w:ascii="標楷體" w:eastAsia="標楷體" w:hAnsi="標楷體" w:hint="eastAsia"/>
          <w:lang w:eastAsia="zh-CN"/>
        </w:rPr>
        <w:t>」与「</w:t>
      </w:r>
      <w:r w:rsidRPr="00D30492">
        <w:rPr>
          <w:rFonts w:ascii="標楷體" w:eastAsia="標楷體" w:hAnsi="標楷體"/>
          <w:u w:val="single"/>
          <w:lang w:eastAsia="zh-CN"/>
        </w:rPr>
        <w:t xml:space="preserve">   </w:t>
      </w:r>
      <w:r w:rsidRPr="00D30492">
        <w:rPr>
          <w:rFonts w:ascii="標楷體" w:eastAsia="標楷體" w:hAnsi="標楷體" w:hint="eastAsia"/>
          <w:lang w:eastAsia="zh-CN"/>
        </w:rPr>
        <w:t>」的差异而已。</w:t>
      </w:r>
    </w:p>
    <w:p w14:paraId="225DF262" w14:textId="5D717CE0" w:rsidR="00B36780" w:rsidRPr="00D30492" w:rsidRDefault="00B36780" w:rsidP="00EE7DE0">
      <w:pPr>
        <w:spacing w:beforeLines="50" w:before="18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</w:rPr>
        <w:sym w:font="Wingdings" w:char="F083"/>
      </w:r>
      <w:r w:rsidR="00D30492" w:rsidRPr="00D30492">
        <w:rPr>
          <w:rFonts w:ascii="標楷體" w:eastAsia="標楷體" w:hAnsi="標楷體" w:hint="eastAsia"/>
          <w:lang w:eastAsia="zh-CN"/>
        </w:rPr>
        <w:t>「大圆满」的修行方法</w:t>
      </w:r>
    </w:p>
    <w:p w14:paraId="09286728" w14:textId="525C0261" w:rsidR="00EE7DE0" w:rsidRPr="00D30492" w:rsidRDefault="00D30492" w:rsidP="00B36780">
      <w:pPr>
        <w:tabs>
          <w:tab w:val="left" w:pos="142"/>
        </w:tabs>
        <w:rPr>
          <w:rFonts w:ascii="標楷體" w:eastAsia="標楷體" w:hAnsi="標楷體"/>
        </w:rPr>
      </w:pPr>
      <w:r w:rsidRPr="00D30492">
        <w:rPr>
          <w:rFonts w:ascii="標楷體" w:eastAsia="標楷體" w:hAnsi="標楷體"/>
          <w:lang w:eastAsia="zh-CN"/>
        </w:rPr>
        <w:t xml:space="preserve">  </w:t>
      </w:r>
      <w:r w:rsidRPr="00D30492">
        <w:rPr>
          <w:rFonts w:ascii="標楷體" w:eastAsia="標楷體" w:hAnsi="標楷體" w:hint="eastAsia"/>
          <w:lang w:eastAsia="zh-CN"/>
        </w:rPr>
        <w:t>宁玛派认为我们若要好好地把握住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      </w:t>
      </w:r>
      <w:r w:rsidRPr="00D30492">
        <w:rPr>
          <w:rFonts w:ascii="標楷體" w:eastAsia="標楷體" w:hAnsi="標楷體" w:hint="eastAsia"/>
          <w:lang w:eastAsia="zh-CN"/>
        </w:rPr>
        <w:t>的心性，最有效可行的方法就是任运自然</w:t>
      </w:r>
    </w:p>
    <w:p w14:paraId="6E0A1CEE" w14:textId="2E9C3BD4" w:rsidR="00B36780" w:rsidRPr="00D30492" w:rsidRDefault="00D30492" w:rsidP="00EE7DE0">
      <w:pPr>
        <w:tabs>
          <w:tab w:val="left" w:pos="142"/>
        </w:tabs>
        <w:ind w:firstLineChars="100" w:firstLine="24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，让这个心随意而住、随意而往，不要有任何的攀缘与黏着。</w:t>
      </w:r>
    </w:p>
    <w:p w14:paraId="1504C788" w14:textId="77777777" w:rsidR="00B36780" w:rsidRPr="00D30492" w:rsidRDefault="00B36780" w:rsidP="00B36780">
      <w:pPr>
        <w:tabs>
          <w:tab w:val="left" w:pos="142"/>
        </w:tabs>
        <w:rPr>
          <w:rFonts w:ascii="標楷體" w:eastAsia="標楷體" w:hAnsi="標楷體"/>
        </w:rPr>
      </w:pPr>
    </w:p>
    <w:p w14:paraId="736763A0" w14:textId="6451C584" w:rsidR="00B36780" w:rsidRPr="00D30492" w:rsidRDefault="00D30492" w:rsidP="00B36780">
      <w:pPr>
        <w:spacing w:line="0" w:lineRule="atLeast"/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 w:hint="eastAsia"/>
          <w:b/>
          <w:bCs/>
          <w:lang w:eastAsia="zh-CN"/>
        </w:rPr>
        <w:lastRenderedPageBreak/>
        <w:t>二</w:t>
      </w:r>
      <w:r w:rsidRPr="00D30492">
        <w:rPr>
          <w:rFonts w:ascii="標楷體" w:eastAsia="標楷體" w:hAnsi="標楷體"/>
          <w:b/>
          <w:bCs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藏传佛教</w:t>
      </w:r>
      <w:r w:rsidRPr="00D30492">
        <w:rPr>
          <w:rFonts w:ascii="標楷體" w:eastAsia="標楷體" w:hAnsi="標楷體" w:hint="eastAsia"/>
          <w:b/>
          <w:bCs/>
          <w:lang w:eastAsia="zh-CN"/>
        </w:rPr>
        <w:t>噶当派的教义</w:t>
      </w:r>
    </w:p>
    <w:p w14:paraId="6065EC4E" w14:textId="512A03DF" w:rsidR="00B36780" w:rsidRPr="00D30492" w:rsidRDefault="00D30492" w:rsidP="00B36780">
      <w:pPr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/>
          <w:b/>
          <w:bCs/>
          <w:lang w:eastAsia="zh-CN"/>
        </w:rPr>
        <w:t xml:space="preserve">1. </w:t>
      </w:r>
      <w:r w:rsidRPr="00D30492">
        <w:rPr>
          <w:rFonts w:ascii="標楷體" w:eastAsia="標楷體" w:hAnsi="標楷體" w:hint="eastAsia"/>
          <w:b/>
          <w:bCs/>
          <w:lang w:eastAsia="zh-CN"/>
        </w:rPr>
        <w:t>显密共重</w:t>
      </w:r>
    </w:p>
    <w:p w14:paraId="41275DDA" w14:textId="55082334" w:rsidR="00B36780" w:rsidRPr="00D30492" w:rsidRDefault="00D30492" w:rsidP="00B36780">
      <w:pPr>
        <w:snapToGrid w:val="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阿底峡入藏之后，针对当时西藏佛教的混乱情况而提出了一些主张，包括：</w:t>
      </w:r>
    </w:p>
    <w:p w14:paraId="1E485528" w14:textId="50FBB01D" w:rsidR="00B36780" w:rsidRPr="00D30492" w:rsidRDefault="00B36780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1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在注重经典的基础上，进行修法实践，提出「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    </w:t>
      </w:r>
      <w:r w:rsidR="00D30492" w:rsidRPr="00D30492">
        <w:rPr>
          <w:rFonts w:ascii="標楷體" w:eastAsia="標楷體" w:hAnsi="標楷體" w:hint="eastAsia"/>
          <w:lang w:eastAsia="zh-CN"/>
        </w:rPr>
        <w:t>」的修行次第。</w:t>
      </w:r>
    </w:p>
    <w:p w14:paraId="57F794A7" w14:textId="438EAA32" w:rsidR="00B36780" w:rsidRPr="00D30492" w:rsidRDefault="00B36780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2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强调密法只是传给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       </w:t>
      </w:r>
      <w:r w:rsidR="00D30492" w:rsidRPr="00D30492">
        <w:rPr>
          <w:rFonts w:ascii="標楷體" w:eastAsia="標楷體" w:hAnsi="標楷體" w:hint="eastAsia"/>
          <w:lang w:eastAsia="zh-CN"/>
        </w:rPr>
        <w:t>的人，禁止将密法广传，以免贻误众生。</w:t>
      </w:r>
    </w:p>
    <w:p w14:paraId="500EC28D" w14:textId="03648CE1" w:rsidR="00B36780" w:rsidRPr="00D30492" w:rsidRDefault="00B36780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3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lang w:eastAsia="zh-CN"/>
        </w:rPr>
        <w:t>主张显密二教要和谐共处，不可</w:t>
      </w:r>
      <w:r w:rsidR="00D30492" w:rsidRPr="00D30492">
        <w:rPr>
          <w:rFonts w:ascii="標楷體" w:eastAsia="標楷體" w:hAnsi="標楷體"/>
          <w:u w:val="single"/>
          <w:lang w:eastAsia="zh-CN"/>
        </w:rPr>
        <w:t xml:space="preserve">                   </w:t>
      </w:r>
      <w:r w:rsidR="00D30492" w:rsidRPr="00D30492">
        <w:rPr>
          <w:rFonts w:ascii="標楷體" w:eastAsia="標楷體" w:hAnsi="標楷體" w:hint="eastAsia"/>
          <w:lang w:eastAsia="zh-CN"/>
        </w:rPr>
        <w:t>。</w:t>
      </w:r>
    </w:p>
    <w:p w14:paraId="614A8D09" w14:textId="5F047688" w:rsidR="00B36780" w:rsidRPr="00D30492" w:rsidRDefault="00D30492" w:rsidP="00B36780">
      <w:pPr>
        <w:rPr>
          <w:rFonts w:ascii="標楷體" w:eastAsia="標楷體" w:hAnsi="標楷體"/>
          <w:b/>
          <w:bCs/>
          <w:sz w:val="40"/>
          <w:szCs w:val="34"/>
          <w:cs/>
          <w:lang w:eastAsia="zh-CN" w:bidi="bo-CN"/>
        </w:rPr>
      </w:pPr>
      <w:r w:rsidRPr="00D30492">
        <w:rPr>
          <w:rFonts w:ascii="標楷體" w:eastAsia="標楷體" w:hAnsi="標楷體"/>
          <w:b/>
          <w:bCs/>
          <w:lang w:eastAsia="zh-CN"/>
        </w:rPr>
        <w:t xml:space="preserve">2. </w:t>
      </w:r>
      <w:r w:rsidRPr="00D30492">
        <w:rPr>
          <w:rFonts w:ascii="標楷體" w:eastAsia="標楷體" w:hAnsi="標楷體" w:hint="eastAsia"/>
          <w:b/>
          <w:bCs/>
          <w:lang w:eastAsia="zh-CN"/>
        </w:rPr>
        <w:t>三士道</w:t>
      </w:r>
    </w:p>
    <w:p w14:paraId="04118F1B" w14:textId="408EBB35" w:rsidR="006261DA" w:rsidRPr="00D30492" w:rsidRDefault="00D30492" w:rsidP="006261DA">
      <w:pPr>
        <w:ind w:firstLineChars="200" w:firstLine="480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阿底峡将整个佛教的义理及修行次第归纳为三个层次，将学佛的人分为「下士」、「中士」、「上士」三类，再把修学的次第分为「下士道」、「中士道」、「上士道」。</w:t>
      </w:r>
    </w:p>
    <w:p w14:paraId="30ABA373" w14:textId="1AA4F20A" w:rsidR="006261DA" w:rsidRPr="00D30492" w:rsidRDefault="00D30492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「下士道」即显教所说的「</w:t>
      </w:r>
      <w:r w:rsidRPr="00D30492">
        <w:rPr>
          <w:rFonts w:ascii="標楷體" w:eastAsia="標楷體" w:hAnsi="標楷體"/>
          <w:u w:val="single"/>
          <w:lang w:eastAsia="zh-CN"/>
        </w:rPr>
        <w:t xml:space="preserve">     </w:t>
      </w:r>
      <w:r w:rsidRPr="00D30492">
        <w:rPr>
          <w:rFonts w:ascii="標楷體" w:eastAsia="標楷體" w:hAnsi="標楷體" w:hint="eastAsia"/>
          <w:lang w:eastAsia="zh-CN"/>
        </w:rPr>
        <w:t>乘」、</w:t>
      </w:r>
    </w:p>
    <w:p w14:paraId="43AA45CC" w14:textId="008BACB0" w:rsidR="006261DA" w:rsidRPr="00D30492" w:rsidRDefault="00D30492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「中士道」即显教所说的「</w:t>
      </w:r>
      <w:r w:rsidRPr="00D30492">
        <w:rPr>
          <w:rFonts w:ascii="標楷體" w:eastAsia="標楷體" w:hAnsi="標楷體"/>
          <w:u w:val="single"/>
          <w:lang w:eastAsia="zh-CN"/>
        </w:rPr>
        <w:t xml:space="preserve">   </w:t>
      </w:r>
      <w:r w:rsidRPr="00D30492">
        <w:rPr>
          <w:rFonts w:ascii="標楷體" w:eastAsia="標楷體" w:hAnsi="標楷體" w:hint="eastAsia"/>
          <w:lang w:eastAsia="zh-CN"/>
        </w:rPr>
        <w:t>乘」、</w:t>
      </w:r>
    </w:p>
    <w:p w14:paraId="764486D6" w14:textId="52CF0061" w:rsidR="00B36780" w:rsidRPr="00D30492" w:rsidRDefault="00D30492" w:rsidP="006261DA">
      <w:pPr>
        <w:spacing w:line="440" w:lineRule="atLeast"/>
        <w:rPr>
          <w:rFonts w:ascii="標楷體" w:eastAsia="標楷體" w:hAnsi="標楷體"/>
        </w:rPr>
      </w:pPr>
      <w:r w:rsidRPr="00D30492">
        <w:rPr>
          <w:rFonts w:ascii="標楷體" w:eastAsia="標楷體" w:hAnsi="標楷體" w:hint="eastAsia"/>
          <w:lang w:eastAsia="zh-CN"/>
        </w:rPr>
        <w:t>「上士道」即显教所说的「</w:t>
      </w:r>
      <w:r w:rsidRPr="00D30492">
        <w:rPr>
          <w:rFonts w:ascii="標楷體" w:eastAsia="標楷體" w:hAnsi="標楷體"/>
          <w:u w:val="single"/>
          <w:lang w:eastAsia="zh-CN"/>
        </w:rPr>
        <w:t xml:space="preserve">   </w:t>
      </w:r>
      <w:r w:rsidRPr="00D30492">
        <w:rPr>
          <w:rFonts w:ascii="標楷體" w:eastAsia="標楷體" w:hAnsi="標楷體" w:hint="eastAsia"/>
          <w:lang w:eastAsia="zh-CN"/>
        </w:rPr>
        <w:t>乘」。</w:t>
      </w:r>
    </w:p>
    <w:p w14:paraId="3DF5B6E1" w14:textId="697235A2" w:rsidR="00B36780" w:rsidRPr="00D30492" w:rsidRDefault="00D30492" w:rsidP="00B36780">
      <w:pPr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 xml:space="preserve">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「三士道」虽各有不同的修行目标与方法，但是皆是以</w:t>
      </w:r>
      <w:r w:rsidRPr="00D30492">
        <w:rPr>
          <w:rFonts w:ascii="標楷體" w:eastAsia="標楷體" w:hAnsi="標楷體"/>
          <w:color w:val="000000" w:themeColor="text1"/>
          <w:u w:val="single"/>
          <w:lang w:eastAsia="zh-CN"/>
        </w:rPr>
        <w:t xml:space="preserve">         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为基础，主张在修持密法之前，要打好显教教理的基础，并要发起清净的</w:t>
      </w:r>
      <w:r w:rsidRPr="00D30492">
        <w:rPr>
          <w:rFonts w:ascii="標楷體" w:eastAsia="標楷體" w:hAnsi="標楷體" w:hint="eastAsia"/>
          <w:lang w:eastAsia="zh-CN"/>
        </w:rPr>
        <w:t>菩提心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。</w:t>
      </w:r>
    </w:p>
    <w:p w14:paraId="1675A863" w14:textId="77777777" w:rsidR="00B36780" w:rsidRPr="00D30492" w:rsidRDefault="00B36780" w:rsidP="00B36780">
      <w:pPr>
        <w:tabs>
          <w:tab w:val="left" w:pos="142"/>
        </w:tabs>
        <w:ind w:firstLineChars="200" w:firstLine="480"/>
        <w:rPr>
          <w:rFonts w:ascii="標楷體" w:eastAsia="標楷體" w:hAnsi="標楷體"/>
          <w:lang w:eastAsia="zh-CN"/>
        </w:rPr>
      </w:pPr>
    </w:p>
    <w:p w14:paraId="3AC99EDA" w14:textId="77777777" w:rsidR="00B36780" w:rsidRPr="00D30492" w:rsidRDefault="00B36780" w:rsidP="00B36780">
      <w:pPr>
        <w:tabs>
          <w:tab w:val="left" w:pos="142"/>
        </w:tabs>
        <w:ind w:firstLineChars="200" w:firstLine="480"/>
        <w:rPr>
          <w:rFonts w:ascii="標楷體" w:eastAsia="標楷體" w:hAnsi="標楷體"/>
          <w:lang w:eastAsia="zh-CN"/>
        </w:rPr>
      </w:pPr>
    </w:p>
    <w:p w14:paraId="63DFF692" w14:textId="7883918E" w:rsidR="00AA7E65" w:rsidRPr="00D30492" w:rsidRDefault="00D30492" w:rsidP="00AA7E65">
      <w:pPr>
        <w:rPr>
          <w:rFonts w:ascii="標楷體" w:eastAsia="標楷體" w:hAnsi="標楷體"/>
          <w:b/>
          <w:color w:val="000000" w:themeColor="text1"/>
        </w:rPr>
      </w:pP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三</w:t>
      </w:r>
      <w:r w:rsidRPr="00D30492">
        <w:rPr>
          <w:rFonts w:ascii="標楷體" w:eastAsia="標楷體" w:hAnsi="標楷體"/>
          <w:b/>
          <w:bCs/>
          <w:color w:val="000000" w:themeColor="text1"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藏传佛教</w:t>
      </w:r>
      <w:r w:rsidRPr="00D30492">
        <w:rPr>
          <w:rFonts w:ascii="標楷體" w:eastAsia="標楷體" w:hAnsi="標楷體" w:hint="eastAsia"/>
          <w:b/>
          <w:bCs/>
          <w:lang w:eastAsia="zh-CN"/>
        </w:rPr>
        <w:t>萨迦派的教义</w:t>
      </w:r>
    </w:p>
    <w:p w14:paraId="22033607" w14:textId="44F90C53" w:rsidR="00AA7E65" w:rsidRPr="00D30492" w:rsidRDefault="00D30492" w:rsidP="006261DA">
      <w:pPr>
        <w:ind w:firstLineChars="200" w:firstLine="48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>此派以</w:t>
      </w: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</w:t>
      </w:r>
      <w:r w:rsidRPr="00D30492">
        <w:rPr>
          <w:rFonts w:ascii="標楷體" w:eastAsia="標楷體" w:hAnsi="標楷體" w:hint="eastAsia"/>
          <w:lang w:eastAsia="zh-CN"/>
        </w:rPr>
        <w:t>、唯识思想作为基本教义，主张由显</w:t>
      </w: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</w:t>
      </w:r>
      <w:r w:rsidRPr="00D30492">
        <w:rPr>
          <w:rFonts w:ascii="標楷體" w:eastAsia="標楷體" w:hAnsi="標楷體" w:hint="eastAsia"/>
          <w:lang w:eastAsia="zh-CN"/>
        </w:rPr>
        <w:t>，显密</w:t>
      </w: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</w:t>
      </w:r>
      <w:r w:rsidRPr="00D30492">
        <w:rPr>
          <w:rFonts w:ascii="標楷體" w:eastAsia="標楷體" w:hAnsi="標楷體" w:hint="eastAsia"/>
          <w:lang w:eastAsia="zh-CN"/>
        </w:rPr>
        <w:t>，最高的修行法门为「道果法」。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在</w:t>
      </w:r>
      <w:r w:rsidRPr="00D30492">
        <w:rPr>
          <w:rFonts w:ascii="標楷體" w:eastAsia="標楷體" w:hAnsi="標楷體" w:hint="eastAsia"/>
          <w:lang w:eastAsia="zh-CN"/>
        </w:rPr>
        <w:t>修行次第方面，萨迦派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教法分显密两乘。</w:t>
      </w:r>
    </w:p>
    <w:p w14:paraId="703C6F1A" w14:textId="299C1D18" w:rsidR="00AA7E65" w:rsidRPr="00D30492" w:rsidRDefault="00D30492" w:rsidP="00853ABD">
      <w:pPr>
        <w:pStyle w:val="Web"/>
        <w:wordWrap w:val="0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333333"/>
          <w:lang w:eastAsia="zh-CN"/>
        </w:rPr>
        <w:t xml:space="preserve">1.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萨迦派显教的修学内容大体可归纳为五大类：</w:t>
      </w:r>
    </w:p>
    <w:p w14:paraId="597F1A00" w14:textId="58FA9941" w:rsidR="00AA7E65" w:rsidRPr="00D30492" w:rsidRDefault="00D30492" w:rsidP="006261DA">
      <w:pPr>
        <w:pStyle w:val="Web"/>
        <w:wordWrap w:val="0"/>
        <w:spacing w:before="0" w:beforeAutospacing="0" w:after="0" w:afterAutospacing="0" w:line="480" w:lineRule="atLeast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="00AA7E65" w:rsidRPr="00D30492">
        <w:rPr>
          <w:rFonts w:ascii="標楷體" w:eastAsia="標楷體" w:hAnsi="標楷體"/>
          <w:color w:val="000000" w:themeColor="text1"/>
        </w:rPr>
        <w:sym w:font="Wingdings" w:char="F081"/>
      </w: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俱舍论：这是基础课程，对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有一概略的认识；</w:t>
      </w:r>
    </w:p>
    <w:p w14:paraId="7C155F04" w14:textId="49C3FA2E" w:rsidR="00AA7E65" w:rsidRPr="00D30492" w:rsidRDefault="00D30492" w:rsidP="006261DA">
      <w:pPr>
        <w:pStyle w:val="Web"/>
        <w:wordWrap w:val="0"/>
        <w:spacing w:before="0" w:beforeAutospacing="0" w:after="0" w:afterAutospacing="0" w:line="480" w:lineRule="atLeast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="00AA7E65" w:rsidRPr="00D30492">
        <w:rPr>
          <w:rFonts w:ascii="標楷體" w:eastAsia="標楷體" w:hAnsi="標楷體"/>
          <w:color w:val="000000" w:themeColor="text1"/>
        </w:rPr>
        <w:sym w:font="Wingdings" w:char="F082"/>
      </w: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龙树的中观诸论：这些论典可作为了解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的基础；</w:t>
      </w:r>
    </w:p>
    <w:p w14:paraId="5AEB27AB" w14:textId="10F9F16D" w:rsidR="00AA7E65" w:rsidRPr="00D30492" w:rsidRDefault="00D30492" w:rsidP="006261DA">
      <w:pPr>
        <w:pStyle w:val="Web"/>
        <w:wordWrap w:val="0"/>
        <w:spacing w:before="0" w:beforeAutospacing="0" w:after="0" w:afterAutospacing="0" w:line="480" w:lineRule="atLeast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="00AA7E65" w:rsidRPr="00D30492">
        <w:rPr>
          <w:rFonts w:ascii="標楷體" w:eastAsia="標楷體" w:hAnsi="標楷體"/>
          <w:color w:val="000000" w:themeColor="text1"/>
        </w:rPr>
        <w:sym w:font="Wingdings" w:char="F083"/>
      </w: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慈氏的诸论：这些论典可作为了解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的基础；</w:t>
      </w:r>
    </w:p>
    <w:p w14:paraId="0A5DB7D8" w14:textId="6CA27166" w:rsidR="00AA7E65" w:rsidRPr="00D30492" w:rsidRDefault="00D30492" w:rsidP="006261DA">
      <w:pPr>
        <w:pStyle w:val="Web"/>
        <w:wordWrap w:val="0"/>
        <w:spacing w:before="0" w:beforeAutospacing="0" w:after="0" w:afterAutospacing="0" w:line="480" w:lineRule="atLeast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="00AA7E65" w:rsidRPr="00D30492">
        <w:rPr>
          <w:rFonts w:ascii="標楷體" w:eastAsia="標楷體" w:hAnsi="標楷體"/>
          <w:color w:val="000000" w:themeColor="text1"/>
        </w:rPr>
        <w:sym w:font="Wingdings" w:char="F084"/>
      </w: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律论：这是修行者最基本、最重要行持所在，籍以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；</w:t>
      </w:r>
    </w:p>
    <w:p w14:paraId="4862A273" w14:textId="38FCEE28" w:rsidR="00AA7E65" w:rsidRPr="00D30492" w:rsidRDefault="00D30492" w:rsidP="006261DA">
      <w:pPr>
        <w:pStyle w:val="Web"/>
        <w:wordWrap w:val="0"/>
        <w:spacing w:before="0" w:beforeAutospacing="0" w:after="0" w:afterAutospacing="0" w:line="480" w:lineRule="atLeast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="00AA7E65" w:rsidRPr="00D30492">
        <w:rPr>
          <w:rFonts w:ascii="標楷體" w:eastAsia="標楷體" w:hAnsi="標楷體"/>
          <w:color w:val="000000" w:themeColor="text1"/>
        </w:rPr>
        <w:sym w:font="Wingdings" w:char="F085"/>
      </w:r>
      <w:r w:rsidRPr="00D30492">
        <w:rPr>
          <w:rFonts w:ascii="標楷體" w:eastAsia="標楷體" w:hAnsi="標楷體"/>
          <w:color w:val="000000" w:themeColor="text1"/>
          <w:lang w:eastAsia="zh-CN"/>
        </w:rPr>
        <w:t xml:space="preserve">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量论：作为对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、量论的入门。</w:t>
      </w:r>
    </w:p>
    <w:p w14:paraId="0AFEEC79" w14:textId="77956C77" w:rsidR="00AA7E65" w:rsidRPr="00D30492" w:rsidRDefault="00D30492" w:rsidP="00AA7E65">
      <w:pPr>
        <w:pStyle w:val="text"/>
        <w:shd w:val="clear" w:color="auto" w:fill="FFFFFF"/>
        <w:spacing w:beforeLines="50" w:before="18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333333"/>
          <w:lang w:eastAsia="zh-CN"/>
        </w:rPr>
        <w:t xml:space="preserve">2. 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萨迦派的密乘教授</w:t>
      </w:r>
    </w:p>
    <w:p w14:paraId="70C29780" w14:textId="312F9729" w:rsidR="00AA7E65" w:rsidRPr="00D30492" w:rsidRDefault="00D30492" w:rsidP="00E444A5">
      <w:pPr>
        <w:pStyle w:val="text"/>
        <w:shd w:val="clear" w:color="auto" w:fill="FFFFFF"/>
        <w:spacing w:before="0" w:beforeAutospacing="0" w:after="0" w:afterAutospacing="0" w:line="400" w:lineRule="atLeast"/>
        <w:ind w:firstLineChars="200" w:firstLine="480"/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萨迦派的密乘教学主要有「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</w:t>
      </w:r>
      <w:r w:rsidRPr="00D30492">
        <w:rPr>
          <w:rFonts w:ascii="標楷體" w:eastAsia="標楷體" w:hAnsi="標楷體" w:hint="eastAsia"/>
          <w:lang w:eastAsia="zh-CN"/>
        </w:rPr>
        <w:t>」，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即十三种殊胜的本尊法。此外他们也有无上瑜伽诸本尊，如「密集」、「胜乐轮」、「大威德」、「时轮」、「金刚橛」等的灌顶、传敕和导引，特别重视的是依「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」为本尊而修生圆二次第的「道果」法门。</w:t>
      </w:r>
    </w:p>
    <w:p w14:paraId="743AF685" w14:textId="77777777" w:rsidR="00AA7E65" w:rsidRPr="00D30492" w:rsidRDefault="00AA7E65" w:rsidP="00AA7E65">
      <w:pPr>
        <w:rPr>
          <w:rFonts w:ascii="標楷體" w:eastAsia="標楷體" w:hAnsi="標楷體"/>
          <w:lang w:eastAsia="zh-CN"/>
        </w:rPr>
      </w:pPr>
    </w:p>
    <w:p w14:paraId="1510313F" w14:textId="77777777" w:rsidR="00B36780" w:rsidRPr="00D30492" w:rsidRDefault="00B36780" w:rsidP="00E444A5">
      <w:pPr>
        <w:tabs>
          <w:tab w:val="left" w:pos="142"/>
        </w:tabs>
        <w:rPr>
          <w:rFonts w:ascii="標楷體" w:eastAsia="標楷體" w:hAnsi="標楷體"/>
          <w:lang w:eastAsia="zh-CN"/>
        </w:rPr>
      </w:pPr>
    </w:p>
    <w:p w14:paraId="293E0B24" w14:textId="19178B6E" w:rsidR="001409F9" w:rsidRPr="00D30492" w:rsidRDefault="00D30492" w:rsidP="001409F9">
      <w:pPr>
        <w:rPr>
          <w:rFonts w:ascii="標楷體" w:eastAsia="標楷體" w:hAnsi="標楷體"/>
          <w:b/>
          <w:color w:val="000000" w:themeColor="text1"/>
        </w:rPr>
      </w:pPr>
      <w:r w:rsidRPr="00D30492">
        <w:rPr>
          <w:rFonts w:ascii="標楷體" w:eastAsia="標楷體" w:hAnsi="標楷體" w:hint="eastAsia"/>
          <w:b/>
          <w:lang w:eastAsia="zh-CN"/>
        </w:rPr>
        <w:t>四</w:t>
      </w:r>
      <w:r w:rsidRPr="00D30492">
        <w:rPr>
          <w:rFonts w:ascii="標楷體" w:eastAsia="標楷體" w:hAnsi="標楷體"/>
          <w:b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lang w:eastAsia="zh-CN"/>
        </w:rPr>
        <w:t>藏传佛教</w:t>
      </w:r>
      <w:r w:rsidRPr="00D30492">
        <w:rPr>
          <w:rFonts w:ascii="標楷體" w:eastAsia="標楷體" w:hAnsi="標楷體" w:hint="eastAsia"/>
          <w:b/>
          <w:lang w:eastAsia="zh-CN"/>
        </w:rPr>
        <w:t>噶</w:t>
      </w:r>
      <w:r w:rsidRPr="00D30492">
        <w:rPr>
          <w:rFonts w:ascii="標楷體" w:eastAsia="標楷體" w:hAnsi="標楷體" w:hint="eastAsia"/>
          <w:b/>
          <w:bCs/>
          <w:lang w:eastAsia="zh-CN"/>
        </w:rPr>
        <w:t>举派的教义</w:t>
      </w:r>
    </w:p>
    <w:p w14:paraId="4C3E21F8" w14:textId="024958EA" w:rsidR="001409F9" w:rsidRPr="00D30492" w:rsidRDefault="00D30492" w:rsidP="001409F9">
      <w:pPr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/>
          <w:b/>
          <w:lang w:eastAsia="zh-CN"/>
        </w:rPr>
        <w:t>1.</w:t>
      </w:r>
      <w:r w:rsidRPr="00D30492">
        <w:rPr>
          <w:rFonts w:ascii="標楷體" w:eastAsia="標楷體" w:hAnsi="標楷體" w:hint="eastAsia"/>
          <w:b/>
          <w:lang w:eastAsia="zh-CN"/>
        </w:rPr>
        <w:t>噶</w:t>
      </w:r>
      <w:r w:rsidRPr="00D30492">
        <w:rPr>
          <w:rFonts w:ascii="標楷體" w:eastAsia="標楷體" w:hAnsi="標楷體" w:hint="eastAsia"/>
          <w:b/>
          <w:bCs/>
          <w:lang w:eastAsia="zh-CN"/>
        </w:rPr>
        <w:t>举派的教义</w:t>
      </w:r>
    </w:p>
    <w:p w14:paraId="06AA0249" w14:textId="1D6948B9" w:rsidR="001409F9" w:rsidRPr="00D30492" w:rsidRDefault="00D30492" w:rsidP="001409F9">
      <w:pPr>
        <w:rPr>
          <w:rFonts w:ascii="標楷體" w:eastAsia="標楷體" w:hAnsi="標楷體"/>
          <w:bCs/>
        </w:rPr>
      </w:pPr>
      <w:r w:rsidRPr="00D30492">
        <w:rPr>
          <w:rFonts w:ascii="標楷體" w:eastAsia="標楷體" w:hAnsi="標楷體"/>
          <w:bCs/>
          <w:lang w:eastAsia="zh-CN"/>
        </w:rPr>
        <w:t>1.1</w:t>
      </w:r>
      <w:r w:rsidRPr="00D30492">
        <w:rPr>
          <w:rFonts w:ascii="標楷體" w:eastAsia="標楷體" w:hAnsi="標楷體" w:hint="eastAsia"/>
          <w:bCs/>
          <w:lang w:eastAsia="zh-CN"/>
        </w:rPr>
        <w:t>中观思想</w:t>
      </w:r>
    </w:p>
    <w:p w14:paraId="4326602B" w14:textId="201B0479" w:rsidR="001409F9" w:rsidRPr="00D30492" w:rsidRDefault="00D30492" w:rsidP="001409F9">
      <w:pPr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 xml:space="preserve">　　噶举派的教义主要是中观应成派的思想，认为诸法的存在本无自性、毕竟空，但却不碍缘起。故此，在不坏诸法缘起的大前提之下，高举中道</w:t>
      </w: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　</w:t>
      </w:r>
      <w:r w:rsidRPr="00D30492">
        <w:rPr>
          <w:rFonts w:ascii="標楷體" w:eastAsia="標楷體" w:hAnsi="標楷體" w:hint="eastAsia"/>
          <w:lang w:eastAsia="zh-CN"/>
        </w:rPr>
        <w:t>的胜义谛。</w:t>
      </w:r>
    </w:p>
    <w:p w14:paraId="32442D8F" w14:textId="4F0456F6" w:rsidR="001409F9" w:rsidRPr="00D30492" w:rsidRDefault="00D30492" w:rsidP="001409F9">
      <w:pPr>
        <w:rPr>
          <w:rFonts w:ascii="標楷體" w:eastAsia="標楷體" w:hAnsi="標楷體"/>
        </w:rPr>
      </w:pPr>
      <w:r w:rsidRPr="00D30492">
        <w:rPr>
          <w:rFonts w:ascii="標楷體" w:eastAsia="標楷體" w:hAnsi="標楷體"/>
          <w:bCs/>
          <w:lang w:eastAsia="zh-CN"/>
        </w:rPr>
        <w:lastRenderedPageBreak/>
        <w:t xml:space="preserve">1.2 </w:t>
      </w:r>
      <w:r w:rsidRPr="00D30492">
        <w:rPr>
          <w:rFonts w:ascii="標楷體" w:eastAsia="標楷體" w:hAnsi="標楷體" w:hint="eastAsia"/>
          <w:bCs/>
          <w:lang w:eastAsia="zh-CN"/>
        </w:rPr>
        <w:t>佛性思想</w:t>
      </w:r>
    </w:p>
    <w:p w14:paraId="7C949BEA" w14:textId="034081A6" w:rsidR="001409F9" w:rsidRPr="00D30492" w:rsidRDefault="00D30492" w:rsidP="001409F9">
      <w:pPr>
        <w:ind w:firstLineChars="200" w:firstLine="480"/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>噶举派的佛性论思想是源自</w:t>
      </w: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　</w:t>
      </w:r>
      <w:r w:rsidRPr="00D30492">
        <w:rPr>
          <w:rFonts w:ascii="標楷體" w:eastAsia="標楷體" w:hAnsi="標楷體" w:hint="eastAsia"/>
          <w:lang w:eastAsia="zh-CN"/>
        </w:rPr>
        <w:t>系统的，即主张一切众生本具如来藏、本来就是清净的如来法身。</w:t>
      </w:r>
      <w:r w:rsidRPr="00D30492">
        <w:rPr>
          <w:rFonts w:ascii="標楷體" w:eastAsia="標楷體" w:hAnsi="標楷體" w:hint="eastAsia"/>
          <w:color w:val="000000"/>
          <w:lang w:eastAsia="zh-CN" w:bidi="bo-CN"/>
        </w:rPr>
        <w:t>由于佛不在心之外而在于心之内，所以成佛不假外求而只求于自心便可。</w:t>
      </w:r>
      <w:r w:rsidR="00853ABD" w:rsidRPr="00D30492">
        <w:rPr>
          <w:rFonts w:ascii="標楷體" w:eastAsia="標楷體" w:hAnsi="標楷體"/>
          <w:lang w:eastAsia="zh-CN"/>
        </w:rPr>
        <w:t xml:space="preserve"> </w:t>
      </w:r>
    </w:p>
    <w:p w14:paraId="6C2E5F75" w14:textId="70AFB057" w:rsidR="001409F9" w:rsidRPr="00D30492" w:rsidRDefault="00D30492" w:rsidP="001409F9">
      <w:pPr>
        <w:rPr>
          <w:rFonts w:ascii="標楷體" w:eastAsia="標楷體" w:hAnsi="標楷體"/>
          <w:bCs/>
          <w:color w:val="000000" w:themeColor="text1"/>
          <w:sz w:val="28"/>
          <w:szCs w:val="28"/>
          <w:lang w:bidi="sa-IN"/>
        </w:rPr>
      </w:pPr>
      <w:r w:rsidRPr="00D30492">
        <w:rPr>
          <w:rFonts w:ascii="標楷體" w:eastAsia="標楷體" w:hAnsi="標楷體"/>
          <w:bCs/>
          <w:color w:val="000000" w:themeColor="text1"/>
          <w:shd w:val="clear" w:color="auto" w:fill="FFFFFF" w:themeFill="background1"/>
          <w:lang w:eastAsia="zh-CN"/>
        </w:rPr>
        <w:t xml:space="preserve">1.3 </w:t>
      </w:r>
      <w:r w:rsidRPr="00D30492">
        <w:rPr>
          <w:rFonts w:ascii="標楷體" w:eastAsia="標楷體" w:hAnsi="標楷體" w:hint="eastAsia"/>
          <w:bCs/>
          <w:color w:val="000000" w:themeColor="text1"/>
          <w:lang w:eastAsia="zh-CN" w:bidi="sa-IN"/>
        </w:rPr>
        <w:t>显密两种大手印</w:t>
      </w:r>
    </w:p>
    <w:p w14:paraId="4A110AA8" w14:textId="5F7D86FE" w:rsidR="00E444A5" w:rsidRPr="00D30492" w:rsidRDefault="00D30492" w:rsidP="00E444A5">
      <w:pPr>
        <w:spacing w:line="400" w:lineRule="atLeast"/>
        <w:rPr>
          <w:rFonts w:ascii="標楷體" w:eastAsia="標楷體" w:hAnsi="標楷體"/>
          <w:color w:val="000000" w:themeColor="text1"/>
          <w:lang w:bidi="sa-IN"/>
        </w:rPr>
      </w:pPr>
      <w:r w:rsidRPr="00D30492">
        <w:rPr>
          <w:rFonts w:ascii="標楷體" w:eastAsia="標楷體" w:hAnsi="標楷體"/>
          <w:color w:val="000000" w:themeColor="text1"/>
          <w:lang w:eastAsia="zh-CN" w:bidi="sa-IN"/>
        </w:rPr>
        <w:t></w:t>
      </w:r>
      <w:r w:rsidRPr="00D30492">
        <w:rPr>
          <w:rFonts w:ascii="標楷體" w:eastAsia="標楷體" w:hAnsi="標楷體" w:hint="eastAsia"/>
          <w:color w:val="000000" w:themeColor="text1"/>
          <w:lang w:eastAsia="zh-CN" w:bidi="sa-IN"/>
        </w:rPr>
        <w:t>「显教大手印」的修持主要在于「修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 w:bidi="sa-IN"/>
        </w:rPr>
        <w:t xml:space="preserve">　　</w:t>
      </w:r>
      <w:r w:rsidRPr="00D30492">
        <w:rPr>
          <w:rFonts w:ascii="標楷體" w:eastAsia="標楷體" w:hAnsi="標楷體" w:hint="eastAsia"/>
          <w:color w:val="000000" w:themeColor="text1"/>
          <w:lang w:eastAsia="zh-CN" w:bidi="sa-IN"/>
        </w:rPr>
        <w:t>」</w:t>
      </w:r>
    </w:p>
    <w:p w14:paraId="0AD2B251" w14:textId="56A7D1D7" w:rsidR="001409F9" w:rsidRPr="00D30492" w:rsidRDefault="00E444A5" w:rsidP="00E444A5">
      <w:pPr>
        <w:spacing w:line="400" w:lineRule="atLeast"/>
        <w:rPr>
          <w:rFonts w:ascii="標楷體" w:eastAsia="標楷體" w:hAnsi="標楷體"/>
          <w:color w:val="000000" w:themeColor="text1"/>
          <w:lang w:bidi="sa-IN"/>
        </w:rPr>
      </w:pPr>
      <w:r w:rsidRPr="00D30492">
        <w:rPr>
          <w:rFonts w:ascii="標楷體" w:eastAsia="標楷體" w:hAnsi="標楷體" w:hint="eastAsia"/>
          <w:color w:val="000000" w:themeColor="text1"/>
          <w:lang w:bidi="sa-IN"/>
        </w:rPr>
        <w:sym w:font="Wingdings" w:char="F082"/>
      </w:r>
      <w:r w:rsidR="00D30492" w:rsidRPr="00D30492">
        <w:rPr>
          <w:rFonts w:ascii="標楷體" w:eastAsia="標楷體" w:hAnsi="標楷體" w:hint="eastAsia"/>
          <w:color w:val="000000" w:themeColor="text1"/>
          <w:lang w:eastAsia="zh-CN" w:bidi="sa-IN"/>
        </w:rPr>
        <w:t>「密教大手印」的修持则着重于「修</w:t>
      </w:r>
      <w:r w:rsidR="00D30492" w:rsidRPr="00D30492">
        <w:rPr>
          <w:rFonts w:ascii="標楷體" w:eastAsia="標楷體" w:hAnsi="標楷體" w:hint="eastAsia"/>
          <w:color w:val="000000" w:themeColor="text1"/>
          <w:u w:val="single"/>
          <w:lang w:eastAsia="zh-CN" w:bidi="sa-IN"/>
        </w:rPr>
        <w:t xml:space="preserve">　　</w:t>
      </w:r>
      <w:r w:rsidR="00D30492" w:rsidRPr="00D30492">
        <w:rPr>
          <w:rFonts w:ascii="標楷體" w:eastAsia="標楷體" w:hAnsi="標楷體" w:hint="eastAsia"/>
          <w:color w:val="000000" w:themeColor="text1"/>
          <w:lang w:eastAsia="zh-CN" w:bidi="sa-IN"/>
        </w:rPr>
        <w:t>」</w:t>
      </w:r>
    </w:p>
    <w:p w14:paraId="500F7463" w14:textId="77777777" w:rsidR="00B36780" w:rsidRPr="00D30492" w:rsidRDefault="00B36780" w:rsidP="00B36780">
      <w:pPr>
        <w:tabs>
          <w:tab w:val="left" w:pos="142"/>
        </w:tabs>
        <w:ind w:firstLineChars="200" w:firstLine="480"/>
        <w:rPr>
          <w:rFonts w:ascii="標楷體" w:eastAsia="標楷體" w:hAnsi="標楷體"/>
        </w:rPr>
      </w:pPr>
    </w:p>
    <w:p w14:paraId="7BF0E52F" w14:textId="7B4D2CFF" w:rsidR="001409F9" w:rsidRPr="00D30492" w:rsidRDefault="00D30492" w:rsidP="00E444A5">
      <w:pPr>
        <w:spacing w:line="240" w:lineRule="auto"/>
        <w:rPr>
          <w:rFonts w:ascii="標楷體" w:eastAsia="標楷體" w:hAnsi="標楷體"/>
          <w:b/>
          <w:bCs/>
        </w:rPr>
      </w:pPr>
      <w:r w:rsidRPr="00D30492">
        <w:rPr>
          <w:rFonts w:ascii="標楷體" w:eastAsia="標楷體" w:hAnsi="標楷體"/>
          <w:b/>
          <w:bCs/>
          <w:lang w:eastAsia="zh-CN"/>
        </w:rPr>
        <w:t xml:space="preserve">2. </w:t>
      </w:r>
      <w:r w:rsidRPr="00D30492">
        <w:rPr>
          <w:rFonts w:ascii="標楷體" w:eastAsia="標楷體" w:hAnsi="標楷體" w:hint="eastAsia"/>
          <w:b/>
          <w:bCs/>
          <w:lang w:eastAsia="zh-CN"/>
        </w:rPr>
        <w:t>活佛转世制度</w:t>
      </w:r>
    </w:p>
    <w:p w14:paraId="63953981" w14:textId="52955BC0" w:rsidR="001409F9" w:rsidRPr="00D30492" w:rsidRDefault="00D30492" w:rsidP="001409F9">
      <w:pPr>
        <w:tabs>
          <w:tab w:val="num" w:pos="720"/>
        </w:tabs>
        <w:rPr>
          <w:rFonts w:ascii="標楷體" w:eastAsia="標楷體" w:hAnsi="標楷體"/>
          <w:lang w:eastAsia="zh-CN"/>
        </w:rPr>
      </w:pPr>
      <w:r w:rsidRPr="00D30492">
        <w:rPr>
          <w:rFonts w:ascii="標楷體" w:eastAsia="標楷體" w:hAnsi="標楷體" w:hint="eastAsia"/>
          <w:lang w:eastAsia="zh-CN"/>
        </w:rPr>
        <w:t xml:space="preserve">　　活佛，藏文为祖古（</w:t>
      </w:r>
      <w:r w:rsidRPr="00D30492">
        <w:rPr>
          <w:rFonts w:ascii="標楷體" w:eastAsia="標楷體" w:hAnsi="標楷體"/>
          <w:lang w:eastAsia="zh-CN"/>
        </w:rPr>
        <w:t>trulku</w:t>
      </w:r>
      <w:r w:rsidRPr="00D30492">
        <w:rPr>
          <w:rFonts w:ascii="標楷體" w:eastAsia="標楷體" w:hAnsi="標楷體" w:hint="eastAsia"/>
          <w:lang w:eastAsia="zh-CN"/>
        </w:rPr>
        <w:t>），即转世圣者之意。最早创立转世制度的是噶举派，在元朝时开始了大宝法王</w:t>
      </w:r>
      <w:r w:rsidRPr="00D30492">
        <w:rPr>
          <w:rFonts w:ascii="標楷體" w:eastAsia="標楷體" w:hAnsi="標楷體" w:hint="eastAsia"/>
          <w:u w:val="single"/>
          <w:lang w:eastAsia="zh-CN"/>
        </w:rPr>
        <w:t>噶玛巴</w:t>
      </w:r>
      <w:r w:rsidRPr="00D30492">
        <w:rPr>
          <w:rFonts w:ascii="標楷體" w:eastAsia="標楷體" w:hAnsi="標楷體" w:hint="eastAsia"/>
          <w:lang w:eastAsia="zh-CN"/>
        </w:rPr>
        <w:t>（</w:t>
      </w:r>
      <w:r w:rsidRPr="00D30492">
        <w:rPr>
          <w:rFonts w:ascii="標楷體" w:eastAsia="標楷體" w:hAnsi="標楷體"/>
          <w:lang w:eastAsia="zh-CN"/>
        </w:rPr>
        <w:t>Kamapa</w:t>
      </w:r>
      <w:r w:rsidRPr="00D30492">
        <w:rPr>
          <w:rFonts w:ascii="標楷體" w:eastAsia="標楷體" w:hAnsi="標楷體" w:hint="eastAsia"/>
          <w:lang w:eastAsia="zh-CN"/>
        </w:rPr>
        <w:t>）的转世传承，而认证转世活佛的程序大致如下：</w:t>
      </w:r>
    </w:p>
    <w:p w14:paraId="6ECBE666" w14:textId="28387E0E" w:rsidR="00E444A5" w:rsidRPr="00D30492" w:rsidRDefault="00D30492" w:rsidP="00E444A5">
      <w:pPr>
        <w:pStyle w:val="ac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  <w:lang w:eastAsia="zh-CN"/>
        </w:rPr>
      </w:pPr>
      <w:r w:rsidRPr="00D30492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1F52BD69" w14:textId="7D9AA637" w:rsidR="001409F9" w:rsidRPr="00D30492" w:rsidRDefault="001409F9" w:rsidP="00E444A5">
      <w:pPr>
        <w:spacing w:line="360" w:lineRule="auto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2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44391D6A" w14:textId="35ABC2B2" w:rsidR="001409F9" w:rsidRPr="00D30492" w:rsidRDefault="001409F9" w:rsidP="00E444A5">
      <w:pPr>
        <w:spacing w:line="360" w:lineRule="auto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3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5E2A5528" w14:textId="3733A41D" w:rsidR="001409F9" w:rsidRPr="00D30492" w:rsidRDefault="001409F9" w:rsidP="00E444A5">
      <w:pPr>
        <w:spacing w:line="360" w:lineRule="auto"/>
        <w:rPr>
          <w:rFonts w:ascii="標楷體" w:eastAsia="標楷體" w:hAnsi="標楷體"/>
        </w:rPr>
      </w:pPr>
      <w:r w:rsidRPr="00D30492">
        <w:rPr>
          <w:rFonts w:ascii="標楷體" w:eastAsia="標楷體" w:hAnsi="標楷體"/>
        </w:rPr>
        <w:sym w:font="Wingdings" w:char="F084"/>
      </w:r>
      <w:r w:rsidR="00D30492" w:rsidRPr="00D30492">
        <w:rPr>
          <w:rFonts w:ascii="標楷體" w:eastAsia="標楷體" w:hAnsi="標楷體"/>
          <w:lang w:eastAsia="zh-CN"/>
        </w:rPr>
        <w:t xml:space="preserve"> </w:t>
      </w:r>
      <w:r w:rsidR="00D30492" w:rsidRPr="00D30492">
        <w:rPr>
          <w:rFonts w:ascii="標楷體" w:eastAsia="標楷體" w:hAnsi="標楷體" w:hint="eastAsia"/>
          <w:u w:val="single"/>
          <w:lang w:eastAsia="zh-CN"/>
        </w:rPr>
        <w:t xml:space="preserve">　　　　　　　　　　　　　　　　　　　　　　　　　　　　　　　　　　　　　　　</w:t>
      </w:r>
    </w:p>
    <w:p w14:paraId="1911BDB8" w14:textId="30694878" w:rsidR="002E628A" w:rsidRPr="00D30492" w:rsidRDefault="00D30492" w:rsidP="00E444A5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b w:val="0"/>
          <w:bCs w:val="0"/>
          <w:sz w:val="24"/>
          <w:szCs w:val="24"/>
        </w:rPr>
      </w:pPr>
      <w:r w:rsidRPr="00D30492">
        <w:rPr>
          <w:rFonts w:ascii="標楷體" w:eastAsia="標楷體" w:hAnsi="標楷體" w:hint="eastAsia"/>
          <w:b w:val="0"/>
          <w:bCs w:val="0"/>
          <w:sz w:val="24"/>
          <w:szCs w:val="24"/>
          <w:lang w:eastAsia="zh-CN"/>
        </w:rPr>
        <w:t>见证神奇：西藏活佛转生到西班牙</w:t>
      </w:r>
      <w:r w:rsidRPr="00D30492">
        <w:rPr>
          <w:rFonts w:ascii="標楷體" w:eastAsia="標楷體" w:hAnsi="標楷體"/>
          <w:b w:val="0"/>
          <w:bCs w:val="0"/>
          <w:sz w:val="24"/>
          <w:szCs w:val="24"/>
          <w:lang w:eastAsia="zh-CN"/>
        </w:rPr>
        <w:t> </w:t>
      </w:r>
    </w:p>
    <w:p w14:paraId="58A7FBAE" w14:textId="620C55D2" w:rsidR="002E628A" w:rsidRPr="00D30492" w:rsidRDefault="00D30492" w:rsidP="00E444A5">
      <w:pPr>
        <w:spacing w:line="240" w:lineRule="auto"/>
        <w:rPr>
          <w:rFonts w:ascii="標楷體" w:eastAsia="標楷體" w:hAnsi="標楷體"/>
        </w:rPr>
      </w:pPr>
      <w:r w:rsidRPr="00D30492">
        <w:rPr>
          <w:rFonts w:ascii="標楷體" w:eastAsia="標楷體" w:hAnsi="標楷體"/>
          <w:lang w:eastAsia="zh-CN"/>
        </w:rPr>
        <w:t>https://www.youtube.com/watch?time_continue=189&amp;v=lwoEoxC52q8</w:t>
      </w:r>
    </w:p>
    <w:p w14:paraId="3F6F391F" w14:textId="1FF74092" w:rsidR="002E628A" w:rsidRPr="00D30492" w:rsidRDefault="00D30492" w:rsidP="00E444A5">
      <w:pPr>
        <w:spacing w:line="240" w:lineRule="auto"/>
        <w:rPr>
          <w:rFonts w:ascii="標楷體" w:eastAsia="標楷體" w:hAnsi="標楷體"/>
          <w:szCs w:val="24"/>
        </w:rPr>
      </w:pPr>
      <w:r w:rsidRPr="00D30492">
        <w:rPr>
          <w:rFonts w:ascii="標楷體" w:eastAsia="標楷體" w:hAnsi="標楷體" w:hint="eastAsia"/>
          <w:szCs w:val="24"/>
          <w:lang w:eastAsia="zh-CN"/>
        </w:rPr>
        <w:t>转世小活佛</w:t>
      </w:r>
      <w:r w:rsidRPr="00D30492">
        <w:rPr>
          <w:rFonts w:ascii="標楷體" w:eastAsia="標楷體" w:hAnsi="標楷體"/>
          <w:szCs w:val="24"/>
          <w:lang w:eastAsia="zh-CN"/>
        </w:rPr>
        <w:t xml:space="preserve"> UNMISTAKEN CHILD</w:t>
      </w:r>
    </w:p>
    <w:p w14:paraId="28EF3E38" w14:textId="7867E973" w:rsidR="002E628A" w:rsidRPr="00D30492" w:rsidRDefault="00D30492" w:rsidP="00E444A5">
      <w:pPr>
        <w:spacing w:line="240" w:lineRule="auto"/>
        <w:rPr>
          <w:rFonts w:ascii="標楷體" w:eastAsia="標楷體" w:hAnsi="標楷體"/>
          <w:sz w:val="20"/>
        </w:rPr>
      </w:pPr>
      <w:r w:rsidRPr="00D30492">
        <w:rPr>
          <w:rFonts w:ascii="標楷體" w:eastAsia="標楷體" w:hAnsi="標楷體"/>
          <w:sz w:val="20"/>
          <w:lang w:eastAsia="zh-CN"/>
        </w:rPr>
        <w:t>https://vlog.xuite.net/play/aWpSSHBhLTIxMzgyMzAwLmZsdg==/%E8%BD%89%E4%B8%96%E5%B0%8F%E6%B4%BB%E4%BD%9B-UNMISTAKEN-CHILD</w:t>
      </w:r>
    </w:p>
    <w:p w14:paraId="7D32A9A8" w14:textId="77777777" w:rsidR="002E628A" w:rsidRPr="00D30492" w:rsidRDefault="002E628A" w:rsidP="002E628A">
      <w:pPr>
        <w:spacing w:line="360" w:lineRule="auto"/>
        <w:rPr>
          <w:rFonts w:ascii="標楷體" w:eastAsia="標楷體" w:hAnsi="標楷體"/>
        </w:rPr>
      </w:pPr>
    </w:p>
    <w:p w14:paraId="1BA37E88" w14:textId="083BC3AC" w:rsidR="001409F9" w:rsidRPr="00D30492" w:rsidRDefault="00D30492" w:rsidP="001409F9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  <w:r w:rsidRPr="00D30492">
        <w:rPr>
          <w:rFonts w:ascii="標楷體" w:eastAsia="標楷體" w:hAnsi="標楷體" w:hint="eastAsia"/>
          <w:b/>
          <w:color w:val="000000" w:themeColor="text1"/>
          <w:lang w:eastAsia="zh-CN"/>
        </w:rPr>
        <w:t>五</w:t>
      </w:r>
      <w:r w:rsidRPr="00D30492">
        <w:rPr>
          <w:rFonts w:ascii="標楷體" w:eastAsia="標楷體" w:hAnsi="標楷體"/>
          <w:b/>
          <w:color w:val="000000" w:themeColor="text1"/>
          <w:lang w:eastAsia="zh-CN"/>
        </w:rPr>
        <w:t xml:space="preserve">. </w:t>
      </w:r>
      <w:r w:rsidRPr="00D30492">
        <w:rPr>
          <w:rFonts w:ascii="標楷體" w:eastAsia="標楷體" w:hAnsi="標楷體" w:hint="eastAsia"/>
          <w:b/>
          <w:bCs/>
          <w:color w:val="000000" w:themeColor="text1"/>
          <w:lang w:eastAsia="zh-CN"/>
        </w:rPr>
        <w:t>藏传佛教的格鲁派</w:t>
      </w:r>
    </w:p>
    <w:p w14:paraId="6A39DB7B" w14:textId="6A1C865B" w:rsidR="001409F9" w:rsidRPr="00D30492" w:rsidRDefault="00D30492" w:rsidP="001409F9">
      <w:pPr>
        <w:pStyle w:val="Web"/>
        <w:spacing w:before="0" w:beforeAutospacing="0" w:after="0" w:afterAutospacing="0"/>
        <w:rPr>
          <w:rStyle w:val="11"/>
          <w:rFonts w:ascii="標楷體" w:eastAsia="標楷體" w:hAnsi="標楷體"/>
          <w:b/>
          <w:bCs/>
          <w:color w:val="000000" w:themeColor="text1"/>
        </w:rPr>
      </w:pPr>
      <w:r w:rsidRPr="00D30492">
        <w:rPr>
          <w:rStyle w:val="11"/>
          <w:rFonts w:ascii="標楷體" w:eastAsia="標楷體" w:hAnsi="標楷體"/>
          <w:b/>
          <w:bCs/>
          <w:color w:val="000000" w:themeColor="text1"/>
          <w:lang w:eastAsia="zh-CN"/>
        </w:rPr>
        <w:t xml:space="preserve">1. </w:t>
      </w:r>
      <w:r w:rsidRPr="00D30492">
        <w:rPr>
          <w:rStyle w:val="11"/>
          <w:rFonts w:ascii="標楷體" w:eastAsia="標楷體" w:hAnsi="標楷體" w:hint="eastAsia"/>
          <w:b/>
          <w:bCs/>
          <w:color w:val="000000" w:themeColor="text1"/>
          <w:lang w:eastAsia="zh-CN"/>
        </w:rPr>
        <w:t>格鲁派的基本教义</w:t>
      </w:r>
    </w:p>
    <w:p w14:paraId="48A5E0BD" w14:textId="74A0662B" w:rsidR="001409F9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Style w:val="11"/>
          <w:rFonts w:ascii="標楷體" w:eastAsia="標楷體" w:hAnsi="標楷體"/>
          <w:bCs/>
          <w:color w:val="000000" w:themeColor="text1"/>
          <w:lang w:eastAsia="zh-CN"/>
        </w:rPr>
        <w:t xml:space="preserve">1.1 </w:t>
      </w:r>
      <w:r w:rsidRPr="00D30492">
        <w:rPr>
          <w:rStyle w:val="11"/>
          <w:rFonts w:ascii="標楷體" w:eastAsia="標楷體" w:hAnsi="標楷體" w:hint="eastAsia"/>
          <w:bCs/>
          <w:color w:val="000000" w:themeColor="text1"/>
          <w:lang w:eastAsia="zh-CN"/>
        </w:rPr>
        <w:t>格鲁派的见地</w:t>
      </w:r>
    </w:p>
    <w:p w14:paraId="1EAB9172" w14:textId="524B48F6" w:rsidR="001409F9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　格鲁派思想是建基于中观应成派思想，认为一切法无论是胜义的存有还是世俗的存有，皆是由我们的分别心假名安立出来的，所以世间一切法皆非实有，只是假名的存在而已，由此确立「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」的空义。</w:t>
      </w:r>
    </w:p>
    <w:p w14:paraId="36F793A3" w14:textId="733602D6" w:rsidR="001409F9" w:rsidRPr="00D30492" w:rsidRDefault="00D30492" w:rsidP="001409F9">
      <w:pPr>
        <w:pStyle w:val="Web"/>
        <w:spacing w:before="0" w:beforeAutospacing="0" w:after="0" w:afterAutospacing="0"/>
        <w:rPr>
          <w:rStyle w:val="11"/>
          <w:rFonts w:ascii="標楷體" w:eastAsia="標楷體" w:hAnsi="標楷體"/>
          <w:bCs/>
          <w:color w:val="000000" w:themeColor="text1"/>
        </w:rPr>
      </w:pPr>
      <w:r w:rsidRPr="00D30492">
        <w:rPr>
          <w:rStyle w:val="11"/>
          <w:rFonts w:ascii="標楷體" w:eastAsia="標楷體" w:hAnsi="標楷體"/>
          <w:bCs/>
          <w:color w:val="000000" w:themeColor="text1"/>
          <w:lang w:eastAsia="zh-CN"/>
        </w:rPr>
        <w:t xml:space="preserve">1.2 </w:t>
      </w:r>
      <w:r w:rsidRPr="00D30492">
        <w:rPr>
          <w:rStyle w:val="11"/>
          <w:rFonts w:ascii="標楷體" w:eastAsia="標楷體" w:hAnsi="標楷體" w:hint="eastAsia"/>
          <w:bCs/>
          <w:color w:val="000000" w:themeColor="text1"/>
          <w:lang w:eastAsia="zh-CN"/>
        </w:rPr>
        <w:t>修行次第</w:t>
      </w:r>
    </w:p>
    <w:p w14:paraId="52E7AA28" w14:textId="35A7A2E5" w:rsidR="001409F9" w:rsidRPr="00D30492" w:rsidRDefault="00D30492" w:rsidP="001409F9">
      <w:pPr>
        <w:pStyle w:val="Web"/>
        <w:spacing w:before="0" w:beforeAutospacing="0" w:after="0" w:afterAutospacing="0"/>
        <w:rPr>
          <w:rStyle w:val="11"/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  <w:lang w:eastAsia="zh-CN"/>
        </w:rPr>
        <w:t></w:t>
      </w:r>
      <w:r w:rsidRPr="00D30492">
        <w:rPr>
          <w:rStyle w:val="11"/>
          <w:rFonts w:ascii="標楷體" w:eastAsia="標楷體" w:hAnsi="標楷體" w:hint="eastAsia"/>
          <w:color w:val="000000" w:themeColor="text1"/>
          <w:lang w:eastAsia="zh-CN"/>
        </w:rPr>
        <w:t>显教方面的修持</w:t>
      </w:r>
    </w:p>
    <w:p w14:paraId="1C77A77C" w14:textId="7C3B2B0D" w:rsidR="0045495F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宗喀巴大师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本着噶当派三士道的思想，加入了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正见，造了《菩提道次第广论》，</w:t>
      </w:r>
    </w:p>
    <w:p w14:paraId="3561098D" w14:textId="2B4C2DE6" w:rsidR="001409F9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概括三种不同根器的行者（三士道）在显教修学上的整个过程。</w:t>
      </w:r>
    </w:p>
    <w:p w14:paraId="66B84754" w14:textId="30507ED1" w:rsidR="001409F9" w:rsidRPr="00D30492" w:rsidRDefault="001409F9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/>
          <w:color w:val="000000" w:themeColor="text1"/>
        </w:rPr>
        <w:sym w:font="Wingdings" w:char="F082"/>
      </w:r>
      <w:r w:rsidR="00D30492" w:rsidRPr="00D30492">
        <w:rPr>
          <w:rFonts w:ascii="標楷體" w:eastAsia="標楷體" w:hAnsi="標楷體" w:hint="eastAsia"/>
          <w:color w:val="000000" w:themeColor="text1"/>
          <w:lang w:eastAsia="zh-CN"/>
        </w:rPr>
        <w:t>密</w:t>
      </w:r>
      <w:r w:rsidR="00D30492" w:rsidRPr="00D30492">
        <w:rPr>
          <w:rStyle w:val="11"/>
          <w:rFonts w:ascii="標楷體" w:eastAsia="標楷體" w:hAnsi="標楷體" w:hint="eastAsia"/>
          <w:color w:val="000000" w:themeColor="text1"/>
          <w:lang w:eastAsia="zh-CN"/>
        </w:rPr>
        <w:t>教方面的修持</w:t>
      </w:r>
    </w:p>
    <w:p w14:paraId="46954AF1" w14:textId="56F053DE" w:rsidR="0045495F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宗喀巴大师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亦特别指出学密要先依止具德的上师，向其求清净如法具传承的灌顶，行者得</w:t>
      </w:r>
    </w:p>
    <w:p w14:paraId="6868C8D4" w14:textId="2EAFF96E" w:rsidR="0045495F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受灌顶后亦要受持「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戒」及「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律仪」。除此之外，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>宗喀巴大师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亦规定</w:t>
      </w:r>
    </w:p>
    <w:p w14:paraId="16ED5F95" w14:textId="3F167EFC" w:rsidR="0045495F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  <w:lang w:eastAsia="zh-CN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弟子一定要精研「密续」中的教理，如</w:t>
      </w:r>
      <w:r w:rsidRPr="00D30492">
        <w:rPr>
          <w:rFonts w:ascii="標楷體" w:eastAsia="標楷體" w:hAnsi="標楷體" w:hint="eastAsia"/>
          <w:bCs/>
          <w:caps/>
          <w:color w:val="000000" w:themeColor="text1"/>
          <w:spacing w:val="8"/>
          <w:lang w:eastAsia="zh-CN"/>
        </w:rPr>
        <w:t>事部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、</w:t>
      </w:r>
      <w:r w:rsidRPr="00D30492">
        <w:rPr>
          <w:rFonts w:ascii="標楷體" w:eastAsia="標楷體" w:hAnsi="標楷體" w:hint="eastAsia"/>
          <w:bCs/>
          <w:caps/>
          <w:color w:val="000000" w:themeColor="text1"/>
          <w:spacing w:val="8"/>
          <w:lang w:eastAsia="zh-CN"/>
        </w:rPr>
        <w:t>行部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、</w:t>
      </w:r>
      <w:r w:rsidRPr="00D30492">
        <w:rPr>
          <w:rFonts w:ascii="標楷體" w:eastAsia="標楷體" w:hAnsi="標楷體" w:hint="eastAsia"/>
          <w:bCs/>
          <w:caps/>
          <w:color w:val="000000" w:themeColor="text1"/>
          <w:spacing w:val="8"/>
          <w:lang w:eastAsia="zh-CN"/>
        </w:rPr>
        <w:t>瑜珈部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、</w:t>
      </w:r>
      <w:r w:rsidRPr="00D30492">
        <w:rPr>
          <w:rFonts w:ascii="標楷體" w:eastAsia="標楷體" w:hAnsi="標楷體" w:hint="eastAsia"/>
          <w:bCs/>
          <w:caps/>
          <w:color w:val="000000" w:themeColor="text1"/>
          <w:spacing w:val="8"/>
          <w:lang w:eastAsia="zh-CN"/>
        </w:rPr>
        <w:t>无上瑜珈部等</w:t>
      </w:r>
      <w:r w:rsidRPr="00D30492">
        <w:rPr>
          <w:rFonts w:ascii="標楷體" w:eastAsia="標楷體" w:hAnsi="標楷體" w:hint="eastAsia"/>
          <w:lang w:eastAsia="zh-CN"/>
        </w:rPr>
        <w:t>四部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密续。</w:t>
      </w:r>
    </w:p>
    <w:p w14:paraId="2B78A68E" w14:textId="69010710" w:rsidR="001409F9" w:rsidRPr="00D30492" w:rsidRDefault="00D30492" w:rsidP="001409F9">
      <w:pPr>
        <w:pStyle w:val="Web"/>
        <w:spacing w:before="0" w:beforeAutospacing="0" w:after="0" w:afterAutospacing="0"/>
        <w:rPr>
          <w:rFonts w:ascii="標楷體" w:eastAsia="標楷體" w:hAnsi="標楷體"/>
          <w:bCs/>
          <w:color w:val="000000" w:themeColor="text1"/>
        </w:rPr>
      </w:pPr>
      <w:r w:rsidRPr="00D30492">
        <w:rPr>
          <w:rFonts w:ascii="標楷體" w:eastAsia="標楷體" w:hAnsi="標楷體"/>
          <w:bCs/>
          <w:color w:val="000000" w:themeColor="text1"/>
          <w:lang w:eastAsia="zh-CN"/>
        </w:rPr>
        <w:t xml:space="preserve">1.3 </w:t>
      </w:r>
      <w:r w:rsidRPr="00D30492">
        <w:rPr>
          <w:rFonts w:ascii="標楷體" w:eastAsia="標楷體" w:hAnsi="標楷體" w:hint="eastAsia"/>
          <w:bCs/>
          <w:color w:val="000000" w:themeColor="text1"/>
          <w:lang w:eastAsia="zh-CN"/>
        </w:rPr>
        <w:t>教证并重</w:t>
      </w:r>
    </w:p>
    <w:p w14:paraId="4E9A5DBE" w14:textId="697D11BF" w:rsidR="001409F9" w:rsidRPr="00D30492" w:rsidRDefault="00D30492" w:rsidP="001409F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 xml:space="preserve">　　格鲁派认为释迦牟尼佛一生所弘扬的正法不外乎「教」、「证」二种，而一切关于「教」</w:t>
      </w:r>
    </w:p>
    <w:p w14:paraId="130B18CB" w14:textId="2B4E289C" w:rsidR="001409F9" w:rsidRPr="00D30492" w:rsidRDefault="00D30492" w:rsidP="00853ABD">
      <w:pPr>
        <w:pStyle w:val="Web"/>
        <w:spacing w:before="0" w:beforeAutospacing="0" w:after="0" w:afterAutospacing="0" w:line="440" w:lineRule="atLeast"/>
        <w:jc w:val="both"/>
        <w:rPr>
          <w:rFonts w:ascii="標楷體" w:eastAsia="標楷體" w:hAnsi="標楷體"/>
          <w:color w:val="000000" w:themeColor="text1"/>
        </w:rPr>
      </w:pP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的正法都统摄在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之中；一切关于「证」的正法则统摄在</w:t>
      </w:r>
      <w:r w:rsidRPr="00D30492">
        <w:rPr>
          <w:rFonts w:ascii="標楷體" w:eastAsia="標楷體" w:hAnsi="標楷體" w:hint="eastAsia"/>
          <w:color w:val="000000" w:themeColor="text1"/>
          <w:u w:val="single"/>
          <w:lang w:eastAsia="zh-CN"/>
        </w:rPr>
        <w:t xml:space="preserve">　　　　　　　　</w:t>
      </w:r>
      <w:r w:rsidRPr="00D30492">
        <w:rPr>
          <w:rFonts w:ascii="標楷體" w:eastAsia="標楷體" w:hAnsi="標楷體" w:hint="eastAsia"/>
          <w:color w:val="000000" w:themeColor="text1"/>
          <w:lang w:eastAsia="zh-CN"/>
        </w:rPr>
        <w:t>之中。</w:t>
      </w:r>
    </w:p>
    <w:sectPr w:rsidR="001409F9" w:rsidRPr="00D30492" w:rsidSect="00853ABD">
      <w:footerReference w:type="default" r:id="rId11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8F1F" w14:textId="77777777" w:rsidR="00081CD2" w:rsidRDefault="00081CD2" w:rsidP="0008595C">
      <w:pPr>
        <w:spacing w:line="240" w:lineRule="auto"/>
      </w:pPr>
      <w:r>
        <w:separator/>
      </w:r>
    </w:p>
  </w:endnote>
  <w:endnote w:type="continuationSeparator" w:id="0">
    <w:p w14:paraId="00D9EC5B" w14:textId="77777777" w:rsidR="00081CD2" w:rsidRDefault="00081CD2" w:rsidP="0008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240098"/>
      <w:docPartObj>
        <w:docPartGallery w:val="Page Numbers (Bottom of Page)"/>
        <w:docPartUnique/>
      </w:docPartObj>
    </w:sdtPr>
    <w:sdtEndPr/>
    <w:sdtContent>
      <w:p w14:paraId="7FBE5893" w14:textId="77777777" w:rsidR="001216C4" w:rsidRDefault="001216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D835" w14:textId="77777777" w:rsidR="00081CD2" w:rsidRDefault="00081CD2" w:rsidP="0008595C">
      <w:pPr>
        <w:spacing w:line="240" w:lineRule="auto"/>
      </w:pPr>
      <w:r>
        <w:separator/>
      </w:r>
    </w:p>
  </w:footnote>
  <w:footnote w:type="continuationSeparator" w:id="0">
    <w:p w14:paraId="6A713ECD" w14:textId="77777777" w:rsidR="00081CD2" w:rsidRDefault="00081CD2" w:rsidP="000859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BFD"/>
    <w:multiLevelType w:val="hybridMultilevel"/>
    <w:tmpl w:val="4FD049D4"/>
    <w:lvl w:ilvl="0" w:tplc="FD7E5FB6">
      <w:start w:val="1"/>
      <w:numFmt w:val="bullet"/>
      <w:lvlText w:val="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9"/>
    <w:rsid w:val="00006C72"/>
    <w:rsid w:val="0001408D"/>
    <w:rsid w:val="0003671C"/>
    <w:rsid w:val="00081CD2"/>
    <w:rsid w:val="0008595C"/>
    <w:rsid w:val="000B0DBC"/>
    <w:rsid w:val="001216C4"/>
    <w:rsid w:val="00134554"/>
    <w:rsid w:val="001409F9"/>
    <w:rsid w:val="001449E6"/>
    <w:rsid w:val="001D6688"/>
    <w:rsid w:val="001F0970"/>
    <w:rsid w:val="001F43E9"/>
    <w:rsid w:val="00283E39"/>
    <w:rsid w:val="002E628A"/>
    <w:rsid w:val="003435E6"/>
    <w:rsid w:val="003E3EA4"/>
    <w:rsid w:val="00450B20"/>
    <w:rsid w:val="0045495F"/>
    <w:rsid w:val="005215B5"/>
    <w:rsid w:val="005566C1"/>
    <w:rsid w:val="005F6841"/>
    <w:rsid w:val="006261DA"/>
    <w:rsid w:val="0069429F"/>
    <w:rsid w:val="00780F82"/>
    <w:rsid w:val="00793752"/>
    <w:rsid w:val="0083600D"/>
    <w:rsid w:val="00853ABD"/>
    <w:rsid w:val="008E57E1"/>
    <w:rsid w:val="00900545"/>
    <w:rsid w:val="009478F8"/>
    <w:rsid w:val="00950879"/>
    <w:rsid w:val="00A85870"/>
    <w:rsid w:val="00AA7E65"/>
    <w:rsid w:val="00AE0019"/>
    <w:rsid w:val="00B36780"/>
    <w:rsid w:val="00B662B9"/>
    <w:rsid w:val="00C00E50"/>
    <w:rsid w:val="00C52E60"/>
    <w:rsid w:val="00C70539"/>
    <w:rsid w:val="00D30492"/>
    <w:rsid w:val="00D9280D"/>
    <w:rsid w:val="00DB6C71"/>
    <w:rsid w:val="00DC28AF"/>
    <w:rsid w:val="00E444A5"/>
    <w:rsid w:val="00EE7DE0"/>
    <w:rsid w:val="00F308D2"/>
    <w:rsid w:val="00F4481D"/>
    <w:rsid w:val="00F81293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2770C8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paragraph" w:styleId="1">
    <w:name w:val="heading 1"/>
    <w:basedOn w:val="a"/>
    <w:link w:val="10"/>
    <w:uiPriority w:val="9"/>
    <w:qFormat/>
    <w:rsid w:val="001449E6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085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8595C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085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8595C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8">
    <w:name w:val="Body Text Indent"/>
    <w:basedOn w:val="a"/>
    <w:link w:val="a9"/>
    <w:rsid w:val="00C00E50"/>
    <w:pPr>
      <w:ind w:left="540" w:firstLine="540"/>
    </w:pPr>
    <w:rPr>
      <w:rFonts w:eastAsia="全真楷書"/>
      <w:sz w:val="28"/>
    </w:rPr>
  </w:style>
  <w:style w:type="character" w:customStyle="1" w:styleId="a9">
    <w:name w:val="本文縮排 字元"/>
    <w:basedOn w:val="a0"/>
    <w:link w:val="a8"/>
    <w:rsid w:val="00C00E50"/>
    <w:rPr>
      <w:rFonts w:ascii="Times New Roman" w:eastAsia="全真楷書" w:hAnsi="Times New Roman" w:cs="Times New Roman"/>
      <w:snapToGrid/>
      <w:color w:val="auto"/>
      <w:sz w:val="28"/>
      <w14:cntxtAlts w14:val="0"/>
    </w:rPr>
  </w:style>
  <w:style w:type="character" w:customStyle="1" w:styleId="uchen">
    <w:name w:val="uchen"/>
    <w:basedOn w:val="a0"/>
    <w:rsid w:val="00C00E50"/>
  </w:style>
  <w:style w:type="character" w:customStyle="1" w:styleId="unicode">
    <w:name w:val="unicode"/>
    <w:basedOn w:val="a0"/>
    <w:rsid w:val="00C00E50"/>
  </w:style>
  <w:style w:type="table" w:styleId="aa">
    <w:name w:val="Table Grid"/>
    <w:basedOn w:val="a1"/>
    <w:uiPriority w:val="59"/>
    <w:rsid w:val="00C0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308D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 w:val="21"/>
      <w:szCs w:val="21"/>
      <w:lang w:bidi="sa-IN"/>
    </w:rPr>
  </w:style>
  <w:style w:type="character" w:styleId="ab">
    <w:name w:val="Hyperlink"/>
    <w:basedOn w:val="a0"/>
    <w:uiPriority w:val="99"/>
    <w:unhideWhenUsed/>
    <w:rsid w:val="001449E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1449E6"/>
    <w:rPr>
      <w:rFonts w:ascii="Times New Roman" w:eastAsia="Times New Roman" w:hAnsi="Times New Roman" w:cs="Times New Roman"/>
      <w:b/>
      <w:bCs/>
      <w:snapToGrid/>
      <w:color w:val="auto"/>
      <w:kern w:val="36"/>
      <w:sz w:val="48"/>
      <w:szCs w:val="48"/>
      <w14:cntxtAlts w14:val="0"/>
    </w:rPr>
  </w:style>
  <w:style w:type="paragraph" w:styleId="Web">
    <w:name w:val="Normal (Web)"/>
    <w:basedOn w:val="a"/>
    <w:uiPriority w:val="99"/>
    <w:unhideWhenUsed/>
    <w:rsid w:val="00AA7E65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paragraph" w:customStyle="1" w:styleId="text">
    <w:name w:val="text"/>
    <w:basedOn w:val="a"/>
    <w:rsid w:val="00AA7E65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customStyle="1" w:styleId="11">
    <w:name w:val="標題1"/>
    <w:basedOn w:val="a0"/>
    <w:rsid w:val="001409F9"/>
  </w:style>
  <w:style w:type="paragraph" w:styleId="ac">
    <w:name w:val="List Paragraph"/>
    <w:basedOn w:val="a"/>
    <w:uiPriority w:val="34"/>
    <w:qFormat/>
    <w:rsid w:val="00E444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B5%A4%E7%A5%96%E5%BE%B7%E8%B4%8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zh.wikipedia.org/wiki/%E8%B5%A4%E7%A5%96%E5%BE%B7%E8%B4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8%B5%A4%E7%A5%96%E5%BE%B7%E8%B4%8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65BA9ED-2D64-45AF-8604-6949335B2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65B46-DC61-439E-9D8A-10691519C169}"/>
</file>

<file path=customXml/itemProps3.xml><?xml version="1.0" encoding="utf-8"?>
<ds:datastoreItem xmlns:ds="http://schemas.openxmlformats.org/officeDocument/2006/customXml" ds:itemID="{0FF2599D-1C6E-41DF-9233-8E34C096D67B}"/>
</file>

<file path=customXml/itemProps4.xml><?xml version="1.0" encoding="utf-8"?>
<ds:datastoreItem xmlns:ds="http://schemas.openxmlformats.org/officeDocument/2006/customXml" ds:itemID="{C1A61196-EBC1-402E-BD6D-642656A89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dcterms:created xsi:type="dcterms:W3CDTF">2026-01-12T01:48:00Z</dcterms:created>
  <dcterms:modified xsi:type="dcterms:W3CDTF">2026-01-12T03:48:00Z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