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F0B3" w14:textId="20C52D1E" w:rsidR="00555579" w:rsidRPr="00BE7EB3" w:rsidRDefault="00BE7EB3" w:rsidP="00555579">
      <w:pPr>
        <w:spacing w:before="100" w:beforeAutospacing="1" w:after="100" w:afterAutospacing="1" w:line="360" w:lineRule="auto"/>
        <w:ind w:firstLineChars="236" w:firstLine="661"/>
        <w:jc w:val="center"/>
        <w:rPr>
          <w:rFonts w:asciiTheme="minorEastAsia" w:hAnsiTheme="minorEastAsia"/>
          <w:sz w:val="28"/>
          <w:szCs w:val="28"/>
          <w:u w:val="single"/>
        </w:rPr>
      </w:pPr>
      <w:r w:rsidRPr="00BE7EB3">
        <w:rPr>
          <w:rFonts w:asciiTheme="minorEastAsia" w:hAnsiTheme="minorEastAsia" w:hint="eastAsia"/>
          <w:sz w:val="28"/>
          <w:szCs w:val="28"/>
          <w:u w:val="single"/>
          <w:lang w:eastAsia="zh-CN"/>
        </w:rPr>
        <w:t>常书鸿</w:t>
      </w:r>
    </w:p>
    <w:p w14:paraId="4F74DFA3" w14:textId="38DFAACB" w:rsidR="000B2CBD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大家看过的书，哪一本对你影响最深远</w:t>
      </w:r>
      <w:r w:rsidRPr="00BE7EB3">
        <w:rPr>
          <w:rFonts w:asciiTheme="minorEastAsia" w:hAnsiTheme="minorEastAsia"/>
          <w:sz w:val="28"/>
          <w:szCs w:val="28"/>
          <w:lang w:eastAsia="zh-CN"/>
        </w:rPr>
        <w:t>?</w:t>
      </w:r>
    </w:p>
    <w:p w14:paraId="51B45D89" w14:textId="0875421D" w:rsidR="004B645A" w:rsidRPr="00BE7EB3" w:rsidRDefault="00BE7EB3" w:rsidP="000A166F">
      <w:pPr>
        <w:widowControl/>
        <w:spacing w:before="100" w:beforeAutospacing="1" w:after="100" w:afterAutospacing="1" w:line="360" w:lineRule="auto"/>
        <w:ind w:firstLine="480"/>
        <w:jc w:val="both"/>
        <w:rPr>
          <w:rFonts w:asciiTheme="minorEastAsia" w:hAnsiTheme="minorEastAsia" w:cs="Times New Roman"/>
          <w:kern w:val="0"/>
          <w:sz w:val="28"/>
          <w:szCs w:val="28"/>
          <w:lang w:val="en-HK" w:eastAsia="zh-CN"/>
        </w:rPr>
      </w:pPr>
      <w:r w:rsidRPr="00BE7EB3">
        <w:rPr>
          <w:rFonts w:asciiTheme="minorEastAsia" w:hAnsiTheme="minorEastAsia"/>
          <w:sz w:val="28"/>
          <w:szCs w:val="28"/>
          <w:lang w:eastAsia="zh-CN"/>
        </w:rPr>
        <w:t>1930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代，有一名在法国留学的年轻中国籍画家，偶然看到一本有关敦煌石窟的图书，感到非常震撼。他被敦煌石窟图像完全吸引，当中如造形飘逸，色彩绚丽的飞天。所谓飞天，仿如东方版的天使，她们飞天不用翅膀，只靠彩带飞扬，手上拿着不同的乐器在倾力演奏。这位年轻画家感到震撼，是因为这些石窟艺术品，连同没落了的丝绸之路，竟然被全世界遗忘了一千年。当这些壁画和雕塑被外国古董商人带往西方艺术界展出时，当时的读书人，无不惊叹。这名年轻中国画家问自己，</w:t>
      </w:r>
      <w:proofErr w:type="gramStart"/>
      <w:r w:rsidRPr="00BE7EB3">
        <w:rPr>
          <w:rFonts w:asciiTheme="minorEastAsia" w:hAnsiTheme="minorEastAsia" w:hint="eastAsia"/>
          <w:sz w:val="28"/>
          <w:szCs w:val="28"/>
          <w:lang w:eastAsia="zh-CN"/>
        </w:rPr>
        <w:t>为何竟然对自已国家的优秀艺术一无所知</w:t>
      </w:r>
      <w:r w:rsidRPr="00BE7EB3">
        <w:rPr>
          <w:rFonts w:asciiTheme="minorEastAsia" w:hAnsiTheme="minorEastAsia"/>
          <w:sz w:val="28"/>
          <w:szCs w:val="28"/>
          <w:lang w:eastAsia="zh-CN"/>
        </w:rPr>
        <w:t>?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这些无价的艺术品现在的情况如何</w:t>
      </w:r>
      <w:proofErr w:type="gramEnd"/>
      <w:r w:rsidRPr="00BE7EB3">
        <w:rPr>
          <w:rFonts w:asciiTheme="minorEastAsia" w:hAnsiTheme="minorEastAsia"/>
          <w:sz w:val="28"/>
          <w:szCs w:val="28"/>
          <w:lang w:eastAsia="zh-CN"/>
        </w:rPr>
        <w:t>?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而自己又可以做些甚么</w:t>
      </w:r>
      <w:r w:rsidRPr="00BE7EB3">
        <w:rPr>
          <w:rFonts w:asciiTheme="minorEastAsia" w:hAnsiTheme="minorEastAsia"/>
          <w:sz w:val="28"/>
          <w:szCs w:val="28"/>
          <w:lang w:eastAsia="zh-CN"/>
        </w:rPr>
        <w:t>?</w:t>
      </w:r>
      <w:r w:rsidR="00873972" w:rsidRPr="00BE7EB3">
        <w:rPr>
          <w:rFonts w:asciiTheme="minorEastAsia" w:hAnsiTheme="minorEastAsia"/>
          <w:sz w:val="28"/>
          <w:szCs w:val="28"/>
          <w:lang w:eastAsia="zh-HK"/>
        </w:rPr>
        <w:t xml:space="preserve"> </w:t>
      </w:r>
    </w:p>
    <w:p w14:paraId="0F752B23" w14:textId="3FA385B1" w:rsidR="004B645A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BE7EB3">
        <w:rPr>
          <w:rFonts w:asciiTheme="minorEastAsia" w:hAnsiTheme="minorEastAsia" w:hint="eastAsia"/>
          <w:sz w:val="28"/>
          <w:szCs w:val="28"/>
          <w:lang w:eastAsia="zh-CN"/>
        </w:rPr>
        <w:t>他决定放弃在法国的舒适优游的生活和地位，决心回中国敦煌现场去欣赏和保护那些稀有但</w:t>
      </w:r>
      <w:r w:rsidRPr="00BE7EB3">
        <w:rPr>
          <w:rFonts w:asciiTheme="minorEastAsia" w:hAnsiTheme="minorEastAsia" w:hint="eastAsia"/>
          <w:sz w:val="28"/>
          <w:szCs w:val="28"/>
          <w:lang w:val="en-HK" w:eastAsia="zh-CN"/>
        </w:rPr>
        <w:t>危在旦夕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的壁画与雕塑。他的朋友以为他疯了。因为他好不容易在法国追随名师十年；自已已经有画作入选法国国家沙龙展，获奖甚多；年纪轻轻已有作品被收入法国国家博物馆，大家都说他前途无可限量，回去当时动荡的中国，是非常不智。但敦煌在他脑中挥之不去，终于在</w:t>
      </w:r>
      <w:r w:rsidRPr="00BE7EB3">
        <w:rPr>
          <w:rFonts w:asciiTheme="minorEastAsia" w:hAnsiTheme="minorEastAsia"/>
          <w:sz w:val="28"/>
          <w:szCs w:val="28"/>
          <w:lang w:eastAsia="zh-CN"/>
        </w:rPr>
        <w:t>1936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年的秋天下定决心，把妻子和女儿留在法国，自己先回中国教书，寻找机会去敦煌。这位固执的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年轻画家就是常书鸿。</w:t>
      </w:r>
    </w:p>
    <w:p w14:paraId="1D049371" w14:textId="4F5803A4" w:rsidR="00A51F56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BE7EB3">
        <w:rPr>
          <w:rFonts w:asciiTheme="minorEastAsia" w:hAnsiTheme="minorEastAsia"/>
          <w:sz w:val="28"/>
          <w:szCs w:val="28"/>
          <w:lang w:eastAsia="zh-CN"/>
        </w:rPr>
        <w:t>1937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卢沟桥事变后，日军加速全面侵华。此时，常书鸿妻子已经携女儿回中国追随他，经过多番辗转，一家人最终在上海团聚。但抗战期间，保存性命和温饱都成问题，要为石窟艺术做研究和保护工作更加困难。当时有人提议将研究所设在物质条件比敦煌好得多的大城市兰州，被常书鸿一口回绝：「兰州距离莫高窟一千二百公里，谈何保护研究？」常书鸿不顾一切，坚持去荒漠。他的妻子不想去条件恶劣的莫高窟。这件事成为了他们夫妻不和的原因。为了去敦煌的事情，常书鸿和妻子发生激烈的争执。</w:t>
      </w:r>
    </w:p>
    <w:p w14:paraId="53991298" w14:textId="0F60486C" w:rsidR="008962E3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BE7EB3">
        <w:rPr>
          <w:rFonts w:asciiTheme="minorEastAsia" w:hAnsiTheme="minorEastAsia" w:hint="eastAsia"/>
          <w:sz w:val="28"/>
          <w:szCs w:val="28"/>
          <w:lang w:eastAsia="zh-CN"/>
        </w:rPr>
        <w:t>要研究几百个洞窟，只靠一人之力是不足够的。常书鸿四处问他的朋友和学生，是否愿意一同去敦煌。他的真诚感动过很多人，但最后真正决定同行的寥寥无几。最终，</w:t>
      </w:r>
      <w:r w:rsidRPr="00BE7EB3">
        <w:rPr>
          <w:rFonts w:asciiTheme="minorEastAsia" w:hAnsiTheme="minorEastAsia"/>
          <w:sz w:val="28"/>
          <w:szCs w:val="28"/>
          <w:lang w:eastAsia="zh-CN"/>
        </w:rPr>
        <w:t>1943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六个初次出塞的行者，雇了十几头骆驼，在经过一个多月的长途跋涉之后，走入真正的荒凉之地。饱受困乏和饥渴之后，终于到达了莫高窟。那时，他眼前的满目疮痍的洞窟，和在法国邂逅的莫高窟截然不同。失望之余，他内心默默地说：既然来了，我就要保护你。怎样保护呢</w:t>
      </w:r>
      <w:proofErr w:type="gramStart"/>
      <w:r w:rsidRPr="00BE7EB3">
        <w:rPr>
          <w:rFonts w:asciiTheme="minorEastAsia" w:hAnsiTheme="minorEastAsia"/>
          <w:sz w:val="28"/>
          <w:szCs w:val="28"/>
          <w:lang w:eastAsia="zh-CN"/>
        </w:rPr>
        <w:t>?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经费有限</w:t>
      </w:r>
      <w:proofErr w:type="gramEnd"/>
      <w:r w:rsidRPr="00BE7EB3">
        <w:rPr>
          <w:rFonts w:asciiTheme="minorEastAsia" w:hAnsiTheme="minorEastAsia" w:hint="eastAsia"/>
          <w:sz w:val="28"/>
          <w:szCs w:val="28"/>
          <w:lang w:eastAsia="zh-CN"/>
        </w:rPr>
        <w:t>，人员不足，物质条件极其困难的情况下，常书鸿要进行的工作是</w:t>
      </w:r>
      <w:r w:rsidRPr="00BE7EB3">
        <w:rPr>
          <w:rFonts w:asciiTheme="minorEastAsia" w:hAnsiTheme="minorEastAsia"/>
          <w:sz w:val="28"/>
          <w:szCs w:val="28"/>
          <w:lang w:eastAsia="zh-CN"/>
        </w:rPr>
        <w:t xml:space="preserve">: 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为洞窟除沙、测绘石窟图、调查洞窟内容、临摹壁画等。</w:t>
      </w:r>
    </w:p>
    <w:p w14:paraId="326B2211" w14:textId="21B3292F" w:rsidR="007510C7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BE7EB3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敦煌偏远荒凉，黄沙弥漫。西北风劲吹之时，黄沙如流水一般灌进洞里。几个手无缚鸡之力的画家，连同几个当地工人，从石窟中清理出近十万立方米的积沙，又修建了高两米，长两千米的围栏防止牲畜进洞。临摹工作困难重重。石窟洞幽暗深邃，大家冒着危险，用木梯爬上几层楼高的洞口，进入洞窟。为了保护壁画，即使是在零下二十度的冬天也不能在洞窟里生火！没有电灯，就只能在小碟子里倒上油，干草充当灯芯。</w:t>
      </w:r>
    </w:p>
    <w:p w14:paraId="5306BFA4" w14:textId="202B9BAD" w:rsidR="007510C7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当时不少有名的画家也来临摹壁画。他们临摹的方法是用大头钉将纸钉在墙上拓稿，虽然线条很准确，也很省时间，却不可避免会留下洞孔。为了保护壁画，常书鸿规定</w:t>
      </w:r>
      <w:r w:rsidRPr="00BE7EB3">
        <w:rPr>
          <w:rFonts w:asciiTheme="minorEastAsia" w:hAnsiTheme="minorEastAsia"/>
          <w:sz w:val="28"/>
          <w:szCs w:val="28"/>
          <w:lang w:eastAsia="zh-CN"/>
        </w:rPr>
        <w:t xml:space="preserve">: 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研究所职工临摹壁画不许上墙拓稿，一律对画临摹。这方法慢许多，辛苦许多，对技术要求也大许多。但常书鸿和他的职工，包括他的女儿都严守这个规矩。</w:t>
      </w:r>
    </w:p>
    <w:p w14:paraId="44F2CBC6" w14:textId="552BFEF9" w:rsidR="000746BA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</w:rPr>
      </w:pPr>
      <w:r w:rsidRPr="00BE7EB3">
        <w:rPr>
          <w:rFonts w:asciiTheme="minorEastAsia" w:hAnsiTheme="minorEastAsia" w:hint="eastAsia"/>
          <w:sz w:val="28"/>
          <w:szCs w:val="28"/>
          <w:lang w:eastAsia="zh-CN"/>
        </w:rPr>
        <w:t>为了中和食物的碱性，他们吃饭的时候要加一碗醋。居住环境也很简陋，连床铺、椅子都欠奉，要就地取材，以泥土自制。起初，常书鸿的夫人也在研究所陪伴他。但她习惯了城市生活，适应不了恶劣的环境，可能也得不到足够的关心。有一天她说身体不适，要去大城市兰州看病，怎料几天后常书鸿在报纸看到妻子宣布与自己离婚的公开启事</w:t>
      </w:r>
      <w:r w:rsidRPr="00BE7EB3">
        <w:rPr>
          <w:rFonts w:asciiTheme="minorEastAsia" w:hAnsiTheme="minorEastAsia"/>
          <w:sz w:val="28"/>
          <w:szCs w:val="28"/>
          <w:lang w:eastAsia="zh-CN"/>
        </w:rPr>
        <w:t xml:space="preserve">! 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常书鸿骑着骆驼想追回妻子，最终在路上太累而晕倒，幸亏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被一位路过的人救助。这件事给他留下深深的遗憾和痛苦，为保护文物，竟需要付出如此大的代价。但每当常书鸿看到洞窟中的菩萨，他就告诉自己不能够放弃！萨埵太子能够舍身喂饿虎，他想，我为什么不能继续做我的敦煌痴人！常书鸿即使在人生最艰难痛苦的关头，还是无法割舍对敦煌的坚守。</w:t>
      </w:r>
    </w:p>
    <w:p w14:paraId="31803290" w14:textId="3E6E336B" w:rsidR="008962E3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</w:rPr>
      </w:pPr>
      <w:r w:rsidRPr="00BE7EB3">
        <w:rPr>
          <w:rFonts w:asciiTheme="minorEastAsia" w:hAnsiTheme="minorEastAsia"/>
          <w:sz w:val="28"/>
          <w:szCs w:val="28"/>
          <w:lang w:eastAsia="zh-CN"/>
        </w:rPr>
        <w:t>1945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年抗战结束，当时的国民政府以「百废待兴，国家重建，资金有限」为理由撤销敦煌艺术研究所。撤销即是解散，常书鸿怎会甘心就此放弃</w:t>
      </w:r>
      <w:r w:rsidRPr="00BE7EB3">
        <w:rPr>
          <w:rFonts w:asciiTheme="minorEastAsia" w:hAnsiTheme="minorEastAsia"/>
          <w:sz w:val="28"/>
          <w:szCs w:val="28"/>
          <w:lang w:eastAsia="zh-CN"/>
        </w:rPr>
        <w:t>?!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他决定亲身向大城市的朋友求助。在梁思成、徐悲鸿等名人的努力下，敦煌艺术研究所最终归属中央研究院，并获得了经费和第一架货车。到</w:t>
      </w:r>
      <w:r w:rsidRPr="00BE7EB3">
        <w:rPr>
          <w:rFonts w:asciiTheme="minorEastAsia" w:hAnsiTheme="minorEastAsia"/>
          <w:sz w:val="28"/>
          <w:szCs w:val="28"/>
          <w:lang w:eastAsia="zh-CN"/>
        </w:rPr>
        <w:t>1948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年初，常书鸿带领他的敦煌艺术研究所勘察了石窟</w:t>
      </w:r>
      <w:r w:rsidRPr="00BE7EB3">
        <w:rPr>
          <w:rFonts w:asciiTheme="minorEastAsia" w:hAnsiTheme="minorEastAsia"/>
          <w:sz w:val="28"/>
          <w:szCs w:val="28"/>
          <w:lang w:eastAsia="zh-CN"/>
        </w:rPr>
        <w:t>465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个，彩塑</w:t>
      </w:r>
      <w:r w:rsidRPr="00BE7EB3">
        <w:rPr>
          <w:rFonts w:asciiTheme="minorEastAsia" w:hAnsiTheme="minorEastAsia"/>
          <w:sz w:val="28"/>
          <w:szCs w:val="28"/>
          <w:lang w:eastAsia="zh-CN"/>
        </w:rPr>
        <w:t>2000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多座，壁画总面积</w:t>
      </w:r>
      <w:r w:rsidRPr="00BE7EB3">
        <w:rPr>
          <w:rFonts w:asciiTheme="minorEastAsia" w:hAnsiTheme="minorEastAsia"/>
          <w:sz w:val="28"/>
          <w:szCs w:val="28"/>
          <w:lang w:eastAsia="zh-CN"/>
        </w:rPr>
        <w:t>44830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平方米。他们又进行临摹与研究，就不同课题，包括壁画、藻井图案、飞天、山水人物、服饰、佛教故事等发表十几篇著作。</w:t>
      </w:r>
    </w:p>
    <w:p w14:paraId="1E208AAB" w14:textId="36810ABF" w:rsidR="00147B8F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BE7EB3">
        <w:rPr>
          <w:rFonts w:asciiTheme="minorEastAsia" w:hAnsiTheme="minorEastAsia"/>
          <w:sz w:val="28"/>
          <w:szCs w:val="28"/>
          <w:lang w:eastAsia="zh-CN"/>
        </w:rPr>
        <w:t>1951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，敦煌文物展览在北京隆重开幕，大获好评。不久后，莫高窟终于有了电灯。常书鸿的女儿名叫常沙娜，受益于年轻时在洞窟一笔一笔的临摹功力，长大后为中国十大建筑做艺术设计，包括用莫高窟的莲花图案为人民大会堂设计天花板的灯光。</w:t>
      </w:r>
      <w:r w:rsidRPr="00BE7EB3">
        <w:rPr>
          <w:rFonts w:asciiTheme="minorEastAsia" w:hAnsiTheme="minorEastAsia"/>
          <w:sz w:val="28"/>
          <w:szCs w:val="28"/>
          <w:lang w:eastAsia="zh-CN"/>
        </w:rPr>
        <w:t>1958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年，敦煌艺术展在东京开幕，又获得了巨大的成功，日本友人送诗赞叹「美术出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宝洞，红日升天中，世界齐赞赏，万民仰威荣」。</w:t>
      </w:r>
    </w:p>
    <w:p w14:paraId="6174791E" w14:textId="152D22D4" w:rsidR="00B11201" w:rsidRPr="00BE7EB3" w:rsidRDefault="00BE7EB3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周恩来总理称赞常书鸿，是我国保护敦煌的第一人。</w:t>
      </w:r>
      <w:r w:rsidRPr="00BE7EB3">
        <w:rPr>
          <w:rFonts w:asciiTheme="minorEastAsia" w:hAnsiTheme="minorEastAsia"/>
          <w:sz w:val="28"/>
          <w:szCs w:val="28"/>
          <w:lang w:eastAsia="zh-CN"/>
        </w:rPr>
        <w:t>1993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年，九十岁的常书鸿依然对敦煌非常关心。他走到生命的尽头时，说：「我</w:t>
      </w:r>
      <w:r w:rsidRPr="00BE7EB3">
        <w:rPr>
          <w:rFonts w:asciiTheme="minorEastAsia" w:hAnsiTheme="minorEastAsia"/>
          <w:sz w:val="28"/>
          <w:szCs w:val="28"/>
          <w:lang w:eastAsia="zh-CN"/>
        </w:rPr>
        <w:t>1942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年接受筹建敦煌艺术研究所的任务，</w:t>
      </w:r>
      <w:r w:rsidRPr="00BE7EB3">
        <w:rPr>
          <w:rFonts w:asciiTheme="minorEastAsia" w:hAnsiTheme="minorEastAsia"/>
          <w:sz w:val="28"/>
          <w:szCs w:val="28"/>
          <w:lang w:eastAsia="zh-CN"/>
        </w:rPr>
        <w:t>1943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年踏上敦煌的土地，至今已整整五十年了。在我生命的长河中，一大半献给了敦煌，献给了我所热爱和向往的敦煌事业。无论是在戈壁敦煌，还是在异国他乡，或在其他地方，使我魂牵梦绕的就是你</w:t>
      </w:r>
      <w:r w:rsidRPr="00BE7EB3">
        <w:rPr>
          <w:rFonts w:asciiTheme="minorEastAsia" w:hAnsiTheme="minorEastAsia"/>
          <w:sz w:val="28"/>
          <w:szCs w:val="28"/>
          <w:lang w:eastAsia="zh-CN"/>
        </w:rPr>
        <w:t>——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敦煌。」有人访问过他：「如果来生再到人世，你将选择什么职业呢</w:t>
      </w:r>
      <w:r w:rsidRPr="00BE7EB3">
        <w:rPr>
          <w:rFonts w:asciiTheme="minorEastAsia" w:hAnsiTheme="minorEastAsia"/>
          <w:sz w:val="28"/>
          <w:szCs w:val="28"/>
          <w:lang w:eastAsia="zh-CN"/>
        </w:rPr>
        <w:t>?</w:t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」他回答说：「我不是佛教徒，不相信『转生』，但如果真的再一次重新来到这世界，我将还是『常书鸿』，我要去完成那些尚未完成的工作。」全靠常书鸿和他的团队，莫高窟已成为全世界有名的文物保护项目。</w:t>
      </w:r>
    </w:p>
    <w:p w14:paraId="4C575A2D" w14:textId="7120345B" w:rsidR="00BF0938" w:rsidRPr="00BE7EB3" w:rsidRDefault="00BE7EB3" w:rsidP="000A166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BE7EB3">
        <w:rPr>
          <w:rFonts w:asciiTheme="minorEastAsia" w:hAnsiTheme="minorEastAsia"/>
          <w:sz w:val="28"/>
          <w:szCs w:val="28"/>
          <w:lang w:eastAsia="zh-CN"/>
        </w:rPr>
        <w:tab/>
      </w:r>
      <w:r w:rsidRPr="00BE7EB3">
        <w:rPr>
          <w:rFonts w:asciiTheme="minorEastAsia" w:hAnsiTheme="minorEastAsia" w:hint="eastAsia"/>
          <w:sz w:val="28"/>
          <w:szCs w:val="28"/>
          <w:lang w:eastAsia="zh-CN"/>
        </w:rPr>
        <w:t>偶然翻阅一本图书，改变了常书鸿先生的一生。因着对艺术的追寻，他错失了物质享受，身体捱了几十年寒苦日子，但他的人生有如千年壁画一样绚丽，永远令人景仰。</w:t>
      </w:r>
    </w:p>
    <w:p w14:paraId="4E2B47DD" w14:textId="75FAEF1C" w:rsidR="005B0F0D" w:rsidRPr="00BE7EB3" w:rsidRDefault="00BE7EB3" w:rsidP="000A166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BE7EB3">
        <w:rPr>
          <w:rFonts w:asciiTheme="minorEastAsia" w:hAnsiTheme="minorEastAsia" w:hint="eastAsia"/>
          <w:sz w:val="28"/>
          <w:szCs w:val="28"/>
          <w:lang w:eastAsia="zh-CN"/>
        </w:rPr>
        <w:t>价值观的反思</w:t>
      </w:r>
      <w:r w:rsidRPr="00BE7EB3">
        <w:rPr>
          <w:rFonts w:asciiTheme="minorEastAsia" w:hAnsiTheme="minorEastAsia"/>
          <w:sz w:val="28"/>
          <w:szCs w:val="28"/>
          <w:lang w:eastAsia="zh-CN"/>
        </w:rPr>
        <w:t>:</w:t>
      </w:r>
    </w:p>
    <w:p w14:paraId="6D70C91E" w14:textId="59C0DC91" w:rsidR="00A1059B" w:rsidRPr="00BE7EB3" w:rsidRDefault="00BE7EB3" w:rsidP="000A166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BE7EB3">
        <w:rPr>
          <w:rFonts w:asciiTheme="minorEastAsia" w:hAnsiTheme="minorEastAsia" w:hint="eastAsia"/>
          <w:sz w:val="28"/>
          <w:szCs w:val="28"/>
          <w:lang w:eastAsia="zh-CN"/>
        </w:rPr>
        <w:t>每一个人都可以为真、善、美的事物发挥才能。你有想过怎样好好运用自己的青春和力量吗</w:t>
      </w:r>
      <w:r w:rsidRPr="00BE7EB3">
        <w:rPr>
          <w:rFonts w:asciiTheme="minorEastAsia" w:hAnsiTheme="minorEastAsia"/>
          <w:sz w:val="28"/>
          <w:szCs w:val="28"/>
          <w:lang w:eastAsia="zh-CN"/>
        </w:rPr>
        <w:t>?</w:t>
      </w:r>
    </w:p>
    <w:sectPr w:rsidR="00A1059B" w:rsidRPr="00BE7EB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71FA" w14:textId="77777777" w:rsidR="00CB7BED" w:rsidRDefault="00CB7BED" w:rsidP="00B47DA7">
      <w:r>
        <w:separator/>
      </w:r>
    </w:p>
  </w:endnote>
  <w:endnote w:type="continuationSeparator" w:id="0">
    <w:p w14:paraId="24CC8A85" w14:textId="77777777" w:rsidR="00CB7BED" w:rsidRDefault="00CB7BED" w:rsidP="00B4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410529"/>
      <w:docPartObj>
        <w:docPartGallery w:val="Page Numbers (Bottom of Page)"/>
        <w:docPartUnique/>
      </w:docPartObj>
    </w:sdtPr>
    <w:sdtEndPr/>
    <w:sdtContent>
      <w:p w14:paraId="3DD8B28D" w14:textId="77777777" w:rsidR="000A166F" w:rsidRDefault="000A16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D9" w:rsidRPr="000309D9">
          <w:rPr>
            <w:noProof/>
            <w:lang w:val="zh-TW"/>
          </w:rPr>
          <w:t>5</w:t>
        </w:r>
        <w:r>
          <w:fldChar w:fldCharType="end"/>
        </w:r>
      </w:p>
    </w:sdtContent>
  </w:sdt>
  <w:p w14:paraId="3D4691F5" w14:textId="77777777" w:rsidR="000A166F" w:rsidRDefault="000A16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7D8B" w14:textId="77777777" w:rsidR="00CB7BED" w:rsidRDefault="00CB7BED" w:rsidP="00B47DA7">
      <w:r>
        <w:separator/>
      </w:r>
    </w:p>
  </w:footnote>
  <w:footnote w:type="continuationSeparator" w:id="0">
    <w:p w14:paraId="1AE25645" w14:textId="77777777" w:rsidR="00CB7BED" w:rsidRDefault="00CB7BED" w:rsidP="00B4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D9"/>
    <w:rsid w:val="000177E7"/>
    <w:rsid w:val="000309D9"/>
    <w:rsid w:val="000746BA"/>
    <w:rsid w:val="000A166F"/>
    <w:rsid w:val="00147B8F"/>
    <w:rsid w:val="001512F0"/>
    <w:rsid w:val="00164A29"/>
    <w:rsid w:val="00194E7B"/>
    <w:rsid w:val="00196B9F"/>
    <w:rsid w:val="001B3DAE"/>
    <w:rsid w:val="002052EB"/>
    <w:rsid w:val="0022393E"/>
    <w:rsid w:val="002732EC"/>
    <w:rsid w:val="002D5143"/>
    <w:rsid w:val="002D7F23"/>
    <w:rsid w:val="0032295C"/>
    <w:rsid w:val="003252DE"/>
    <w:rsid w:val="00366DD8"/>
    <w:rsid w:val="003710E2"/>
    <w:rsid w:val="00451279"/>
    <w:rsid w:val="004B2B8D"/>
    <w:rsid w:val="004B645A"/>
    <w:rsid w:val="004C4B1A"/>
    <w:rsid w:val="004D0011"/>
    <w:rsid w:val="004E72FA"/>
    <w:rsid w:val="00500B53"/>
    <w:rsid w:val="00555579"/>
    <w:rsid w:val="005A18D2"/>
    <w:rsid w:val="005B0F0D"/>
    <w:rsid w:val="00653270"/>
    <w:rsid w:val="00655310"/>
    <w:rsid w:val="006A5CAB"/>
    <w:rsid w:val="00743BC6"/>
    <w:rsid w:val="007510C7"/>
    <w:rsid w:val="00781E94"/>
    <w:rsid w:val="007A3D52"/>
    <w:rsid w:val="007D34DB"/>
    <w:rsid w:val="00873972"/>
    <w:rsid w:val="008962E3"/>
    <w:rsid w:val="008B1C8B"/>
    <w:rsid w:val="008B30EF"/>
    <w:rsid w:val="008F7DC0"/>
    <w:rsid w:val="00990903"/>
    <w:rsid w:val="00A1059B"/>
    <w:rsid w:val="00A27AEB"/>
    <w:rsid w:val="00A51F56"/>
    <w:rsid w:val="00A6786E"/>
    <w:rsid w:val="00A76EC8"/>
    <w:rsid w:val="00AA1F4B"/>
    <w:rsid w:val="00AB30B0"/>
    <w:rsid w:val="00B11201"/>
    <w:rsid w:val="00B27336"/>
    <w:rsid w:val="00B43E3B"/>
    <w:rsid w:val="00B47DA7"/>
    <w:rsid w:val="00B77AC5"/>
    <w:rsid w:val="00BE166D"/>
    <w:rsid w:val="00BE7EB3"/>
    <w:rsid w:val="00BF0938"/>
    <w:rsid w:val="00CB74A6"/>
    <w:rsid w:val="00CB7BED"/>
    <w:rsid w:val="00D20FCE"/>
    <w:rsid w:val="00D243D9"/>
    <w:rsid w:val="00D26B74"/>
    <w:rsid w:val="00DD6F1B"/>
    <w:rsid w:val="00DF5F9B"/>
    <w:rsid w:val="00E10339"/>
    <w:rsid w:val="00E22785"/>
    <w:rsid w:val="00EB21D4"/>
    <w:rsid w:val="00EE00B5"/>
    <w:rsid w:val="00FC6499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3F9AB"/>
  <w15:chartTrackingRefBased/>
  <w15:docId w15:val="{FDA0AB57-A219-4C92-AF27-59796196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00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E00B5"/>
    <w:rPr>
      <w:color w:val="0000FF"/>
      <w:u w:val="single"/>
    </w:rPr>
  </w:style>
  <w:style w:type="character" w:styleId="a4">
    <w:name w:val="Strong"/>
    <w:basedOn w:val="a0"/>
    <w:uiPriority w:val="22"/>
    <w:qFormat/>
    <w:rsid w:val="00781E94"/>
    <w:rPr>
      <w:b/>
      <w:bCs/>
    </w:rPr>
  </w:style>
  <w:style w:type="paragraph" w:styleId="a5">
    <w:name w:val="header"/>
    <w:basedOn w:val="a"/>
    <w:link w:val="a6"/>
    <w:uiPriority w:val="99"/>
    <w:unhideWhenUsed/>
    <w:rsid w:val="00B47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7D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7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7DA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6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6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B1518FB-ECB6-4A0C-9CD1-A08ED167A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93E94-2DE4-4BF8-8C62-E8822D0DC18B}"/>
</file>

<file path=customXml/itemProps3.xml><?xml version="1.0" encoding="utf-8"?>
<ds:datastoreItem xmlns:ds="http://schemas.openxmlformats.org/officeDocument/2006/customXml" ds:itemID="{A83E39E8-ADA5-4198-8658-780CAC3EE479}"/>
</file>

<file path=customXml/itemProps4.xml><?xml version="1.0" encoding="utf-8"?>
<ds:datastoreItem xmlns:ds="http://schemas.openxmlformats.org/officeDocument/2006/customXml" ds:itemID="{253A702A-2B62-4E3F-9D3E-3414922A4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18</cp:revision>
  <cp:lastPrinted>2020-11-17T02:40:00Z</cp:lastPrinted>
  <dcterms:created xsi:type="dcterms:W3CDTF">2020-11-05T04:11:00Z</dcterms:created>
  <dcterms:modified xsi:type="dcterms:W3CDTF">2026-01-14T02:07:00Z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