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08D" w:rsidRDefault="001C3B1C">
      <w:pPr>
        <w:jc w:val="right"/>
      </w:pPr>
      <w:bookmarkStart w:id="0" w:name="_GoBack"/>
      <w:bookmarkEnd w:id="0"/>
      <w:r>
        <w:rPr>
          <w:rFonts w:eastAsia="華康中黑體" w:hint="eastAsia"/>
          <w:lang w:eastAsia="zh-CN"/>
        </w:rPr>
        <w:t>表格</w:t>
      </w:r>
      <w:r>
        <w:rPr>
          <w:rFonts w:eastAsia="華康中黑體"/>
          <w:lang w:eastAsia="zh-CN"/>
        </w:rPr>
        <w:t>3</w:t>
      </w:r>
    </w:p>
    <w:p w:rsidR="006F608D" w:rsidRDefault="001C3B1C">
      <w:pPr>
        <w:spacing w:after="0"/>
        <w:jc w:val="center"/>
        <w:rPr>
          <w:rFonts w:ascii="華康中黑體" w:eastAsia="華康中黑體"/>
          <w:sz w:val="28"/>
          <w:u w:val="single"/>
        </w:rPr>
      </w:pPr>
      <w:r>
        <w:rPr>
          <w:rFonts w:ascii="華康中黑體" w:eastAsia="華康中黑體" w:hint="eastAsia"/>
          <w:sz w:val="28"/>
          <w:u w:val="single"/>
          <w:lang w:eastAsia="zh-CN"/>
        </w:rPr>
        <w:t>非本地高等及专业教育</w:t>
      </w:r>
      <w:r>
        <w:rPr>
          <w:rFonts w:ascii="華康中黑體" w:eastAsia="華康中黑體"/>
          <w:sz w:val="28"/>
          <w:u w:val="single"/>
          <w:lang w:eastAsia="zh-CN"/>
        </w:rPr>
        <w:t>(</w:t>
      </w:r>
      <w:r>
        <w:rPr>
          <w:rFonts w:ascii="華康中黑體" w:eastAsia="華康中黑體" w:hint="eastAsia"/>
          <w:sz w:val="28"/>
          <w:u w:val="single"/>
          <w:lang w:eastAsia="zh-CN"/>
        </w:rPr>
        <w:t>规管</w:t>
      </w:r>
      <w:r>
        <w:rPr>
          <w:rFonts w:ascii="華康中黑體" w:eastAsia="華康中黑體"/>
          <w:sz w:val="28"/>
          <w:u w:val="single"/>
          <w:lang w:eastAsia="zh-CN"/>
        </w:rPr>
        <w:t>)</w:t>
      </w:r>
      <w:r>
        <w:rPr>
          <w:rFonts w:ascii="華康中黑體" w:eastAsia="華康中黑體" w:hint="eastAsia"/>
          <w:sz w:val="28"/>
          <w:u w:val="single"/>
          <w:lang w:eastAsia="zh-CN"/>
        </w:rPr>
        <w:t>条例</w:t>
      </w:r>
      <w:r>
        <w:rPr>
          <w:rFonts w:ascii="華康中黑體" w:eastAsia="華康中黑體"/>
          <w:sz w:val="28"/>
          <w:u w:val="single"/>
          <w:lang w:eastAsia="zh-CN"/>
        </w:rPr>
        <w:t>(</w:t>
      </w:r>
      <w:r>
        <w:rPr>
          <w:rFonts w:ascii="華康中黑體" w:eastAsia="華康中黑體" w:hint="eastAsia"/>
          <w:sz w:val="28"/>
          <w:u w:val="single"/>
          <w:lang w:eastAsia="zh-CN"/>
        </w:rPr>
        <w:t>第</w:t>
      </w:r>
      <w:r>
        <w:rPr>
          <w:rFonts w:eastAsia="華康中黑體"/>
          <w:sz w:val="28"/>
          <w:u w:val="single"/>
          <w:lang w:eastAsia="zh-CN"/>
        </w:rPr>
        <w:t>493</w:t>
      </w:r>
      <w:r>
        <w:rPr>
          <w:rFonts w:ascii="華康中黑體" w:eastAsia="華康中黑體" w:hint="eastAsia"/>
          <w:sz w:val="28"/>
          <w:u w:val="single"/>
          <w:lang w:eastAsia="zh-CN"/>
        </w:rPr>
        <w:t>章</w:t>
      </w:r>
      <w:r>
        <w:rPr>
          <w:rFonts w:ascii="華康中黑體" w:eastAsia="華康中黑體"/>
          <w:sz w:val="28"/>
          <w:u w:val="single"/>
          <w:lang w:eastAsia="zh-CN"/>
        </w:rPr>
        <w:t>)</w:t>
      </w:r>
    </w:p>
    <w:p w:rsidR="006F608D" w:rsidRDefault="001C3B1C">
      <w:pPr>
        <w:spacing w:before="240"/>
        <w:jc w:val="center"/>
        <w:rPr>
          <w:rFonts w:eastAsia="華康中黑體"/>
          <w:sz w:val="28"/>
        </w:rPr>
      </w:pPr>
      <w:r>
        <w:rPr>
          <w:rFonts w:eastAsia="華康中黑體" w:hint="eastAsia"/>
          <w:sz w:val="28"/>
          <w:u w:val="single"/>
          <w:lang w:eastAsia="zh-CN"/>
        </w:rPr>
        <w:t>表格</w:t>
      </w:r>
      <w:r>
        <w:rPr>
          <w:rFonts w:eastAsia="華康中黑體"/>
          <w:sz w:val="28"/>
          <w:u w:val="single"/>
          <w:lang w:eastAsia="zh-CN"/>
        </w:rPr>
        <w:t>3</w:t>
      </w:r>
      <w:r>
        <w:rPr>
          <w:rFonts w:eastAsia="華康中黑體" w:hint="eastAsia"/>
          <w:sz w:val="28"/>
          <w:u w:val="single"/>
          <w:lang w:eastAsia="zh-CN"/>
        </w:rPr>
        <w:t>─本地高等教育机构行政主管</w:t>
      </w:r>
      <w:r w:rsidR="006F608D">
        <w:rPr>
          <w:rFonts w:eastAsia="華康中黑體"/>
          <w:sz w:val="28"/>
          <w:u w:val="single"/>
        </w:rPr>
        <w:br/>
      </w:r>
      <w:r>
        <w:rPr>
          <w:rFonts w:eastAsia="華康中黑體" w:hint="eastAsia"/>
          <w:sz w:val="28"/>
          <w:u w:val="single"/>
          <w:lang w:eastAsia="zh-CN"/>
        </w:rPr>
        <w:t>根据条例第</w:t>
      </w:r>
      <w:r>
        <w:rPr>
          <w:rFonts w:eastAsia="華康中黑體"/>
          <w:sz w:val="28"/>
          <w:u w:val="single"/>
          <w:lang w:eastAsia="zh-CN"/>
        </w:rPr>
        <w:t>8(1)</w:t>
      </w:r>
      <w:r>
        <w:rPr>
          <w:rFonts w:eastAsia="華康中黑體" w:hint="eastAsia"/>
          <w:sz w:val="28"/>
          <w:u w:val="single"/>
          <w:lang w:eastAsia="zh-CN"/>
        </w:rPr>
        <w:t>条签发证明书的格式样本</w:t>
      </w:r>
    </w:p>
    <w:p w:rsidR="006F608D" w:rsidRPr="008F76BF" w:rsidRDefault="001C3B1C">
      <w:pPr>
        <w:spacing w:before="240"/>
        <w:jc w:val="both"/>
        <w:rPr>
          <w:b/>
        </w:rPr>
      </w:pPr>
      <w:r w:rsidRPr="001C3B1C">
        <w:rPr>
          <w:rFonts w:eastAsia="DengXian" w:hint="eastAsia"/>
          <w:b/>
          <w:lang w:eastAsia="zh-CN"/>
        </w:rPr>
        <w:t>重要事项</w:t>
      </w:r>
    </w:p>
    <w:p w:rsidR="006F608D" w:rsidRDefault="001C3B1C">
      <w:pPr>
        <w:ind w:left="567" w:hanging="567"/>
        <w:jc w:val="both"/>
        <w:rPr>
          <w:lang w:eastAsia="zh-CN"/>
        </w:rPr>
      </w:pPr>
      <w:r w:rsidRPr="001C3B1C">
        <w:rPr>
          <w:rFonts w:eastAsia="DengXian"/>
          <w:lang w:eastAsia="zh-CN"/>
        </w:rPr>
        <w:t>a.</w:t>
      </w:r>
      <w:r>
        <w:rPr>
          <w:lang w:eastAsia="zh-CN"/>
        </w:rPr>
        <w:tab/>
      </w:r>
      <w:r w:rsidRPr="001C3B1C">
        <w:rPr>
          <w:rFonts w:eastAsia="DengXian" w:hint="eastAsia"/>
          <w:lang w:eastAsia="zh-CN"/>
        </w:rPr>
        <w:t>本地高等教育机构的行政主管可根据《非本地高等及专业教育</w:t>
      </w:r>
      <w:r w:rsidRPr="001C3B1C">
        <w:rPr>
          <w:rFonts w:eastAsia="DengXian"/>
          <w:lang w:eastAsia="zh-CN"/>
        </w:rPr>
        <w:t>(</w:t>
      </w:r>
      <w:r w:rsidRPr="001C3B1C">
        <w:rPr>
          <w:rFonts w:eastAsia="DengXian" w:hint="eastAsia"/>
          <w:lang w:eastAsia="zh-CN"/>
        </w:rPr>
        <w:t>规管</w:t>
      </w:r>
      <w:r w:rsidRPr="001C3B1C">
        <w:rPr>
          <w:rFonts w:eastAsia="DengXian"/>
          <w:lang w:eastAsia="zh-CN"/>
        </w:rPr>
        <w:t>)</w:t>
      </w:r>
      <w:r w:rsidRPr="001C3B1C">
        <w:rPr>
          <w:rFonts w:eastAsia="DengXian" w:hint="eastAsia"/>
          <w:lang w:eastAsia="zh-CN"/>
        </w:rPr>
        <w:t>条例》</w:t>
      </w:r>
      <w:r w:rsidRPr="001C3B1C">
        <w:rPr>
          <w:rFonts w:eastAsia="DengXian"/>
          <w:lang w:eastAsia="zh-CN"/>
        </w:rPr>
        <w:t>(</w:t>
      </w:r>
      <w:r w:rsidRPr="001C3B1C">
        <w:rPr>
          <w:rFonts w:eastAsia="DengXian" w:hint="eastAsia"/>
          <w:lang w:eastAsia="zh-CN"/>
        </w:rPr>
        <w:t>第</w:t>
      </w:r>
      <w:r w:rsidRPr="001C3B1C">
        <w:rPr>
          <w:rFonts w:eastAsia="DengXian"/>
          <w:lang w:eastAsia="zh-CN"/>
        </w:rPr>
        <w:t>493</w:t>
      </w:r>
      <w:r w:rsidRPr="001C3B1C">
        <w:rPr>
          <w:rFonts w:eastAsia="DengXian" w:hint="eastAsia"/>
          <w:lang w:eastAsia="zh-CN"/>
        </w:rPr>
        <w:t>章</w:t>
      </w:r>
      <w:r w:rsidRPr="001C3B1C">
        <w:rPr>
          <w:rFonts w:eastAsia="DengXian"/>
          <w:lang w:eastAsia="zh-CN"/>
        </w:rPr>
        <w:t>)(</w:t>
      </w:r>
      <w:r w:rsidRPr="001C3B1C">
        <w:rPr>
          <w:rFonts w:eastAsia="DengXian" w:hint="eastAsia"/>
          <w:lang w:eastAsia="zh-CN"/>
        </w:rPr>
        <w:t>以下简称「该条例」</w:t>
      </w:r>
      <w:r w:rsidRPr="001C3B1C">
        <w:rPr>
          <w:rFonts w:eastAsia="DengXian"/>
          <w:lang w:eastAsia="zh-CN"/>
        </w:rPr>
        <w:t>)</w:t>
      </w:r>
      <w:r w:rsidRPr="001C3B1C">
        <w:rPr>
          <w:rFonts w:eastAsia="DengXian" w:hint="eastAsia"/>
          <w:lang w:eastAsia="zh-CN"/>
        </w:rPr>
        <w:t>第</w:t>
      </w:r>
      <w:r w:rsidRPr="001C3B1C">
        <w:rPr>
          <w:rFonts w:eastAsia="DengXian"/>
          <w:lang w:eastAsia="zh-CN"/>
        </w:rPr>
        <w:t>8</w:t>
      </w:r>
      <w:r w:rsidRPr="001C3B1C">
        <w:rPr>
          <w:rFonts w:eastAsia="DengXian" w:hint="eastAsia"/>
          <w:lang w:eastAsia="zh-CN"/>
        </w:rPr>
        <w:t>条的规定，为获豁免注册的受规管课程签发证明书。本表格旨在对该证明书提供建议的格式。</w:t>
      </w:r>
    </w:p>
    <w:p w:rsidR="006F608D" w:rsidRPr="00054887" w:rsidRDefault="001C3B1C">
      <w:pPr>
        <w:ind w:left="567" w:hanging="567"/>
        <w:jc w:val="both"/>
        <w:rPr>
          <w:lang w:eastAsia="zh-CN"/>
        </w:rPr>
      </w:pPr>
      <w:r w:rsidRPr="001C3B1C">
        <w:rPr>
          <w:rFonts w:eastAsia="DengXian"/>
          <w:lang w:eastAsia="zh-CN"/>
        </w:rPr>
        <w:t>b.</w:t>
      </w:r>
      <w:r>
        <w:rPr>
          <w:lang w:eastAsia="zh-CN"/>
        </w:rPr>
        <w:tab/>
      </w:r>
      <w:r w:rsidRPr="001C3B1C">
        <w:rPr>
          <w:rFonts w:eastAsia="DengXian" w:hint="eastAsia"/>
          <w:lang w:eastAsia="zh-CN"/>
        </w:rPr>
        <w:t>填妥的表格应连同所需文件，送交非本地课程注册处处长，地址为</w:t>
      </w:r>
      <w:r w:rsidRPr="001C3B1C">
        <w:rPr>
          <w:rFonts w:eastAsia="DengXian" w:hAnsi="PMingLiU" w:hint="eastAsia"/>
          <w:lang w:eastAsia="zh-CN"/>
        </w:rPr>
        <w:t>香港太古城太古湾道</w:t>
      </w:r>
      <w:r w:rsidRPr="001C3B1C">
        <w:rPr>
          <w:rFonts w:eastAsia="DengXian" w:hAnsi="PMingLiU"/>
          <w:lang w:eastAsia="zh-CN"/>
        </w:rPr>
        <w:t>14</w:t>
      </w:r>
      <w:r w:rsidRPr="001C3B1C">
        <w:rPr>
          <w:rFonts w:eastAsia="DengXian" w:hAnsi="PMingLiU" w:hint="eastAsia"/>
          <w:lang w:eastAsia="zh-CN"/>
        </w:rPr>
        <w:t>号</w:t>
      </w:r>
      <w:r w:rsidRPr="001C3B1C">
        <w:rPr>
          <w:rFonts w:eastAsia="DengXian"/>
          <w:lang w:eastAsia="zh-CN"/>
        </w:rPr>
        <w:t>6</w:t>
      </w:r>
      <w:r w:rsidRPr="001C3B1C">
        <w:rPr>
          <w:rFonts w:eastAsia="DengXian" w:hint="eastAsia"/>
          <w:lang w:eastAsia="zh-CN"/>
        </w:rPr>
        <w:t>楼</w:t>
      </w:r>
      <w:r w:rsidRPr="001C3B1C">
        <w:rPr>
          <w:rFonts w:eastAsia="DengXian"/>
          <w:lang w:eastAsia="zh-CN"/>
        </w:rPr>
        <w:t>603</w:t>
      </w:r>
      <w:r w:rsidRPr="001C3B1C">
        <w:rPr>
          <w:rFonts w:eastAsia="DengXian" w:hint="eastAsia"/>
          <w:lang w:eastAsia="zh-CN"/>
        </w:rPr>
        <w:t>室。</w:t>
      </w:r>
    </w:p>
    <w:p w:rsidR="006F608D" w:rsidRDefault="001C3B1C">
      <w:pPr>
        <w:ind w:left="567" w:hanging="567"/>
        <w:jc w:val="both"/>
      </w:pPr>
      <w:r w:rsidRPr="001C3B1C">
        <w:rPr>
          <w:rFonts w:eastAsia="DengXian"/>
          <w:lang w:eastAsia="zh-CN"/>
        </w:rPr>
        <w:t>c.</w:t>
      </w:r>
      <w:r>
        <w:rPr>
          <w:lang w:eastAsia="zh-CN"/>
        </w:rPr>
        <w:tab/>
      </w:r>
      <w:r w:rsidRPr="001C3B1C">
        <w:rPr>
          <w:rFonts w:eastAsia="DengXian" w:hint="eastAsia"/>
          <w:lang w:eastAsia="zh-CN"/>
        </w:rPr>
        <w:t>请在填写本表格前细阅该条例的条文，尤其是第</w:t>
      </w:r>
      <w:r w:rsidRPr="001C3B1C">
        <w:rPr>
          <w:rFonts w:eastAsia="DengXian"/>
          <w:lang w:eastAsia="zh-CN"/>
        </w:rPr>
        <w:t>8</w:t>
      </w:r>
      <w:r w:rsidRPr="001C3B1C">
        <w:rPr>
          <w:rFonts w:eastAsia="DengXian" w:hint="eastAsia"/>
          <w:lang w:eastAsia="zh-CN"/>
        </w:rPr>
        <w:t>及第</w:t>
      </w:r>
      <w:r w:rsidRPr="001C3B1C">
        <w:rPr>
          <w:rFonts w:eastAsia="DengXian"/>
          <w:lang w:eastAsia="zh-CN"/>
        </w:rPr>
        <w:t>9</w:t>
      </w:r>
      <w:r w:rsidRPr="001C3B1C">
        <w:rPr>
          <w:rFonts w:eastAsia="DengXian" w:hint="eastAsia"/>
          <w:lang w:eastAsia="zh-CN"/>
        </w:rPr>
        <w:t>条的规定。</w:t>
      </w:r>
    </w:p>
    <w:p w:rsidR="00B53DF9" w:rsidRPr="008F76BF" w:rsidRDefault="001C3B1C" w:rsidP="008F76BF">
      <w:pPr>
        <w:spacing w:before="240"/>
        <w:jc w:val="both"/>
        <w:rPr>
          <w:rFonts w:hint="eastAsia"/>
          <w:b/>
        </w:rPr>
      </w:pPr>
      <w:r w:rsidRPr="001C3B1C">
        <w:rPr>
          <w:rFonts w:eastAsia="DengXian" w:hint="eastAsia"/>
          <w:b/>
          <w:lang w:eastAsia="zh-CN"/>
        </w:rPr>
        <w:t>个人资料收集声明</w:t>
      </w:r>
    </w:p>
    <w:p w:rsidR="00920F29" w:rsidRPr="00920F29" w:rsidRDefault="00B53DF9" w:rsidP="00920F29">
      <w:pPr>
        <w:widowControl/>
        <w:overflowPunct w:val="0"/>
        <w:autoSpaceDE w:val="0"/>
        <w:autoSpaceDN w:val="0"/>
        <w:spacing w:line="320" w:lineRule="atLeast"/>
        <w:textAlignment w:val="bottom"/>
        <w:rPr>
          <w:rFonts w:hint="eastAsia"/>
          <w:u w:val="single"/>
        </w:rPr>
      </w:pPr>
      <w:r>
        <w:rPr>
          <w:u w:val="single"/>
        </w:rPr>
        <w:br/>
      </w:r>
      <w:r w:rsidR="001C3B1C" w:rsidRPr="001C3B1C">
        <w:rPr>
          <w:rFonts w:eastAsia="DengXian" w:hint="eastAsia"/>
          <w:u w:val="single"/>
          <w:lang w:eastAsia="zh-CN"/>
        </w:rPr>
        <w:t>收集个人资料的目的</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1.</w:t>
      </w:r>
      <w:r>
        <w:rPr>
          <w:lang w:eastAsia="zh-CN"/>
        </w:rPr>
        <w:tab/>
      </w:r>
      <w:r w:rsidRPr="001C3B1C">
        <w:rPr>
          <w:rFonts w:eastAsia="DengXian" w:hint="eastAsia"/>
          <w:lang w:eastAsia="zh-CN"/>
        </w:rPr>
        <w:t>你在本表格提供的个人资料，会供教育局用于以下一项或多项用途：</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(a)</w:t>
      </w:r>
      <w:r>
        <w:rPr>
          <w:lang w:eastAsia="zh-CN"/>
        </w:rPr>
        <w:tab/>
      </w:r>
      <w:r w:rsidRPr="001C3B1C">
        <w:rPr>
          <w:rFonts w:eastAsia="DengXian" w:hint="eastAsia"/>
          <w:lang w:eastAsia="zh-CN"/>
        </w:rPr>
        <w:t>处理、核实及查证就非本地课程豁免注册的申请；</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(b)</w:t>
      </w:r>
      <w:r>
        <w:rPr>
          <w:lang w:eastAsia="zh-CN"/>
        </w:rPr>
        <w:tab/>
      </w:r>
      <w:r w:rsidRPr="001C3B1C">
        <w:rPr>
          <w:rFonts w:eastAsia="DengXian" w:hint="eastAsia"/>
          <w:lang w:eastAsia="zh-CN"/>
        </w:rPr>
        <w:t>就上文</w:t>
      </w:r>
      <w:r w:rsidRPr="001C3B1C">
        <w:rPr>
          <w:rFonts w:eastAsia="DengXian"/>
          <w:lang w:eastAsia="zh-CN"/>
        </w:rPr>
        <w:t>(a)</w:t>
      </w:r>
      <w:r w:rsidRPr="001C3B1C">
        <w:rPr>
          <w:rFonts w:eastAsia="DengXian" w:hint="eastAsia"/>
          <w:lang w:eastAsia="zh-CN"/>
        </w:rPr>
        <w:t>项所述申请的处理、核实及查证，将个人资料与政府相关政策局／部门数据库进行核对；</w:t>
      </w:r>
      <w:r w:rsidR="00920F29">
        <w:rPr>
          <w:rFonts w:hint="eastAsia"/>
        </w:rPr>
        <w:t xml:space="preserve"> </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(c)</w:t>
      </w:r>
      <w:r>
        <w:rPr>
          <w:lang w:eastAsia="zh-CN"/>
        </w:rPr>
        <w:tab/>
      </w:r>
      <w:r w:rsidRPr="001C3B1C">
        <w:rPr>
          <w:rFonts w:eastAsia="DengXian" w:hint="eastAsia"/>
          <w:lang w:eastAsia="zh-CN"/>
        </w:rPr>
        <w:t>将个人资料与教育局数据库进行核对，以核实／更新教育局的记录；</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(d)</w:t>
      </w:r>
      <w:r>
        <w:rPr>
          <w:lang w:eastAsia="zh-CN"/>
        </w:rPr>
        <w:tab/>
      </w:r>
      <w:r w:rsidRPr="001C3B1C">
        <w:rPr>
          <w:rFonts w:eastAsia="DengXian" w:hint="eastAsia"/>
          <w:lang w:eastAsia="zh-CN"/>
        </w:rPr>
        <w:t>培训及发展，包括发出计划／活动邀请、处理发还课程费用申请、</w:t>
      </w:r>
      <w:r w:rsidRPr="001C3B1C">
        <w:rPr>
          <w:rFonts w:eastAsia="DengXian"/>
          <w:lang w:eastAsia="zh-CN"/>
        </w:rPr>
        <w:t xml:space="preserve"> </w:t>
      </w:r>
      <w:r w:rsidRPr="001C3B1C">
        <w:rPr>
          <w:rFonts w:eastAsia="DengXian" w:hint="eastAsia"/>
          <w:lang w:eastAsia="zh-CN"/>
        </w:rPr>
        <w:t>评审提名、奖项和奖学金，以及监察达标进度；</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(e)</w:t>
      </w:r>
      <w:r>
        <w:rPr>
          <w:lang w:eastAsia="zh-CN"/>
        </w:rPr>
        <w:tab/>
      </w:r>
      <w:r w:rsidRPr="001C3B1C">
        <w:rPr>
          <w:rFonts w:eastAsia="DengXian" w:hint="eastAsia"/>
          <w:lang w:eastAsia="zh-CN"/>
        </w:rPr>
        <w:t>处理及审核拨款／补助／津贴申请、发放拨款／补助／津贴，以及审计；</w:t>
      </w:r>
      <w:r w:rsidR="00920F29">
        <w:rPr>
          <w:rFonts w:hint="eastAsia"/>
        </w:rPr>
        <w:t xml:space="preserve"> </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(f)</w:t>
      </w:r>
      <w:r>
        <w:rPr>
          <w:lang w:eastAsia="zh-CN"/>
        </w:rPr>
        <w:tab/>
      </w:r>
      <w:r w:rsidRPr="001C3B1C">
        <w:rPr>
          <w:rFonts w:eastAsia="DengXian" w:hint="eastAsia"/>
          <w:lang w:eastAsia="zh-CN"/>
        </w:rPr>
        <w:t>编制统计资料、研究及政府刊物；以及</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lastRenderedPageBreak/>
        <w:t>(g)</w:t>
      </w:r>
      <w:r>
        <w:rPr>
          <w:lang w:eastAsia="zh-CN"/>
        </w:rPr>
        <w:tab/>
      </w:r>
      <w:r w:rsidRPr="001C3B1C">
        <w:rPr>
          <w:rFonts w:eastAsia="DengXian" w:hint="eastAsia"/>
          <w:lang w:eastAsia="zh-CN"/>
        </w:rPr>
        <w:t>执行规则及规例</w:t>
      </w:r>
      <w:r w:rsidRPr="001C3B1C">
        <w:rPr>
          <w:rFonts w:eastAsia="DengXian"/>
          <w:lang w:eastAsia="zh-CN"/>
        </w:rPr>
        <w:t>[</w:t>
      </w:r>
      <w:r w:rsidRPr="001C3B1C">
        <w:rPr>
          <w:rFonts w:eastAsia="DengXian" w:hint="eastAsia"/>
          <w:lang w:eastAsia="zh-CN"/>
        </w:rPr>
        <w:t>包括《教育条例》</w:t>
      </w:r>
      <w:r w:rsidRPr="001C3B1C">
        <w:rPr>
          <w:rFonts w:eastAsia="DengXian"/>
          <w:lang w:eastAsia="zh-CN"/>
        </w:rPr>
        <w:t>(</w:t>
      </w:r>
      <w:r w:rsidRPr="001C3B1C">
        <w:rPr>
          <w:rFonts w:eastAsia="DengXian" w:hint="eastAsia"/>
          <w:lang w:eastAsia="zh-CN"/>
        </w:rPr>
        <w:t>香港法例第</w:t>
      </w:r>
      <w:r w:rsidRPr="001C3B1C">
        <w:rPr>
          <w:rFonts w:eastAsia="DengXian"/>
          <w:lang w:eastAsia="zh-CN"/>
        </w:rPr>
        <w:t>279</w:t>
      </w:r>
      <w:r w:rsidRPr="001C3B1C">
        <w:rPr>
          <w:rFonts w:eastAsia="DengXian" w:hint="eastAsia"/>
          <w:lang w:eastAsia="zh-CN"/>
        </w:rPr>
        <w:t>章</w:t>
      </w:r>
      <w:r w:rsidRPr="001C3B1C">
        <w:rPr>
          <w:rFonts w:eastAsia="DengXian"/>
          <w:lang w:eastAsia="zh-CN"/>
        </w:rPr>
        <w:t>)</w:t>
      </w:r>
      <w:r w:rsidRPr="001C3B1C">
        <w:rPr>
          <w:rFonts w:eastAsia="DengXian" w:hint="eastAsia"/>
          <w:lang w:eastAsia="zh-CN"/>
        </w:rPr>
        <w:t>及其附属法例</w:t>
      </w:r>
      <w:r w:rsidRPr="001C3B1C">
        <w:rPr>
          <w:rFonts w:eastAsia="DengXian"/>
          <w:lang w:eastAsia="zh-CN"/>
        </w:rPr>
        <w:t>(</w:t>
      </w:r>
      <w:r w:rsidRPr="001C3B1C">
        <w:rPr>
          <w:rFonts w:eastAsia="DengXian" w:hint="eastAsia"/>
          <w:lang w:eastAsia="zh-CN"/>
        </w:rPr>
        <w:t>例如《教育规例》、《补助学校公积金规则》、《津贴学校公积金规则》</w:t>
      </w:r>
      <w:r w:rsidRPr="001C3B1C">
        <w:rPr>
          <w:rFonts w:eastAsia="DengXian"/>
          <w:lang w:eastAsia="zh-CN"/>
        </w:rPr>
        <w:t>)</w:t>
      </w:r>
      <w:r w:rsidRPr="001C3B1C">
        <w:rPr>
          <w:rFonts w:eastAsia="DengXian" w:hint="eastAsia"/>
          <w:lang w:eastAsia="zh-CN"/>
        </w:rPr>
        <w:t>和《资助则例》</w:t>
      </w:r>
      <w:r w:rsidRPr="001C3B1C">
        <w:rPr>
          <w:rFonts w:eastAsia="DengXian"/>
          <w:lang w:eastAsia="zh-CN"/>
        </w:rPr>
        <w:t>)]</w:t>
      </w:r>
      <w:r w:rsidRPr="001C3B1C">
        <w:rPr>
          <w:rFonts w:eastAsia="DengXian" w:hint="eastAsia"/>
          <w:lang w:eastAsia="zh-CN"/>
        </w:rPr>
        <w:t>。</w:t>
      </w:r>
    </w:p>
    <w:p w:rsidR="00920F29" w:rsidRDefault="001C3B1C" w:rsidP="00920F29">
      <w:pPr>
        <w:widowControl/>
        <w:overflowPunct w:val="0"/>
        <w:autoSpaceDE w:val="0"/>
        <w:autoSpaceDN w:val="0"/>
        <w:spacing w:line="320" w:lineRule="atLeast"/>
        <w:textAlignment w:val="bottom"/>
        <w:rPr>
          <w:lang w:eastAsia="zh-CN"/>
        </w:rPr>
      </w:pPr>
      <w:r w:rsidRPr="001C3B1C">
        <w:rPr>
          <w:rFonts w:eastAsia="DengXian"/>
          <w:lang w:eastAsia="zh-CN"/>
        </w:rPr>
        <w:t>2.</w:t>
      </w:r>
      <w:r>
        <w:rPr>
          <w:lang w:eastAsia="zh-CN"/>
        </w:rPr>
        <w:tab/>
      </w:r>
      <w:r w:rsidRPr="001C3B1C">
        <w:rPr>
          <w:rFonts w:eastAsia="DengXian" w:hint="eastAsia"/>
          <w:lang w:eastAsia="zh-CN"/>
        </w:rPr>
        <w:t>你必须按本表格的要求及于本局处理本表格的过程中提供个人资料。假如你没有提供该等个人资料，本局可能无法办理或继续处理申请。</w:t>
      </w:r>
    </w:p>
    <w:p w:rsidR="00920F29" w:rsidRPr="00920F29" w:rsidRDefault="001C3B1C" w:rsidP="00920F29">
      <w:pPr>
        <w:widowControl/>
        <w:overflowPunct w:val="0"/>
        <w:autoSpaceDE w:val="0"/>
        <w:autoSpaceDN w:val="0"/>
        <w:spacing w:line="320" w:lineRule="atLeast"/>
        <w:textAlignment w:val="bottom"/>
        <w:rPr>
          <w:u w:val="single"/>
        </w:rPr>
      </w:pPr>
      <w:r w:rsidRPr="001C3B1C">
        <w:rPr>
          <w:rFonts w:eastAsia="DengXian" w:hint="eastAsia"/>
          <w:u w:val="single"/>
          <w:lang w:eastAsia="zh-CN"/>
        </w:rPr>
        <w:t>可获转移数据者</w:t>
      </w:r>
    </w:p>
    <w:p w:rsidR="00920F29" w:rsidRDefault="001C3B1C" w:rsidP="00920F29">
      <w:pPr>
        <w:widowControl/>
        <w:overflowPunct w:val="0"/>
        <w:autoSpaceDE w:val="0"/>
        <w:autoSpaceDN w:val="0"/>
        <w:spacing w:line="320" w:lineRule="atLeast"/>
        <w:textAlignment w:val="bottom"/>
        <w:rPr>
          <w:lang w:eastAsia="zh-CN"/>
        </w:rPr>
      </w:pPr>
      <w:r w:rsidRPr="001C3B1C">
        <w:rPr>
          <w:rFonts w:eastAsia="DengXian"/>
          <w:lang w:eastAsia="zh-CN"/>
        </w:rPr>
        <w:t>3.</w:t>
      </w:r>
      <w:r>
        <w:rPr>
          <w:lang w:eastAsia="zh-CN"/>
        </w:rPr>
        <w:tab/>
      </w:r>
      <w:r w:rsidRPr="001C3B1C">
        <w:rPr>
          <w:rFonts w:eastAsia="DengXian" w:hint="eastAsia"/>
          <w:lang w:eastAsia="zh-CN"/>
        </w:rPr>
        <w:t>你提供的个人资料会供教育局人员取阅。除此之外，本局亦可能会向下列各方或在下述情况转移或披露该等个人资料：</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(a)</w:t>
      </w:r>
      <w:r>
        <w:rPr>
          <w:lang w:eastAsia="zh-CN"/>
        </w:rPr>
        <w:tab/>
      </w:r>
      <w:r w:rsidRPr="001C3B1C">
        <w:rPr>
          <w:rFonts w:eastAsia="DengXian" w:hint="eastAsia"/>
          <w:lang w:eastAsia="zh-CN"/>
        </w:rPr>
        <w:t>政府其他政策局及部门，以用于上文第</w:t>
      </w:r>
      <w:r w:rsidRPr="001C3B1C">
        <w:rPr>
          <w:rFonts w:eastAsia="DengXian"/>
          <w:lang w:eastAsia="zh-CN"/>
        </w:rPr>
        <w:t>1</w:t>
      </w:r>
      <w:r w:rsidRPr="001C3B1C">
        <w:rPr>
          <w:rFonts w:eastAsia="DengXian" w:hint="eastAsia"/>
          <w:lang w:eastAsia="zh-CN"/>
        </w:rPr>
        <w:t>段所述的用途；</w:t>
      </w:r>
      <w:r w:rsidR="00920F29">
        <w:rPr>
          <w:rFonts w:hint="eastAsia"/>
        </w:rPr>
        <w:t xml:space="preserve"> </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(b)</w:t>
      </w:r>
      <w:r>
        <w:rPr>
          <w:lang w:eastAsia="zh-CN"/>
        </w:rPr>
        <w:tab/>
      </w:r>
      <w:r w:rsidRPr="001C3B1C">
        <w:rPr>
          <w:rFonts w:eastAsia="DengXian" w:hint="eastAsia"/>
          <w:lang w:eastAsia="zh-CN"/>
        </w:rPr>
        <w:t>与本表格相关的学校，以用于上文第</w:t>
      </w:r>
      <w:r w:rsidRPr="001C3B1C">
        <w:rPr>
          <w:rFonts w:eastAsia="DengXian"/>
          <w:lang w:eastAsia="zh-CN"/>
        </w:rPr>
        <w:t>1</w:t>
      </w:r>
      <w:r w:rsidRPr="001C3B1C">
        <w:rPr>
          <w:rFonts w:eastAsia="DengXian" w:hint="eastAsia"/>
          <w:lang w:eastAsia="zh-CN"/>
        </w:rPr>
        <w:t>段所述的用途；</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(c)</w:t>
      </w:r>
      <w:r>
        <w:rPr>
          <w:lang w:eastAsia="zh-CN"/>
        </w:rPr>
        <w:tab/>
      </w:r>
      <w:r w:rsidRPr="001C3B1C">
        <w:rPr>
          <w:rFonts w:eastAsia="DengXian" w:hint="eastAsia"/>
          <w:lang w:eastAsia="zh-CN"/>
        </w:rPr>
        <w:t>受聘于教育局以提供服务或意见的人员、代理人、服务供货商或机构，包括香港学术及职业资历评审局，以用于上文第</w:t>
      </w:r>
      <w:r w:rsidRPr="001C3B1C">
        <w:rPr>
          <w:rFonts w:eastAsia="DengXian"/>
          <w:lang w:eastAsia="zh-CN"/>
        </w:rPr>
        <w:t>1</w:t>
      </w:r>
      <w:r w:rsidRPr="001C3B1C">
        <w:rPr>
          <w:rFonts w:eastAsia="DengXian" w:hint="eastAsia"/>
          <w:lang w:eastAsia="zh-CN"/>
        </w:rPr>
        <w:t>段所述的用途；</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(d)</w:t>
      </w:r>
      <w:r>
        <w:rPr>
          <w:lang w:eastAsia="zh-CN"/>
        </w:rPr>
        <w:tab/>
      </w:r>
      <w:r w:rsidRPr="001C3B1C">
        <w:rPr>
          <w:rFonts w:eastAsia="DengXian" w:hint="eastAsia"/>
          <w:lang w:eastAsia="zh-CN"/>
        </w:rPr>
        <w:t>你曾就披露个人资料给予订明同意；以及</w:t>
      </w:r>
    </w:p>
    <w:p w:rsidR="00920F29" w:rsidRDefault="001C3B1C" w:rsidP="00920F29">
      <w:pPr>
        <w:widowControl/>
        <w:overflowPunct w:val="0"/>
        <w:autoSpaceDE w:val="0"/>
        <w:autoSpaceDN w:val="0"/>
        <w:spacing w:line="320" w:lineRule="atLeast"/>
        <w:textAlignment w:val="bottom"/>
      </w:pPr>
      <w:r w:rsidRPr="001C3B1C">
        <w:rPr>
          <w:rFonts w:eastAsia="DengXian"/>
          <w:lang w:eastAsia="zh-CN"/>
        </w:rPr>
        <w:t>(e)</w:t>
      </w:r>
      <w:r>
        <w:rPr>
          <w:lang w:eastAsia="zh-CN"/>
        </w:rPr>
        <w:tab/>
      </w:r>
      <w:r w:rsidRPr="001C3B1C">
        <w:rPr>
          <w:rFonts w:eastAsia="DengXian" w:hint="eastAsia"/>
          <w:lang w:eastAsia="zh-CN"/>
        </w:rPr>
        <w:t>根据适用于香港的法例或法庭命令授权或规定披露个人资料。</w:t>
      </w:r>
    </w:p>
    <w:p w:rsidR="00920F29" w:rsidRPr="00920F29" w:rsidRDefault="001C3B1C" w:rsidP="00920F29">
      <w:pPr>
        <w:widowControl/>
        <w:overflowPunct w:val="0"/>
        <w:autoSpaceDE w:val="0"/>
        <w:autoSpaceDN w:val="0"/>
        <w:spacing w:line="320" w:lineRule="atLeast"/>
        <w:textAlignment w:val="bottom"/>
        <w:rPr>
          <w:u w:val="single"/>
        </w:rPr>
      </w:pPr>
      <w:r w:rsidRPr="001C3B1C">
        <w:rPr>
          <w:rFonts w:eastAsia="DengXian" w:hint="eastAsia"/>
          <w:u w:val="single"/>
          <w:lang w:eastAsia="zh-CN"/>
        </w:rPr>
        <w:t>查阅个人资料</w:t>
      </w:r>
    </w:p>
    <w:p w:rsidR="00B53DF9" w:rsidRDefault="001C3B1C" w:rsidP="00920F29">
      <w:pPr>
        <w:widowControl/>
        <w:overflowPunct w:val="0"/>
        <w:autoSpaceDE w:val="0"/>
        <w:autoSpaceDN w:val="0"/>
        <w:spacing w:line="320" w:lineRule="atLeast"/>
        <w:textAlignment w:val="bottom"/>
        <w:rPr>
          <w:rFonts w:hint="eastAsia"/>
          <w:lang w:eastAsia="zh-CN"/>
        </w:rPr>
      </w:pPr>
      <w:r w:rsidRPr="001C3B1C">
        <w:rPr>
          <w:rFonts w:eastAsia="DengXian"/>
          <w:lang w:eastAsia="zh-CN"/>
        </w:rPr>
        <w:t>4.</w:t>
      </w:r>
      <w:r>
        <w:rPr>
          <w:lang w:eastAsia="zh-CN"/>
        </w:rPr>
        <w:tab/>
      </w:r>
      <w:r w:rsidRPr="001C3B1C">
        <w:rPr>
          <w:rFonts w:eastAsia="DengXian" w:hint="eastAsia"/>
          <w:lang w:eastAsia="zh-CN"/>
        </w:rPr>
        <w:t>你有权要求查阅及更正教育局所持有关于你的个人资料。如需查阅或更正个人资料，请以书面向行政主任</w:t>
      </w:r>
      <w:r w:rsidRPr="001C3B1C">
        <w:rPr>
          <w:rFonts w:eastAsia="DengXian"/>
          <w:lang w:eastAsia="zh-CN"/>
        </w:rPr>
        <w:t>(</w:t>
      </w:r>
      <w:r w:rsidRPr="001C3B1C">
        <w:rPr>
          <w:rFonts w:eastAsia="DengXian" w:hint="eastAsia"/>
          <w:lang w:eastAsia="zh-CN"/>
        </w:rPr>
        <w:t>非本地课程注册</w:t>
      </w:r>
      <w:r w:rsidRPr="001C3B1C">
        <w:rPr>
          <w:rFonts w:eastAsia="DengXian"/>
          <w:lang w:eastAsia="zh-CN"/>
        </w:rPr>
        <w:t>)1</w:t>
      </w:r>
      <w:r w:rsidRPr="001C3B1C">
        <w:rPr>
          <w:rFonts w:eastAsia="DengXian" w:hint="eastAsia"/>
          <w:lang w:eastAsia="zh-CN"/>
        </w:rPr>
        <w:t>提出</w:t>
      </w:r>
      <w:r w:rsidRPr="001C3B1C">
        <w:rPr>
          <w:rFonts w:eastAsia="DengXian"/>
          <w:lang w:eastAsia="zh-CN"/>
        </w:rPr>
        <w:t>(</w:t>
      </w:r>
      <w:r w:rsidRPr="001C3B1C">
        <w:rPr>
          <w:rFonts w:eastAsia="DengXian" w:hint="eastAsia"/>
          <w:lang w:eastAsia="zh-CN"/>
        </w:rPr>
        <w:t>地址：香港太古城太古湾道</w:t>
      </w:r>
      <w:r w:rsidRPr="001C3B1C">
        <w:rPr>
          <w:rFonts w:eastAsia="DengXian"/>
          <w:lang w:eastAsia="zh-CN"/>
        </w:rPr>
        <w:t>14</w:t>
      </w:r>
      <w:r w:rsidRPr="001C3B1C">
        <w:rPr>
          <w:rFonts w:eastAsia="DengXian" w:hint="eastAsia"/>
          <w:lang w:eastAsia="zh-CN"/>
        </w:rPr>
        <w:t>号</w:t>
      </w:r>
      <w:r w:rsidRPr="001C3B1C">
        <w:rPr>
          <w:rFonts w:eastAsia="DengXian"/>
          <w:lang w:eastAsia="zh-CN"/>
        </w:rPr>
        <w:t>6</w:t>
      </w:r>
      <w:r w:rsidRPr="001C3B1C">
        <w:rPr>
          <w:rFonts w:eastAsia="DengXian" w:hint="eastAsia"/>
          <w:lang w:eastAsia="zh-CN"/>
        </w:rPr>
        <w:t>楼</w:t>
      </w:r>
      <w:r w:rsidRPr="001C3B1C">
        <w:rPr>
          <w:rFonts w:eastAsia="DengXian"/>
          <w:lang w:eastAsia="zh-CN"/>
        </w:rPr>
        <w:t>603</w:t>
      </w:r>
      <w:r w:rsidRPr="001C3B1C">
        <w:rPr>
          <w:rFonts w:eastAsia="DengXian" w:hint="eastAsia"/>
          <w:lang w:eastAsia="zh-CN"/>
        </w:rPr>
        <w:t>室或电邮：</w:t>
      </w:r>
      <w:r w:rsidRPr="001C3B1C">
        <w:rPr>
          <w:rFonts w:eastAsia="DengXian"/>
          <w:lang w:eastAsia="zh-CN"/>
        </w:rPr>
        <w:t>exoncr1@edb.gov.hk)</w:t>
      </w:r>
      <w:r w:rsidRPr="001C3B1C">
        <w:rPr>
          <w:rFonts w:eastAsia="DengXian" w:hint="eastAsia"/>
          <w:lang w:eastAsia="zh-CN"/>
        </w:rPr>
        <w:t>。</w:t>
      </w:r>
    </w:p>
    <w:p w:rsidR="006F608D" w:rsidRDefault="001C3B1C">
      <w:pPr>
        <w:pBdr>
          <w:top w:val="double" w:sz="6" w:space="6" w:color="auto"/>
        </w:pBdr>
        <w:spacing w:before="240"/>
        <w:jc w:val="both"/>
      </w:pPr>
      <w:r w:rsidRPr="001C3B1C">
        <w:rPr>
          <w:rFonts w:eastAsia="DengXian" w:hint="eastAsia"/>
          <w:lang w:eastAsia="zh-CN"/>
        </w:rPr>
        <w:t>致：非本地高等及专业教育课程注册处处长</w:t>
      </w:r>
    </w:p>
    <w:p w:rsidR="00747203" w:rsidRPr="00202C75" w:rsidRDefault="001C3B1C" w:rsidP="00747203">
      <w:pPr>
        <w:spacing w:before="240"/>
        <w:ind w:left="567" w:hanging="567"/>
        <w:jc w:val="both"/>
        <w:rPr>
          <w:spacing w:val="20"/>
          <w:u w:val="single"/>
        </w:rPr>
      </w:pPr>
      <w:r w:rsidRPr="001C3B1C">
        <w:rPr>
          <w:rFonts w:eastAsia="DengXian" w:hint="eastAsia"/>
          <w:spacing w:val="20"/>
          <w:u w:val="single"/>
          <w:lang w:eastAsia="zh-CN"/>
        </w:rPr>
        <w:t>第</w:t>
      </w:r>
      <w:r w:rsidRPr="001C3B1C">
        <w:rPr>
          <w:rFonts w:eastAsia="DengXian"/>
          <w:spacing w:val="20"/>
          <w:u w:val="single"/>
          <w:lang w:eastAsia="zh-CN"/>
        </w:rPr>
        <w:t>I</w:t>
      </w:r>
      <w:r w:rsidRPr="001C3B1C">
        <w:rPr>
          <w:rFonts w:eastAsia="DengXian" w:hint="eastAsia"/>
          <w:spacing w:val="20"/>
          <w:u w:val="single"/>
          <w:lang w:eastAsia="zh-CN"/>
        </w:rPr>
        <w:t>部</w:t>
      </w:r>
    </w:p>
    <w:p w:rsidR="00747203" w:rsidRPr="00202C75" w:rsidRDefault="001C3B1C" w:rsidP="00747203">
      <w:pPr>
        <w:tabs>
          <w:tab w:val="left" w:pos="2280"/>
          <w:tab w:val="right" w:pos="9071"/>
        </w:tabs>
        <w:spacing w:before="240"/>
        <w:ind w:left="567" w:hanging="567"/>
        <w:jc w:val="both"/>
        <w:rPr>
          <w:spacing w:val="20"/>
          <w:u w:val="single"/>
        </w:rPr>
      </w:pPr>
      <w:r w:rsidRPr="001C3B1C">
        <w:rPr>
          <w:rFonts w:eastAsia="DengXian"/>
          <w:spacing w:val="20"/>
          <w:lang w:eastAsia="zh-CN"/>
        </w:rPr>
        <w:t>1.</w:t>
      </w:r>
      <w:r w:rsidRPr="00202C75">
        <w:rPr>
          <w:spacing w:val="20"/>
          <w:lang w:eastAsia="zh-CN"/>
        </w:rPr>
        <w:tab/>
      </w:r>
      <w:r w:rsidRPr="001C3B1C">
        <w:rPr>
          <w:rFonts w:eastAsia="DengXian" w:hint="eastAsia"/>
          <w:spacing w:val="20"/>
          <w:lang w:eastAsia="zh-CN"/>
        </w:rPr>
        <w:t>课程名称：</w:t>
      </w:r>
      <w:r w:rsidRPr="00202C75">
        <w:rPr>
          <w:spacing w:val="20"/>
          <w:u w:val="single"/>
          <w:lang w:eastAsia="zh-CN"/>
        </w:rPr>
        <w:tab/>
      </w:r>
      <w:r w:rsidRPr="00202C75">
        <w:rPr>
          <w:spacing w:val="20"/>
          <w:u w:val="single"/>
          <w:lang w:eastAsia="zh-CN"/>
        </w:rPr>
        <w:tab/>
      </w:r>
    </w:p>
    <w:p w:rsidR="00747203" w:rsidRPr="00747203" w:rsidRDefault="001C3B1C" w:rsidP="00747203">
      <w:pPr>
        <w:tabs>
          <w:tab w:val="left" w:pos="2280"/>
          <w:tab w:val="right" w:pos="9071"/>
        </w:tabs>
        <w:spacing w:before="240"/>
        <w:ind w:left="567" w:hanging="567"/>
        <w:jc w:val="both"/>
        <w:rPr>
          <w:spacing w:val="20"/>
          <w:u w:val="single"/>
        </w:rPr>
      </w:pPr>
      <w:r w:rsidRPr="001C3B1C">
        <w:rPr>
          <w:rFonts w:eastAsia="DengXian"/>
          <w:spacing w:val="20"/>
          <w:lang w:eastAsia="zh-CN"/>
        </w:rPr>
        <w:t>2.</w:t>
      </w:r>
      <w:r w:rsidRPr="00202C75">
        <w:rPr>
          <w:spacing w:val="20"/>
          <w:lang w:eastAsia="zh-CN"/>
        </w:rPr>
        <w:tab/>
      </w:r>
      <w:r w:rsidRPr="001C3B1C">
        <w:rPr>
          <w:rFonts w:eastAsia="DengXian" w:hint="eastAsia"/>
          <w:spacing w:val="20"/>
          <w:lang w:eastAsia="zh-CN"/>
        </w:rPr>
        <w:t>令学员获颁授的资格：</w:t>
      </w:r>
      <w:r w:rsidRPr="00202C75">
        <w:rPr>
          <w:spacing w:val="20"/>
          <w:u w:val="single"/>
          <w:lang w:eastAsia="zh-CN"/>
        </w:rPr>
        <w:tab/>
      </w:r>
    </w:p>
    <w:p w:rsidR="00747203" w:rsidRPr="00202C75" w:rsidRDefault="001C3B1C" w:rsidP="00747203">
      <w:pPr>
        <w:tabs>
          <w:tab w:val="right" w:pos="9071"/>
        </w:tabs>
        <w:spacing w:before="240"/>
        <w:ind w:left="567" w:hanging="567"/>
        <w:jc w:val="both"/>
        <w:rPr>
          <w:spacing w:val="20"/>
        </w:rPr>
      </w:pPr>
      <w:r w:rsidRPr="001C3B1C">
        <w:rPr>
          <w:rFonts w:eastAsia="DengXian"/>
          <w:spacing w:val="20"/>
          <w:lang w:eastAsia="zh-CN"/>
        </w:rPr>
        <w:t>3.</w:t>
      </w:r>
      <w:r w:rsidRPr="00202C75">
        <w:rPr>
          <w:spacing w:val="20"/>
          <w:lang w:eastAsia="zh-CN"/>
        </w:rPr>
        <w:tab/>
      </w:r>
      <w:r w:rsidRPr="001C3B1C">
        <w:rPr>
          <w:rFonts w:eastAsia="DengXian" w:hint="eastAsia"/>
          <w:spacing w:val="20"/>
          <w:lang w:eastAsia="zh-CN"/>
        </w:rPr>
        <w:t>颁授该资格的非本地</w:t>
      </w:r>
      <w:r w:rsidRPr="001C3B1C">
        <w:rPr>
          <w:rFonts w:eastAsia="DengXian"/>
          <w:spacing w:val="20"/>
          <w:sz w:val="20"/>
          <w:vertAlign w:val="superscript"/>
          <w:lang w:eastAsia="zh-CN"/>
        </w:rPr>
        <w:t>#</w:t>
      </w:r>
      <w:r w:rsidRPr="001C3B1C">
        <w:rPr>
          <w:rFonts w:eastAsia="DengXian" w:hint="eastAsia"/>
          <w:spacing w:val="20"/>
          <w:lang w:eastAsia="zh-CN"/>
        </w:rPr>
        <w:t>高等教育机构</w:t>
      </w:r>
      <w:r w:rsidRPr="001C3B1C">
        <w:rPr>
          <w:rFonts w:eastAsia="DengXian"/>
          <w:spacing w:val="20"/>
          <w:lang w:eastAsia="zh-CN"/>
        </w:rPr>
        <w:t>/</w:t>
      </w:r>
      <w:r w:rsidRPr="001C3B1C">
        <w:rPr>
          <w:rFonts w:eastAsia="DengXian" w:hint="eastAsia"/>
          <w:spacing w:val="20"/>
          <w:lang w:eastAsia="zh-CN"/>
        </w:rPr>
        <w:t>专业团体</w:t>
      </w:r>
    </w:p>
    <w:p w:rsidR="00747203" w:rsidRPr="00202C75" w:rsidRDefault="001C3B1C" w:rsidP="00747203">
      <w:pPr>
        <w:tabs>
          <w:tab w:val="left" w:pos="2280"/>
          <w:tab w:val="right" w:pos="9071"/>
        </w:tabs>
        <w:spacing w:before="240"/>
        <w:ind w:left="567"/>
        <w:jc w:val="both"/>
        <w:rPr>
          <w:spacing w:val="20"/>
          <w:u w:val="single"/>
        </w:rPr>
      </w:pPr>
      <w:r w:rsidRPr="001C3B1C">
        <w:rPr>
          <w:rFonts w:eastAsia="DengXian" w:hint="eastAsia"/>
          <w:spacing w:val="20"/>
          <w:lang w:eastAsia="zh-CN"/>
        </w:rPr>
        <w:t>正式名称：</w:t>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680"/>
          <w:tab w:val="right" w:pos="9071"/>
        </w:tabs>
        <w:spacing w:before="240"/>
        <w:ind w:left="567"/>
        <w:jc w:val="both"/>
        <w:rPr>
          <w:spacing w:val="20"/>
          <w:u w:val="single"/>
        </w:rPr>
      </w:pPr>
      <w:r w:rsidRPr="001C3B1C">
        <w:rPr>
          <w:rFonts w:eastAsia="DengXian" w:hint="eastAsia"/>
          <w:spacing w:val="20"/>
          <w:lang w:eastAsia="zh-CN"/>
        </w:rPr>
        <w:lastRenderedPageBreak/>
        <w:t>地址：</w:t>
      </w:r>
      <w:r w:rsidRPr="00202C75">
        <w:rPr>
          <w:spacing w:val="20"/>
          <w:u w:val="single"/>
          <w:lang w:eastAsia="zh-CN"/>
        </w:rPr>
        <w:tab/>
      </w:r>
      <w:r w:rsidRPr="00202C75">
        <w:rPr>
          <w:spacing w:val="20"/>
          <w:u w:val="single"/>
          <w:lang w:eastAsia="zh-CN"/>
        </w:rPr>
        <w:tab/>
      </w:r>
    </w:p>
    <w:p w:rsidR="00747203" w:rsidRPr="00202C75" w:rsidRDefault="001C3B1C" w:rsidP="00747203">
      <w:pPr>
        <w:tabs>
          <w:tab w:val="right" w:pos="9071"/>
        </w:tabs>
        <w:spacing w:before="240"/>
        <w:ind w:left="567" w:hanging="567"/>
        <w:jc w:val="both"/>
        <w:rPr>
          <w:spacing w:val="20"/>
        </w:rPr>
      </w:pPr>
      <w:r w:rsidRPr="001C3B1C">
        <w:rPr>
          <w:rFonts w:eastAsia="DengXian"/>
          <w:spacing w:val="20"/>
          <w:lang w:eastAsia="zh-CN"/>
        </w:rPr>
        <w:t xml:space="preserve">4. </w:t>
      </w:r>
      <w:r w:rsidRPr="001C3B1C">
        <w:rPr>
          <w:rFonts w:eastAsia="DengXian" w:hint="eastAsia"/>
          <w:spacing w:val="20"/>
          <w:lang w:eastAsia="zh-CN"/>
        </w:rPr>
        <w:t>本地高等教育机构</w:t>
      </w:r>
    </w:p>
    <w:p w:rsidR="00747203" w:rsidRPr="00202C75" w:rsidRDefault="001C3B1C" w:rsidP="00747203">
      <w:pPr>
        <w:tabs>
          <w:tab w:val="left" w:pos="2280"/>
          <w:tab w:val="right" w:pos="9071"/>
        </w:tabs>
        <w:spacing w:before="240"/>
        <w:ind w:left="567"/>
        <w:jc w:val="both"/>
        <w:rPr>
          <w:spacing w:val="20"/>
          <w:u w:val="single"/>
        </w:rPr>
      </w:pPr>
      <w:r w:rsidRPr="001C3B1C">
        <w:rPr>
          <w:rFonts w:eastAsia="DengXian" w:hint="eastAsia"/>
          <w:spacing w:val="20"/>
          <w:lang w:eastAsia="zh-CN"/>
        </w:rPr>
        <w:t>正式名称：</w:t>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680"/>
          <w:tab w:val="right" w:pos="9071"/>
        </w:tabs>
        <w:spacing w:before="240"/>
        <w:ind w:left="567"/>
        <w:jc w:val="both"/>
        <w:rPr>
          <w:spacing w:val="20"/>
          <w:u w:val="single"/>
        </w:rPr>
      </w:pPr>
      <w:r w:rsidRPr="001C3B1C">
        <w:rPr>
          <w:rFonts w:eastAsia="DengXian" w:hint="eastAsia"/>
          <w:spacing w:val="20"/>
          <w:lang w:eastAsia="zh-CN"/>
        </w:rPr>
        <w:t>地址：</w:t>
      </w:r>
      <w:r w:rsidRPr="00202C75">
        <w:rPr>
          <w:spacing w:val="20"/>
          <w:u w:val="single"/>
          <w:lang w:eastAsia="zh-CN"/>
        </w:rPr>
        <w:tab/>
      </w:r>
      <w:r w:rsidRPr="00202C75">
        <w:rPr>
          <w:spacing w:val="20"/>
          <w:u w:val="single"/>
          <w:lang w:eastAsia="zh-CN"/>
        </w:rPr>
        <w:tab/>
      </w:r>
    </w:p>
    <w:p w:rsidR="00747203" w:rsidRPr="00202C75" w:rsidRDefault="001C3B1C" w:rsidP="00747203">
      <w:pPr>
        <w:spacing w:before="240"/>
        <w:jc w:val="both"/>
        <w:rPr>
          <w:spacing w:val="20"/>
          <w:u w:val="single"/>
        </w:rPr>
      </w:pPr>
      <w:r w:rsidRPr="001C3B1C">
        <w:rPr>
          <w:rFonts w:eastAsia="DengXian" w:hint="eastAsia"/>
          <w:spacing w:val="20"/>
          <w:u w:val="single"/>
          <w:lang w:eastAsia="zh-CN"/>
        </w:rPr>
        <w:t>第</w:t>
      </w:r>
      <w:r w:rsidRPr="001C3B1C">
        <w:rPr>
          <w:rFonts w:eastAsia="DengXian"/>
          <w:spacing w:val="20"/>
          <w:u w:val="single"/>
          <w:lang w:eastAsia="zh-CN"/>
        </w:rPr>
        <w:t>II</w:t>
      </w:r>
      <w:r w:rsidRPr="001C3B1C">
        <w:rPr>
          <w:rFonts w:eastAsia="DengXian" w:hint="eastAsia"/>
          <w:spacing w:val="20"/>
          <w:u w:val="single"/>
          <w:lang w:eastAsia="zh-CN"/>
        </w:rPr>
        <w:t>部</w:t>
      </w:r>
    </w:p>
    <w:p w:rsidR="00747203" w:rsidRPr="00202C75" w:rsidRDefault="001C3B1C" w:rsidP="00747203">
      <w:pPr>
        <w:tabs>
          <w:tab w:val="left" w:pos="567"/>
        </w:tabs>
        <w:spacing w:before="240"/>
        <w:jc w:val="both"/>
        <w:rPr>
          <w:spacing w:val="20"/>
        </w:rPr>
      </w:pPr>
      <w:r w:rsidRPr="001C3B1C">
        <w:rPr>
          <w:rFonts w:eastAsia="DengXian"/>
          <w:spacing w:val="20"/>
          <w:lang w:eastAsia="zh-CN"/>
        </w:rPr>
        <w:t>1.</w:t>
      </w:r>
      <w:r w:rsidRPr="00202C75">
        <w:rPr>
          <w:spacing w:val="20"/>
          <w:lang w:eastAsia="zh-CN"/>
        </w:rPr>
        <w:tab/>
      </w:r>
      <w:r w:rsidRPr="001C3B1C">
        <w:rPr>
          <w:rFonts w:eastAsia="DengXian" w:hint="eastAsia"/>
          <w:spacing w:val="20"/>
          <w:lang w:eastAsia="zh-CN"/>
        </w:rPr>
        <w:t>本人现根据《条例》第</w:t>
      </w:r>
      <w:r w:rsidRPr="001C3B1C">
        <w:rPr>
          <w:rFonts w:eastAsia="DengXian"/>
          <w:spacing w:val="20"/>
          <w:lang w:eastAsia="zh-CN"/>
        </w:rPr>
        <w:t>8(1)</w:t>
      </w:r>
      <w:r w:rsidRPr="001C3B1C">
        <w:rPr>
          <w:rFonts w:eastAsia="DengXian" w:hint="eastAsia"/>
          <w:spacing w:val="20"/>
          <w:lang w:eastAsia="zh-CN"/>
        </w:rPr>
        <w:t>条的规定，特此证明：</w:t>
      </w:r>
    </w:p>
    <w:p w:rsidR="00747203" w:rsidRPr="00202C75" w:rsidRDefault="001C3B1C" w:rsidP="00747203">
      <w:pPr>
        <w:tabs>
          <w:tab w:val="left" w:pos="6480"/>
          <w:tab w:val="left" w:pos="8222"/>
        </w:tabs>
        <w:spacing w:before="60"/>
        <w:ind w:left="1320" w:hanging="720"/>
        <w:jc w:val="both"/>
        <w:rPr>
          <w:spacing w:val="20"/>
        </w:rPr>
      </w:pPr>
      <w:r w:rsidRPr="001C3B1C">
        <w:rPr>
          <w:rFonts w:eastAsia="DengXian"/>
          <w:spacing w:val="20"/>
          <w:lang w:eastAsia="zh-CN"/>
        </w:rPr>
        <w:t>(</w:t>
      </w:r>
      <w:proofErr w:type="spellStart"/>
      <w:r w:rsidRPr="001C3B1C">
        <w:rPr>
          <w:rFonts w:eastAsia="DengXian"/>
          <w:spacing w:val="20"/>
          <w:lang w:eastAsia="zh-CN"/>
        </w:rPr>
        <w:t>i</w:t>
      </w:r>
      <w:proofErr w:type="spellEnd"/>
      <w:r w:rsidRPr="001C3B1C">
        <w:rPr>
          <w:rFonts w:eastAsia="DengXian"/>
          <w:spacing w:val="20"/>
          <w:lang w:eastAsia="zh-CN"/>
        </w:rPr>
        <w:t>)</w:t>
      </w:r>
      <w:r w:rsidRPr="00202C75">
        <w:rPr>
          <w:spacing w:val="20"/>
          <w:lang w:eastAsia="zh-CN"/>
        </w:rPr>
        <w:tab/>
      </w:r>
      <w:r w:rsidRPr="001C3B1C">
        <w:rPr>
          <w:rFonts w:eastAsia="DengXian" w:hint="eastAsia"/>
          <w:spacing w:val="20"/>
          <w:lang w:eastAsia="zh-CN"/>
        </w:rPr>
        <w:t>上述课程是由本机构与上述主要在</w:t>
      </w:r>
      <w:r w:rsidRPr="00202C75">
        <w:rPr>
          <w:spacing w:val="20"/>
          <w:u w:val="single"/>
          <w:lang w:eastAsia="zh-CN"/>
        </w:rPr>
        <w:tab/>
      </w:r>
      <w:r w:rsidRPr="00202C75">
        <w:rPr>
          <w:spacing w:val="20"/>
          <w:u w:val="single"/>
          <w:lang w:eastAsia="zh-CN"/>
        </w:rPr>
        <w:tab/>
      </w:r>
      <w:r w:rsidRPr="001C3B1C">
        <w:rPr>
          <w:rFonts w:eastAsia="DengXian" w:hint="eastAsia"/>
          <w:spacing w:val="20"/>
          <w:lang w:eastAsia="zh-CN"/>
        </w:rPr>
        <w:t>（国家名称）运作的</w:t>
      </w:r>
      <w:r w:rsidRPr="001C3B1C">
        <w:rPr>
          <w:rFonts w:eastAsia="DengXian"/>
          <w:spacing w:val="20"/>
          <w:sz w:val="20"/>
          <w:vertAlign w:val="superscript"/>
          <w:lang w:eastAsia="zh-CN"/>
        </w:rPr>
        <w:t>#</w:t>
      </w:r>
      <w:r w:rsidRPr="001C3B1C">
        <w:rPr>
          <w:rFonts w:eastAsia="DengXian" w:hint="eastAsia"/>
          <w:spacing w:val="20"/>
          <w:lang w:eastAsia="zh-CN"/>
        </w:rPr>
        <w:t>非本地机构</w:t>
      </w:r>
      <w:r w:rsidRPr="001C3B1C">
        <w:rPr>
          <w:rFonts w:eastAsia="DengXian"/>
          <w:spacing w:val="20"/>
          <w:lang w:eastAsia="zh-CN"/>
        </w:rPr>
        <w:t>/</w:t>
      </w:r>
      <w:r w:rsidRPr="001C3B1C">
        <w:rPr>
          <w:rFonts w:eastAsia="DengXian" w:hint="eastAsia"/>
          <w:spacing w:val="20"/>
          <w:lang w:eastAsia="zh-CN"/>
        </w:rPr>
        <w:t>专业团体联合主办的。</w:t>
      </w:r>
    </w:p>
    <w:p w:rsidR="00747203" w:rsidRPr="00202C75" w:rsidRDefault="001C3B1C" w:rsidP="00747203">
      <w:pPr>
        <w:tabs>
          <w:tab w:val="left" w:pos="8222"/>
        </w:tabs>
        <w:spacing w:before="60"/>
        <w:ind w:left="1320" w:hanging="720"/>
        <w:jc w:val="both"/>
        <w:rPr>
          <w:spacing w:val="20"/>
        </w:rPr>
      </w:pPr>
      <w:r w:rsidRPr="001C3B1C">
        <w:rPr>
          <w:rFonts w:eastAsia="DengXian"/>
          <w:spacing w:val="20"/>
          <w:lang w:eastAsia="zh-CN"/>
        </w:rPr>
        <w:t>(ii)</w:t>
      </w:r>
      <w:r w:rsidRPr="00202C75">
        <w:rPr>
          <w:spacing w:val="20"/>
          <w:lang w:eastAsia="zh-CN"/>
        </w:rPr>
        <w:tab/>
      </w:r>
      <w:r w:rsidRPr="001C3B1C">
        <w:rPr>
          <w:rFonts w:eastAsia="DengXian" w:hint="eastAsia"/>
          <w:spacing w:val="20"/>
          <w:lang w:eastAsia="zh-CN"/>
        </w:rPr>
        <w:t>上述课程的经费：</w:t>
      </w:r>
    </w:p>
    <w:p w:rsidR="00747203" w:rsidRPr="00202C75" w:rsidRDefault="001C3B1C" w:rsidP="00747203">
      <w:pPr>
        <w:numPr>
          <w:ilvl w:val="0"/>
          <w:numId w:val="3"/>
        </w:numPr>
        <w:tabs>
          <w:tab w:val="left" w:pos="2127"/>
        </w:tabs>
        <w:spacing w:before="60"/>
        <w:ind w:left="2126" w:hanging="624"/>
        <w:jc w:val="both"/>
        <w:rPr>
          <w:spacing w:val="20"/>
        </w:rPr>
      </w:pPr>
      <w:r w:rsidRPr="001C3B1C">
        <w:rPr>
          <w:rFonts w:eastAsia="DengXian" w:hint="eastAsia"/>
          <w:spacing w:val="20"/>
          <w:lang w:eastAsia="zh-CN"/>
        </w:rPr>
        <w:t>并非由香港特别行政区政府自政府一般收入拨予本机构的经费所资助。</w:t>
      </w:r>
    </w:p>
    <w:p w:rsidR="00747203" w:rsidRPr="00202C75" w:rsidRDefault="001C3B1C" w:rsidP="00747203">
      <w:pPr>
        <w:numPr>
          <w:ilvl w:val="0"/>
          <w:numId w:val="3"/>
        </w:numPr>
        <w:tabs>
          <w:tab w:val="left" w:pos="2127"/>
        </w:tabs>
        <w:spacing w:before="60"/>
        <w:ind w:left="2126" w:hanging="624"/>
        <w:jc w:val="both"/>
        <w:rPr>
          <w:spacing w:val="20"/>
        </w:rPr>
      </w:pPr>
      <w:r w:rsidRPr="001C3B1C">
        <w:rPr>
          <w:rFonts w:eastAsia="DengXian" w:hint="eastAsia"/>
          <w:spacing w:val="20"/>
          <w:lang w:eastAsia="zh-CN"/>
        </w:rPr>
        <w:t>在教育局局长的书面同意（副本夹附）下，</w:t>
      </w:r>
      <w:r w:rsidRPr="001C3B1C">
        <w:rPr>
          <w:rFonts w:eastAsia="DengXian"/>
          <w:spacing w:val="20"/>
          <w:sz w:val="20"/>
          <w:vertAlign w:val="superscript"/>
          <w:lang w:eastAsia="zh-CN"/>
        </w:rPr>
        <w:t>#</w:t>
      </w:r>
      <w:r w:rsidRPr="001C3B1C">
        <w:rPr>
          <w:rFonts w:eastAsia="DengXian" w:hint="eastAsia"/>
          <w:spacing w:val="20"/>
          <w:lang w:eastAsia="zh-CN"/>
        </w:rPr>
        <w:t>全部</w:t>
      </w:r>
      <w:r w:rsidRPr="001C3B1C">
        <w:rPr>
          <w:rFonts w:eastAsia="DengXian"/>
          <w:spacing w:val="20"/>
          <w:lang w:eastAsia="zh-CN"/>
        </w:rPr>
        <w:t>/</w:t>
      </w:r>
      <w:r w:rsidRPr="001C3B1C">
        <w:rPr>
          <w:rFonts w:eastAsia="DengXian" w:hint="eastAsia"/>
          <w:spacing w:val="20"/>
          <w:lang w:eastAsia="zh-CN"/>
        </w:rPr>
        <w:t>部分由香港特别行政区政府自政府一般收入拨予本机构的下列经费所资助。</w:t>
      </w:r>
    </w:p>
    <w:p w:rsidR="00747203" w:rsidRPr="00202C75" w:rsidRDefault="001C3B1C" w:rsidP="00747203">
      <w:pPr>
        <w:tabs>
          <w:tab w:val="left" w:pos="2127"/>
        </w:tabs>
        <w:spacing w:before="60"/>
        <w:ind w:left="2126"/>
        <w:jc w:val="both"/>
        <w:rPr>
          <w:spacing w:val="20"/>
          <w:u w:val="single"/>
        </w:rPr>
      </w:pPr>
      <w:r w:rsidRPr="001C3B1C">
        <w:rPr>
          <w:rFonts w:eastAsia="DengXian" w:hint="eastAsia"/>
          <w:spacing w:val="20"/>
          <w:lang w:eastAsia="zh-CN"/>
        </w:rPr>
        <w:t>经费名称：</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560"/>
          <w:tab w:val="left" w:pos="2127"/>
        </w:tabs>
        <w:spacing w:before="60"/>
        <w:ind w:left="2132" w:hanging="1531"/>
        <w:jc w:val="both"/>
        <w:rPr>
          <w:spacing w:val="20"/>
        </w:rPr>
      </w:pPr>
      <w:r w:rsidRPr="001C3B1C">
        <w:rPr>
          <w:rFonts w:eastAsia="DengXian"/>
          <w:spacing w:val="20"/>
          <w:lang w:eastAsia="zh-CN"/>
        </w:rPr>
        <w:t>(iii)</w:t>
      </w:r>
      <w:r w:rsidRPr="00202C75">
        <w:rPr>
          <w:spacing w:val="20"/>
          <w:lang w:eastAsia="zh-CN"/>
        </w:rPr>
        <w:tab/>
      </w:r>
      <w:r w:rsidRPr="001C3B1C">
        <w:rPr>
          <w:rFonts w:eastAsia="DengXian" w:hint="eastAsia"/>
          <w:bCs/>
          <w:spacing w:val="20"/>
          <w:sz w:val="20"/>
          <w:lang w:eastAsia="zh-CN"/>
        </w:rPr>
        <w:t>□</w:t>
      </w:r>
      <w:r w:rsidRPr="00202C75">
        <w:rPr>
          <w:bCs/>
          <w:spacing w:val="20"/>
          <w:sz w:val="20"/>
          <w:lang w:eastAsia="zh-CN"/>
        </w:rPr>
        <w:tab/>
      </w:r>
      <w:r w:rsidRPr="001C3B1C">
        <w:rPr>
          <w:rFonts w:eastAsia="DengXian" w:hint="eastAsia"/>
          <w:spacing w:val="20"/>
          <w:lang w:eastAsia="zh-CN"/>
        </w:rPr>
        <w:t>有关课程本意是令学员获该非本地机构颁授非本地高等学术资格</w:t>
      </w:r>
    </w:p>
    <w:p w:rsidR="00747203" w:rsidRPr="00202C75" w:rsidRDefault="001C3B1C" w:rsidP="00747203">
      <w:pPr>
        <w:tabs>
          <w:tab w:val="left" w:pos="8222"/>
        </w:tabs>
        <w:spacing w:before="60"/>
        <w:ind w:left="2041" w:hanging="720"/>
        <w:jc w:val="both"/>
        <w:rPr>
          <w:spacing w:val="20"/>
        </w:rPr>
      </w:pPr>
      <w:r w:rsidRPr="001C3B1C">
        <w:rPr>
          <w:rFonts w:eastAsia="DengXian"/>
          <w:spacing w:val="20"/>
          <w:lang w:eastAsia="zh-CN"/>
        </w:rPr>
        <w:t>(A)</w:t>
      </w:r>
      <w:r w:rsidRPr="00202C75">
        <w:rPr>
          <w:spacing w:val="20"/>
          <w:lang w:eastAsia="zh-CN"/>
        </w:rPr>
        <w:tab/>
      </w:r>
      <w:r w:rsidRPr="001C3B1C">
        <w:rPr>
          <w:rFonts w:eastAsia="DengXian" w:hint="eastAsia"/>
          <w:spacing w:val="20"/>
          <w:lang w:eastAsia="zh-CN"/>
        </w:rPr>
        <w:t>上述非本地机构</w:t>
      </w:r>
    </w:p>
    <w:p w:rsidR="00747203" w:rsidRPr="00202C75" w:rsidRDefault="001C3B1C" w:rsidP="00747203">
      <w:pPr>
        <w:numPr>
          <w:ilvl w:val="0"/>
          <w:numId w:val="3"/>
        </w:numPr>
        <w:tabs>
          <w:tab w:val="left" w:pos="2127"/>
        </w:tabs>
        <w:spacing w:before="60"/>
        <w:ind w:left="2609" w:hanging="624"/>
        <w:jc w:val="both"/>
        <w:rPr>
          <w:spacing w:val="20"/>
        </w:rPr>
      </w:pPr>
      <w:r w:rsidRPr="001C3B1C">
        <w:rPr>
          <w:rFonts w:eastAsia="DengXian" w:hint="eastAsia"/>
          <w:spacing w:val="20"/>
          <w:lang w:eastAsia="zh-CN"/>
        </w:rPr>
        <w:t>是自行评审的机构；</w:t>
      </w:r>
    </w:p>
    <w:p w:rsidR="00747203" w:rsidRPr="00202C75" w:rsidRDefault="001C3B1C" w:rsidP="00747203">
      <w:pPr>
        <w:numPr>
          <w:ilvl w:val="0"/>
          <w:numId w:val="3"/>
        </w:numPr>
        <w:tabs>
          <w:tab w:val="left" w:pos="2127"/>
        </w:tabs>
        <w:spacing w:before="60"/>
        <w:ind w:left="2609" w:hanging="624"/>
        <w:jc w:val="both"/>
        <w:rPr>
          <w:spacing w:val="20"/>
        </w:rPr>
      </w:pPr>
      <w:r w:rsidRPr="001C3B1C">
        <w:rPr>
          <w:rFonts w:eastAsia="DengXian" w:hint="eastAsia"/>
          <w:spacing w:val="20"/>
          <w:lang w:eastAsia="zh-CN"/>
        </w:rPr>
        <w:t>获</w:t>
      </w:r>
      <w:r w:rsidRPr="004C5365">
        <w:rPr>
          <w:spacing w:val="20"/>
          <w:u w:val="single"/>
          <w:lang w:eastAsia="zh-CN"/>
        </w:rPr>
        <w:tab/>
      </w:r>
      <w:r w:rsidRPr="004C5365">
        <w:rPr>
          <w:spacing w:val="20"/>
          <w:u w:val="single"/>
          <w:lang w:eastAsia="zh-CN"/>
        </w:rPr>
        <w:tab/>
      </w:r>
      <w:r w:rsidRPr="004C5365">
        <w:rPr>
          <w:spacing w:val="20"/>
          <w:u w:val="single"/>
          <w:lang w:eastAsia="zh-CN"/>
        </w:rPr>
        <w:tab/>
      </w:r>
      <w:r w:rsidRPr="004C5365">
        <w:rPr>
          <w:spacing w:val="20"/>
          <w:u w:val="single"/>
          <w:lang w:eastAsia="zh-CN"/>
        </w:rPr>
        <w:tab/>
      </w:r>
      <w:r w:rsidRPr="004C5365">
        <w:rPr>
          <w:spacing w:val="20"/>
          <w:u w:val="single"/>
          <w:lang w:eastAsia="zh-CN"/>
        </w:rPr>
        <w:tab/>
      </w:r>
      <w:r>
        <w:rPr>
          <w:spacing w:val="20"/>
          <w:u w:val="single"/>
          <w:lang w:eastAsia="zh-CN"/>
        </w:rPr>
        <w:tab/>
      </w:r>
      <w:r>
        <w:rPr>
          <w:spacing w:val="20"/>
          <w:u w:val="single"/>
          <w:lang w:eastAsia="zh-CN"/>
        </w:rPr>
        <w:tab/>
      </w:r>
      <w:r w:rsidRPr="001C3B1C">
        <w:rPr>
          <w:rFonts w:eastAsia="DengXian" w:hint="eastAsia"/>
          <w:spacing w:val="20"/>
          <w:lang w:eastAsia="zh-CN"/>
        </w:rPr>
        <w:t>（有关评审当局名称）认可；及</w:t>
      </w:r>
    </w:p>
    <w:p w:rsidR="00747203" w:rsidRPr="00747203" w:rsidRDefault="001C3B1C" w:rsidP="00747203">
      <w:pPr>
        <w:tabs>
          <w:tab w:val="left" w:pos="8222"/>
        </w:tabs>
        <w:spacing w:before="60"/>
        <w:ind w:left="2040" w:hanging="720"/>
        <w:jc w:val="both"/>
        <w:rPr>
          <w:spacing w:val="20"/>
        </w:rPr>
      </w:pPr>
      <w:r w:rsidRPr="001C3B1C">
        <w:rPr>
          <w:rFonts w:eastAsia="DengXian"/>
          <w:spacing w:val="20"/>
          <w:lang w:eastAsia="zh-CN"/>
        </w:rPr>
        <w:t>(B)</w:t>
      </w:r>
      <w:r w:rsidRPr="00202C75">
        <w:rPr>
          <w:spacing w:val="20"/>
          <w:lang w:eastAsia="zh-CN"/>
        </w:rPr>
        <w:tab/>
      </w:r>
      <w:r w:rsidRPr="001C3B1C">
        <w:rPr>
          <w:rFonts w:eastAsia="DengXian" w:hint="eastAsia"/>
          <w:spacing w:val="20"/>
          <w:lang w:eastAsia="zh-CN"/>
        </w:rPr>
        <w:t>有有效的措施确保上述课程的水平维持于可与在所属国家内进行并令学员获取同一资格的课程比拟的水平，而与上述的课程的水平可相比拟此一事实亦获上述非本地机构及所属国家的学术群体认同。</w:t>
      </w:r>
    </w:p>
    <w:p w:rsidR="00747203" w:rsidRPr="00567D4D" w:rsidRDefault="001C3B1C" w:rsidP="00747203">
      <w:pPr>
        <w:tabs>
          <w:tab w:val="left" w:pos="8222"/>
        </w:tabs>
        <w:spacing w:before="0" w:after="0"/>
        <w:ind w:left="480" w:hangingChars="200" w:hanging="480"/>
        <w:jc w:val="both"/>
        <w:rPr>
          <w:spacing w:val="20"/>
          <w:sz w:val="20"/>
        </w:rPr>
      </w:pPr>
      <w:r w:rsidRPr="001C3B1C">
        <w:rPr>
          <w:rFonts w:eastAsia="DengXian"/>
          <w:spacing w:val="20"/>
          <w:sz w:val="20"/>
          <w:lang w:eastAsia="zh-CN"/>
        </w:rPr>
        <w:t xml:space="preserve"># </w:t>
      </w:r>
      <w:r w:rsidRPr="001C3B1C">
        <w:rPr>
          <w:rFonts w:eastAsia="DengXian" w:hint="eastAsia"/>
          <w:spacing w:val="20"/>
          <w:sz w:val="20"/>
          <w:lang w:eastAsia="zh-CN"/>
        </w:rPr>
        <w:t>请将不适用者删去</w:t>
      </w:r>
    </w:p>
    <w:p w:rsidR="00747203" w:rsidRPr="00567D4D" w:rsidRDefault="001C3B1C" w:rsidP="00747203">
      <w:pPr>
        <w:tabs>
          <w:tab w:val="left" w:pos="8222"/>
        </w:tabs>
        <w:spacing w:before="0" w:after="0"/>
        <w:ind w:left="480" w:hangingChars="200" w:hanging="480"/>
        <w:jc w:val="both"/>
        <w:rPr>
          <w:spacing w:val="20"/>
          <w:sz w:val="20"/>
        </w:rPr>
      </w:pPr>
      <w:r w:rsidRPr="001C3B1C">
        <w:rPr>
          <w:rFonts w:eastAsia="DengXian" w:hint="eastAsia"/>
          <w:bCs/>
          <w:spacing w:val="20"/>
          <w:sz w:val="20"/>
          <w:lang w:eastAsia="zh-CN"/>
        </w:rPr>
        <w:t>□</w:t>
      </w:r>
      <w:r w:rsidRPr="001C3B1C">
        <w:rPr>
          <w:rFonts w:eastAsia="DengXian" w:hint="eastAsia"/>
          <w:spacing w:val="20"/>
          <w:sz w:val="20"/>
          <w:lang w:eastAsia="zh-CN"/>
        </w:rPr>
        <w:t>请在适当方格内填上「</w:t>
      </w:r>
      <w:r w:rsidR="00747203" w:rsidRPr="00567D4D">
        <w:rPr>
          <w:spacing w:val="20"/>
          <w:sz w:val="20"/>
        </w:rPr>
        <w:sym w:font="Wingdings" w:char="F0FC"/>
      </w:r>
      <w:r w:rsidRPr="001C3B1C">
        <w:rPr>
          <w:rFonts w:eastAsia="DengXian" w:hint="eastAsia"/>
          <w:spacing w:val="20"/>
          <w:sz w:val="20"/>
          <w:lang w:eastAsia="zh-CN"/>
        </w:rPr>
        <w:t>」号</w:t>
      </w:r>
    </w:p>
    <w:p w:rsidR="00747203" w:rsidRPr="00202C75" w:rsidRDefault="00747203" w:rsidP="00747203">
      <w:pPr>
        <w:widowControl/>
        <w:adjustRightInd/>
        <w:spacing w:before="0" w:after="0" w:line="240" w:lineRule="auto"/>
        <w:textAlignment w:val="auto"/>
        <w:rPr>
          <w:bCs/>
          <w:i/>
          <w:spacing w:val="20"/>
          <w:sz w:val="20"/>
        </w:rPr>
      </w:pPr>
    </w:p>
    <w:p w:rsidR="00747203" w:rsidRPr="00202C75" w:rsidRDefault="001C3B1C" w:rsidP="00747203">
      <w:pPr>
        <w:tabs>
          <w:tab w:val="left" w:pos="1560"/>
          <w:tab w:val="left" w:pos="2127"/>
        </w:tabs>
        <w:spacing w:before="60"/>
        <w:ind w:left="2132" w:hanging="1531"/>
        <w:jc w:val="both"/>
        <w:rPr>
          <w:spacing w:val="20"/>
        </w:rPr>
      </w:pPr>
      <w:r w:rsidRPr="001C3B1C">
        <w:rPr>
          <w:rFonts w:eastAsia="DengXian"/>
          <w:spacing w:val="20"/>
          <w:lang w:eastAsia="zh-CN"/>
        </w:rPr>
        <w:lastRenderedPageBreak/>
        <w:t>(iv)</w:t>
      </w:r>
      <w:r w:rsidRPr="00202C75">
        <w:rPr>
          <w:spacing w:val="20"/>
          <w:lang w:eastAsia="zh-CN"/>
        </w:rPr>
        <w:tab/>
      </w:r>
      <w:r w:rsidRPr="001C3B1C">
        <w:rPr>
          <w:rFonts w:eastAsia="DengXian" w:hint="eastAsia"/>
          <w:bCs/>
          <w:spacing w:val="20"/>
          <w:sz w:val="20"/>
          <w:lang w:eastAsia="zh-CN"/>
        </w:rPr>
        <w:t>□</w:t>
      </w:r>
      <w:r w:rsidRPr="00202C75">
        <w:rPr>
          <w:bCs/>
          <w:spacing w:val="20"/>
          <w:sz w:val="20"/>
          <w:lang w:eastAsia="zh-CN"/>
        </w:rPr>
        <w:tab/>
      </w:r>
      <w:r w:rsidRPr="001C3B1C">
        <w:rPr>
          <w:rFonts w:eastAsia="DengXian" w:hint="eastAsia"/>
          <w:spacing w:val="20"/>
          <w:lang w:eastAsia="zh-CN"/>
        </w:rPr>
        <w:t>有关课程本意是令学员获该非本地专业团体颁授非本地专业资格</w:t>
      </w:r>
    </w:p>
    <w:p w:rsidR="00747203" w:rsidRPr="00202C75" w:rsidRDefault="001C3B1C" w:rsidP="00747203">
      <w:pPr>
        <w:tabs>
          <w:tab w:val="left" w:pos="8222"/>
        </w:tabs>
        <w:spacing w:before="60"/>
        <w:ind w:left="1920" w:hanging="600"/>
        <w:jc w:val="both"/>
        <w:rPr>
          <w:spacing w:val="20"/>
        </w:rPr>
      </w:pPr>
      <w:r w:rsidRPr="001C3B1C">
        <w:rPr>
          <w:rFonts w:eastAsia="DengXian"/>
          <w:spacing w:val="20"/>
          <w:lang w:eastAsia="zh-CN"/>
        </w:rPr>
        <w:t>(A)</w:t>
      </w:r>
      <w:r w:rsidRPr="00202C75">
        <w:rPr>
          <w:spacing w:val="20"/>
          <w:lang w:eastAsia="zh-CN"/>
        </w:rPr>
        <w:tab/>
      </w:r>
      <w:r w:rsidRPr="001C3B1C">
        <w:rPr>
          <w:rFonts w:eastAsia="DengXian" w:hint="eastAsia"/>
          <w:spacing w:val="20"/>
          <w:lang w:eastAsia="zh-CN"/>
        </w:rPr>
        <w:t>上述课程获上述专业团体为以下目的而予以承认</w:t>
      </w:r>
    </w:p>
    <w:p w:rsidR="00747203" w:rsidRPr="00202C75" w:rsidRDefault="001C3B1C" w:rsidP="00747203">
      <w:pPr>
        <w:numPr>
          <w:ilvl w:val="0"/>
          <w:numId w:val="3"/>
        </w:numPr>
        <w:tabs>
          <w:tab w:val="left" w:pos="2127"/>
        </w:tabs>
        <w:spacing w:before="60"/>
        <w:ind w:left="2609" w:hanging="624"/>
        <w:jc w:val="both"/>
        <w:rPr>
          <w:spacing w:val="20"/>
        </w:rPr>
      </w:pPr>
      <w:r w:rsidRPr="001C3B1C">
        <w:rPr>
          <w:rFonts w:eastAsia="DengXian" w:hint="eastAsia"/>
          <w:spacing w:val="20"/>
          <w:lang w:eastAsia="zh-CN"/>
        </w:rPr>
        <w:t>为颁授第</w:t>
      </w:r>
      <w:r w:rsidRPr="001C3B1C">
        <w:rPr>
          <w:rFonts w:eastAsia="DengXian"/>
          <w:spacing w:val="20"/>
          <w:lang w:eastAsia="zh-CN"/>
        </w:rPr>
        <w:t>I</w:t>
      </w:r>
      <w:r w:rsidRPr="001C3B1C">
        <w:rPr>
          <w:rFonts w:eastAsia="DengXian" w:hint="eastAsia"/>
          <w:spacing w:val="20"/>
          <w:lang w:eastAsia="zh-CN"/>
        </w:rPr>
        <w:t>部所述的资格</w:t>
      </w:r>
    </w:p>
    <w:p w:rsidR="00747203" w:rsidRPr="00202C75" w:rsidRDefault="001C3B1C" w:rsidP="00747203">
      <w:pPr>
        <w:numPr>
          <w:ilvl w:val="0"/>
          <w:numId w:val="3"/>
        </w:numPr>
        <w:tabs>
          <w:tab w:val="left" w:pos="2127"/>
        </w:tabs>
        <w:spacing w:before="60"/>
        <w:ind w:left="2609" w:hanging="624"/>
        <w:jc w:val="both"/>
        <w:rPr>
          <w:spacing w:val="20"/>
        </w:rPr>
      </w:pPr>
      <w:r w:rsidRPr="001C3B1C">
        <w:rPr>
          <w:rFonts w:eastAsia="DengXian" w:hint="eastAsia"/>
          <w:spacing w:val="20"/>
          <w:lang w:eastAsia="zh-CN"/>
        </w:rPr>
        <w:t>为其声称的目的，即协助学员应付考试、测验或其他评核，而参加、通过或接受该项考试、测验或评核—</w:t>
      </w:r>
    </w:p>
    <w:p w:rsidR="00747203" w:rsidRPr="00202C75" w:rsidRDefault="001C3B1C" w:rsidP="00747203">
      <w:pPr>
        <w:numPr>
          <w:ilvl w:val="0"/>
          <w:numId w:val="3"/>
        </w:numPr>
        <w:tabs>
          <w:tab w:val="left" w:pos="2127"/>
        </w:tabs>
        <w:spacing w:before="60"/>
        <w:ind w:left="3176" w:hanging="624"/>
        <w:jc w:val="both"/>
        <w:rPr>
          <w:spacing w:val="20"/>
        </w:rPr>
      </w:pPr>
      <w:r w:rsidRPr="001C3B1C">
        <w:rPr>
          <w:rFonts w:eastAsia="DengXian" w:hint="eastAsia"/>
          <w:spacing w:val="20"/>
          <w:lang w:eastAsia="zh-CN"/>
        </w:rPr>
        <w:t>会令参加、通过或接受该项考试、测验或评核的人取得获上述专业团体颁授任何专业资格的资格；或</w:t>
      </w:r>
    </w:p>
    <w:p w:rsidR="00747203" w:rsidRPr="00202C75" w:rsidRDefault="001C3B1C" w:rsidP="00747203">
      <w:pPr>
        <w:numPr>
          <w:ilvl w:val="0"/>
          <w:numId w:val="3"/>
        </w:numPr>
        <w:tabs>
          <w:tab w:val="left" w:pos="2127"/>
        </w:tabs>
        <w:spacing w:before="60"/>
        <w:ind w:left="3176" w:hanging="624"/>
        <w:jc w:val="both"/>
        <w:rPr>
          <w:spacing w:val="20"/>
        </w:rPr>
      </w:pPr>
      <w:r w:rsidRPr="001C3B1C">
        <w:rPr>
          <w:rFonts w:eastAsia="DengXian" w:hint="eastAsia"/>
          <w:spacing w:val="20"/>
          <w:lang w:eastAsia="zh-CN"/>
        </w:rPr>
        <w:t>会为获上述专业团体颁授任何专业资格的目的，获承认为已符合任何颁授条件：</w:t>
      </w:r>
    </w:p>
    <w:p w:rsidR="00747203" w:rsidRPr="00202C75" w:rsidRDefault="001C3B1C" w:rsidP="00747203">
      <w:pPr>
        <w:tabs>
          <w:tab w:val="left" w:pos="2127"/>
        </w:tabs>
        <w:spacing w:before="60" w:line="240" w:lineRule="auto"/>
        <w:ind w:left="3176"/>
        <w:jc w:val="both"/>
        <w:rPr>
          <w:spacing w:val="20"/>
        </w:rPr>
      </w:pPr>
      <w:r w:rsidRPr="001C3B1C">
        <w:rPr>
          <w:rFonts w:eastAsia="DengXian" w:hint="eastAsia"/>
          <w:spacing w:val="20"/>
          <w:lang w:eastAsia="zh-CN"/>
        </w:rPr>
        <w:t>（请于下方注明有关的条件）</w:t>
      </w:r>
    </w:p>
    <w:p w:rsidR="00747203" w:rsidRPr="00202C75" w:rsidRDefault="001C3B1C" w:rsidP="00747203">
      <w:pPr>
        <w:tabs>
          <w:tab w:val="left" w:pos="2127"/>
        </w:tabs>
        <w:spacing w:before="60" w:line="240" w:lineRule="auto"/>
        <w:ind w:left="3176"/>
        <w:jc w:val="both"/>
        <w:rPr>
          <w:spacing w:val="20"/>
          <w:u w:val="single"/>
        </w:rPr>
      </w:pPr>
      <w:r w:rsidRPr="00202C75">
        <w:rPr>
          <w:spacing w:val="20"/>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2127"/>
        </w:tabs>
        <w:spacing w:before="60" w:line="240" w:lineRule="auto"/>
        <w:ind w:left="3176"/>
        <w:jc w:val="both"/>
        <w:rPr>
          <w:spacing w:val="20"/>
          <w:u w:val="single"/>
        </w:rPr>
      </w:pPr>
      <w:r w:rsidRPr="00202C75">
        <w:rPr>
          <w:spacing w:val="20"/>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numPr>
          <w:ilvl w:val="0"/>
          <w:numId w:val="1"/>
        </w:numPr>
        <w:tabs>
          <w:tab w:val="left" w:pos="4536"/>
        </w:tabs>
        <w:spacing w:before="60"/>
        <w:jc w:val="both"/>
        <w:rPr>
          <w:spacing w:val="20"/>
        </w:rPr>
      </w:pPr>
      <w:r w:rsidRPr="001C3B1C">
        <w:rPr>
          <w:rFonts w:eastAsia="DengXian" w:hint="eastAsia"/>
          <w:spacing w:val="20"/>
          <w:lang w:eastAsia="zh-CN"/>
        </w:rPr>
        <w:t>第</w:t>
      </w:r>
      <w:r w:rsidRPr="001C3B1C">
        <w:rPr>
          <w:rFonts w:eastAsia="DengXian"/>
          <w:spacing w:val="20"/>
          <w:lang w:eastAsia="zh-CN"/>
        </w:rPr>
        <w:t>I</w:t>
      </w:r>
      <w:r w:rsidRPr="001C3B1C">
        <w:rPr>
          <w:rFonts w:eastAsia="DengXian" w:hint="eastAsia"/>
          <w:spacing w:val="20"/>
          <w:lang w:eastAsia="zh-CN"/>
        </w:rPr>
        <w:t>部所述的专业团体在所属国家内获普遍承认为</w:t>
      </w:r>
    </w:p>
    <w:p w:rsidR="00747203" w:rsidRPr="00202C75" w:rsidRDefault="001C3B1C" w:rsidP="00747203">
      <w:pPr>
        <w:tabs>
          <w:tab w:val="left" w:pos="4536"/>
        </w:tabs>
        <w:spacing w:before="60"/>
        <w:ind w:left="1920"/>
        <w:jc w:val="both"/>
        <w:rPr>
          <w:spacing w:val="20"/>
          <w:u w:val="single"/>
        </w:rPr>
      </w:pP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4536"/>
        </w:tabs>
        <w:spacing w:before="60"/>
        <w:ind w:left="1922"/>
        <w:jc w:val="both"/>
        <w:rPr>
          <w:spacing w:val="20"/>
        </w:rPr>
      </w:pPr>
      <w:r w:rsidRPr="001C3B1C">
        <w:rPr>
          <w:rFonts w:eastAsia="DengXian" w:hint="eastAsia"/>
          <w:spacing w:val="20"/>
          <w:lang w:eastAsia="zh-CN"/>
        </w:rPr>
        <w:t>专业内的具权威性及代表性的专业团体。</w:t>
      </w:r>
    </w:p>
    <w:p w:rsidR="00747203" w:rsidRDefault="001C3B1C" w:rsidP="00747203">
      <w:pPr>
        <w:tabs>
          <w:tab w:val="left" w:pos="567"/>
        </w:tabs>
        <w:spacing w:before="60"/>
        <w:jc w:val="both"/>
        <w:rPr>
          <w:spacing w:val="20"/>
          <w:szCs w:val="24"/>
        </w:rPr>
      </w:pPr>
      <w:r w:rsidRPr="001C3B1C">
        <w:rPr>
          <w:rFonts w:eastAsia="DengXian"/>
          <w:spacing w:val="20"/>
          <w:szCs w:val="24"/>
          <w:lang w:eastAsia="zh-CN"/>
        </w:rPr>
        <w:t>2.</w:t>
      </w:r>
      <w:r w:rsidRPr="00567D4D">
        <w:rPr>
          <w:spacing w:val="20"/>
          <w:szCs w:val="24"/>
          <w:lang w:eastAsia="zh-CN"/>
        </w:rPr>
        <w:tab/>
      </w:r>
      <w:r w:rsidRPr="001C3B1C">
        <w:rPr>
          <w:rFonts w:eastAsia="DengXian" w:hint="eastAsia"/>
          <w:spacing w:val="20"/>
          <w:szCs w:val="24"/>
          <w:lang w:eastAsia="zh-CN"/>
        </w:rPr>
        <w:t>本人谨此承诺，上述资料日后如有更改，本人定当通知处长。</w:t>
      </w:r>
    </w:p>
    <w:p w:rsidR="00747203" w:rsidRPr="00567D4D" w:rsidRDefault="001C3B1C" w:rsidP="00747203">
      <w:pPr>
        <w:tabs>
          <w:tab w:val="left" w:pos="567"/>
        </w:tabs>
        <w:spacing w:before="60"/>
        <w:jc w:val="both"/>
        <w:rPr>
          <w:spacing w:val="20"/>
          <w:sz w:val="20"/>
        </w:rPr>
      </w:pPr>
      <w:r w:rsidRPr="001C3B1C">
        <w:rPr>
          <w:rFonts w:eastAsia="DengXian" w:hint="eastAsia"/>
          <w:bCs/>
          <w:spacing w:val="20"/>
          <w:sz w:val="20"/>
          <w:lang w:eastAsia="zh-CN"/>
        </w:rPr>
        <w:t>□</w:t>
      </w:r>
      <w:r w:rsidRPr="001C3B1C">
        <w:rPr>
          <w:rFonts w:eastAsia="DengXian" w:hint="eastAsia"/>
          <w:spacing w:val="20"/>
          <w:sz w:val="20"/>
          <w:lang w:eastAsia="zh-CN"/>
        </w:rPr>
        <w:t>请在适当方格内填上「</w:t>
      </w:r>
      <w:r w:rsidR="00747203" w:rsidRPr="00567D4D">
        <w:rPr>
          <w:spacing w:val="20"/>
          <w:sz w:val="20"/>
        </w:rPr>
        <w:sym w:font="Wingdings" w:char="F0FC"/>
      </w:r>
      <w:r w:rsidRPr="001C3B1C">
        <w:rPr>
          <w:rFonts w:eastAsia="DengXian" w:hint="eastAsia"/>
          <w:spacing w:val="20"/>
          <w:sz w:val="20"/>
          <w:lang w:eastAsia="zh-CN"/>
        </w:rPr>
        <w:t>」号</w:t>
      </w:r>
    </w:p>
    <w:p w:rsidR="00747203" w:rsidRDefault="00747203" w:rsidP="00747203">
      <w:pPr>
        <w:tabs>
          <w:tab w:val="left" w:pos="1800"/>
        </w:tabs>
        <w:spacing w:before="240"/>
        <w:jc w:val="both"/>
        <w:rPr>
          <w:spacing w:val="20"/>
        </w:rPr>
      </w:pPr>
    </w:p>
    <w:p w:rsidR="00747203" w:rsidRPr="00202C75" w:rsidRDefault="001C3B1C" w:rsidP="00747203">
      <w:pPr>
        <w:tabs>
          <w:tab w:val="left" w:pos="1800"/>
        </w:tabs>
        <w:spacing w:before="240"/>
        <w:jc w:val="both"/>
        <w:rPr>
          <w:spacing w:val="20"/>
          <w:u w:val="single"/>
        </w:rPr>
      </w:pPr>
      <w:r w:rsidRPr="001C3B1C">
        <w:rPr>
          <w:rFonts w:eastAsia="DengXian" w:hint="eastAsia"/>
          <w:spacing w:val="20"/>
          <w:lang w:eastAsia="zh-CN"/>
        </w:rPr>
        <w:t>行政主管签署：</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920"/>
        </w:tabs>
        <w:spacing w:before="240"/>
        <w:jc w:val="both"/>
        <w:rPr>
          <w:spacing w:val="20"/>
          <w:u w:val="single"/>
        </w:rPr>
      </w:pPr>
      <w:r w:rsidRPr="001C3B1C">
        <w:rPr>
          <w:rFonts w:eastAsia="DengXian" w:hint="eastAsia"/>
          <w:spacing w:val="20"/>
          <w:lang w:eastAsia="zh-CN"/>
        </w:rPr>
        <w:t>姓名（正楷）：</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080"/>
        </w:tabs>
        <w:spacing w:before="240"/>
        <w:jc w:val="both"/>
        <w:rPr>
          <w:spacing w:val="20"/>
        </w:rPr>
      </w:pPr>
      <w:r w:rsidRPr="001C3B1C">
        <w:rPr>
          <w:rFonts w:eastAsia="DengXian" w:hint="eastAsia"/>
          <w:spacing w:val="20"/>
          <w:lang w:eastAsia="zh-CN"/>
        </w:rPr>
        <w:t>职衔：</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080"/>
        </w:tabs>
        <w:spacing w:before="240"/>
        <w:jc w:val="both"/>
        <w:rPr>
          <w:spacing w:val="20"/>
          <w:lang w:eastAsia="zh-HK"/>
        </w:rPr>
      </w:pPr>
      <w:r w:rsidRPr="001C3B1C">
        <w:rPr>
          <w:rFonts w:eastAsia="DengXian" w:hint="eastAsia"/>
          <w:spacing w:val="20"/>
          <w:lang w:eastAsia="zh-CN"/>
        </w:rPr>
        <w:t>本地高等教育机构：</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202C75" w:rsidRDefault="001C3B1C" w:rsidP="00747203">
      <w:pPr>
        <w:tabs>
          <w:tab w:val="left" w:pos="1080"/>
        </w:tabs>
        <w:spacing w:before="240"/>
        <w:jc w:val="both"/>
        <w:rPr>
          <w:spacing w:val="20"/>
        </w:rPr>
      </w:pPr>
      <w:r w:rsidRPr="001C3B1C">
        <w:rPr>
          <w:rFonts w:eastAsia="DengXian" w:hint="eastAsia"/>
          <w:spacing w:val="20"/>
          <w:lang w:eastAsia="zh-CN"/>
        </w:rPr>
        <w:t>日期：</w:t>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r w:rsidRPr="00202C75">
        <w:rPr>
          <w:spacing w:val="20"/>
          <w:u w:val="single"/>
          <w:lang w:eastAsia="zh-CN"/>
        </w:rPr>
        <w:tab/>
      </w:r>
    </w:p>
    <w:p w:rsidR="00747203" w:rsidRPr="00747203" w:rsidRDefault="001C3B1C" w:rsidP="00747203">
      <w:pPr>
        <w:spacing w:before="0" w:line="240" w:lineRule="auto"/>
        <w:jc w:val="center"/>
        <w:rPr>
          <w:rFonts w:hint="eastAsia"/>
          <w:spacing w:val="20"/>
        </w:rPr>
      </w:pPr>
      <w:r w:rsidRPr="001C3B1C">
        <w:rPr>
          <w:rFonts w:eastAsia="DengXian"/>
          <w:spacing w:val="20"/>
          <w:lang w:eastAsia="zh-CN"/>
        </w:rPr>
        <w:t>-</w:t>
      </w:r>
      <w:r w:rsidRPr="001C3B1C">
        <w:rPr>
          <w:rFonts w:eastAsia="DengXian" w:hint="eastAsia"/>
          <w:spacing w:val="20"/>
          <w:lang w:eastAsia="zh-CN"/>
        </w:rPr>
        <w:t>完</w:t>
      </w:r>
      <w:r w:rsidRPr="001C3B1C">
        <w:rPr>
          <w:rFonts w:eastAsia="DengXian"/>
          <w:spacing w:val="20"/>
          <w:lang w:eastAsia="zh-CN"/>
        </w:rPr>
        <w:t>-</w:t>
      </w:r>
    </w:p>
    <w:sectPr w:rsidR="00747203" w:rsidRPr="00747203">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2ED" w:rsidRDefault="00CF62ED">
      <w:pPr>
        <w:spacing w:before="0" w:after="0" w:line="240" w:lineRule="auto"/>
      </w:pPr>
      <w:r>
        <w:separator/>
      </w:r>
    </w:p>
  </w:endnote>
  <w:endnote w:type="continuationSeparator" w:id="0">
    <w:p w:rsidR="00CF62ED" w:rsidRDefault="00CF62E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中黑體">
    <w:altName w:val="Microsoft JhengHei"/>
    <w:charset w:val="88"/>
    <w:family w:val="modern"/>
    <w:pitch w:val="fixed"/>
    <w:sig w:usb0="00000000" w:usb1="38CFFDFA" w:usb2="00000016" w:usb3="00000000" w:csb0="00160001" w:csb1="00000000"/>
  </w:font>
  <w:font w:name="Microsoft JhengHei UI">
    <w:panose1 w:val="020B0604030504040204"/>
    <w:charset w:val="88"/>
    <w:family w:val="swiss"/>
    <w:pitch w:val="variable"/>
    <w:sig w:usb0="000002A7" w:usb1="28CF4400" w:usb2="00000016" w:usb3="00000000" w:csb0="00100009" w:csb1="00000000"/>
  </w:font>
  <w:font w:name="DengXian">
    <w:altName w:val="SimSun"/>
    <w:panose1 w:val="02010600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9E" w:rsidRDefault="001E5B9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8D" w:rsidRDefault="00E7111E">
    <w:pPr>
      <w:pStyle w:val="a6"/>
      <w:tabs>
        <w:tab w:val="clear" w:pos="4153"/>
        <w:tab w:val="clear" w:pos="8306"/>
        <w:tab w:val="right" w:pos="9072"/>
      </w:tabs>
      <w:jc w:val="both"/>
      <w:rPr>
        <w:i/>
        <w:spacing w:val="0"/>
        <w:sz w:val="16"/>
      </w:rPr>
    </w:pPr>
    <w:r w:rsidRPr="00E7111E">
      <w:rPr>
        <w:rFonts w:hint="eastAsia"/>
        <w:sz w:val="16"/>
      </w:rPr>
      <w:t>表格</w:t>
    </w:r>
    <w:r w:rsidRPr="00E7111E">
      <w:rPr>
        <w:rFonts w:hint="eastAsia"/>
        <w:sz w:val="16"/>
      </w:rPr>
      <w:t>3 (</w:t>
    </w:r>
    <w:r w:rsidR="00F170BF">
      <w:rPr>
        <w:sz w:val="16"/>
      </w:rPr>
      <w:t>8</w:t>
    </w:r>
    <w:r w:rsidRPr="00E7111E">
      <w:rPr>
        <w:rFonts w:hint="eastAsia"/>
        <w:sz w:val="16"/>
      </w:rPr>
      <w:t>/20</w:t>
    </w:r>
    <w:r w:rsidR="00F170BF">
      <w:rPr>
        <w:sz w:val="16"/>
      </w:rPr>
      <w:t>22</w:t>
    </w:r>
    <w:r w:rsidRPr="00E7111E">
      <w:rPr>
        <w:rFonts w:hint="eastAsia"/>
        <w:sz w:val="16"/>
      </w:rPr>
      <w:t>)</w:t>
    </w:r>
    <w:r w:rsidR="006F608D">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608D" w:rsidRPr="00ED5E8B" w:rsidRDefault="001E5B9E" w:rsidP="00ED5E8B">
    <w:pPr>
      <w:pStyle w:val="a6"/>
      <w:rPr>
        <w:sz w:val="16"/>
        <w:szCs w:val="16"/>
      </w:rPr>
    </w:pPr>
    <w:r w:rsidRPr="001E5B9E">
      <w:rPr>
        <w:rFonts w:eastAsia="DengXian" w:hint="eastAsia"/>
        <w:sz w:val="16"/>
        <w:szCs w:val="16"/>
        <w:lang w:eastAsia="zh-CN"/>
      </w:rPr>
      <w:t>表格</w:t>
    </w:r>
    <w:r w:rsidRPr="001E5B9E">
      <w:rPr>
        <w:rFonts w:eastAsia="DengXian"/>
        <w:sz w:val="16"/>
        <w:szCs w:val="16"/>
        <w:lang w:eastAsia="zh-CN"/>
      </w:rPr>
      <w:t>3 (8/2022)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2ED" w:rsidRDefault="00CF62ED">
      <w:pPr>
        <w:pStyle w:val="a6"/>
        <w:spacing w:before="0" w:after="0" w:line="0" w:lineRule="atLeast"/>
      </w:pPr>
    </w:p>
  </w:footnote>
  <w:footnote w:type="continuationSeparator" w:id="0">
    <w:p w:rsidR="00CF62ED" w:rsidRDefault="00CF62ED">
      <w:pPr>
        <w:pStyle w:val="a6"/>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9E" w:rsidRDefault="001E5B9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9E" w:rsidRDefault="001E5B9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B9E" w:rsidRDefault="001E5B9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ADE"/>
    <w:multiLevelType w:val="singleLevel"/>
    <w:tmpl w:val="E4529BD2"/>
    <w:lvl w:ilvl="0">
      <w:start w:val="1"/>
      <w:numFmt w:val="bullet"/>
      <w:lvlText w:val=""/>
      <w:lvlJc w:val="left"/>
      <w:pPr>
        <w:tabs>
          <w:tab w:val="num" w:pos="425"/>
        </w:tabs>
        <w:ind w:left="425" w:hanging="425"/>
      </w:pPr>
      <w:rPr>
        <w:rFonts w:ascii="Wingdings" w:hAnsi="Wingdings" w:hint="default"/>
        <w:sz w:val="24"/>
      </w:rPr>
    </w:lvl>
  </w:abstractNum>
  <w:abstractNum w:abstractNumId="1" w15:restartNumberingAfterBreak="0">
    <w:nsid w:val="1F011944"/>
    <w:multiLevelType w:val="hybridMultilevel"/>
    <w:tmpl w:val="DE1C6326"/>
    <w:lvl w:ilvl="0" w:tplc="E4529BD2">
      <w:start w:val="1"/>
      <w:numFmt w:val="bullet"/>
      <w:lvlText w:val=""/>
      <w:lvlJc w:val="left"/>
      <w:pPr>
        <w:ind w:left="2749" w:hanging="480"/>
      </w:pPr>
      <w:rPr>
        <w:rFonts w:ascii="Wingdings" w:hAnsi="Wingdings" w:hint="default"/>
        <w:sz w:val="24"/>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 w15:restartNumberingAfterBreak="0">
    <w:nsid w:val="34E033EB"/>
    <w:multiLevelType w:val="singleLevel"/>
    <w:tmpl w:val="DE82D2FE"/>
    <w:lvl w:ilvl="0">
      <w:start w:val="2"/>
      <w:numFmt w:val="upperLetter"/>
      <w:lvlText w:val="(%1)"/>
      <w:lvlJc w:val="left"/>
      <w:pPr>
        <w:tabs>
          <w:tab w:val="num" w:pos="1920"/>
        </w:tabs>
        <w:ind w:left="1920" w:hanging="6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2"/>
  <w:drawingGridHorizontalSpacing w:val="120"/>
  <w:drawingGridVerticalSpacing w:val="120"/>
  <w:displayHorizontalDrawingGridEvery w:val="0"/>
  <w:displayVerticalDrawingGridEvery w:val="3"/>
  <w:characterSpacingControl w:val="compressPunctuation"/>
  <w:noLineBreaksAfter w:lang="zh-TW" w:val="([{‘“‵〈《「『【〔〝︵︷︹︻︽︿﹁﹃﹙﹛﹝（｛"/>
  <w:noLineBreaksBefore w:lang="zh-TW" w:va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87"/>
    <w:rsid w:val="00054887"/>
    <w:rsid w:val="0018563F"/>
    <w:rsid w:val="001C3B1C"/>
    <w:rsid w:val="001E5B9E"/>
    <w:rsid w:val="002E74AB"/>
    <w:rsid w:val="00373C96"/>
    <w:rsid w:val="005701E6"/>
    <w:rsid w:val="005803FE"/>
    <w:rsid w:val="00635487"/>
    <w:rsid w:val="006F608D"/>
    <w:rsid w:val="00747203"/>
    <w:rsid w:val="008F76BF"/>
    <w:rsid w:val="00920F29"/>
    <w:rsid w:val="00AB23F9"/>
    <w:rsid w:val="00AE26D0"/>
    <w:rsid w:val="00B049AC"/>
    <w:rsid w:val="00B2549A"/>
    <w:rsid w:val="00B53DF9"/>
    <w:rsid w:val="00C1622F"/>
    <w:rsid w:val="00CF584D"/>
    <w:rsid w:val="00CF62ED"/>
    <w:rsid w:val="00E7111E"/>
    <w:rsid w:val="00ED5E8B"/>
    <w:rsid w:val="00F117D4"/>
    <w:rsid w:val="00F170BF"/>
    <w:rsid w:val="00FA577E"/>
    <w:rsid w:val="00FB419C"/>
    <w:rsid w:val="00FE5693"/>
    <w:rsid w:val="00FF79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04F0F4-CCA7-4B69-87E8-E228E8599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before="120" w:after="120" w:line="360" w:lineRule="atLeast"/>
      <w:textAlignment w:val="baseline"/>
    </w:pPr>
    <w:rPr>
      <w:spacing w:val="35"/>
      <w:sz w:val="24"/>
    </w:rPr>
  </w:style>
  <w:style w:type="paragraph" w:styleId="1">
    <w:name w:val="heading 1"/>
    <w:basedOn w:val="a"/>
    <w:next w:val="a"/>
    <w:qFormat/>
    <w:pPr>
      <w:keepNext/>
      <w:spacing w:before="180" w:after="180" w:line="720" w:lineRule="atLeast"/>
      <w:jc w:val="center"/>
      <w:outlineLvl w:val="0"/>
    </w:pPr>
    <w:rPr>
      <w:rFonts w:ascii="Arial" w:eastAsia="華康中黑體" w:hAnsi="Arial"/>
      <w:kern w:val="52"/>
      <w:sz w:val="32"/>
    </w:rPr>
  </w:style>
  <w:style w:type="paragraph" w:styleId="3">
    <w:name w:val="heading 3"/>
    <w:basedOn w:val="a"/>
    <w:next w:val="a"/>
    <w:qFormat/>
    <w:pPr>
      <w:keepNext/>
      <w:spacing w:line="720" w:lineRule="atLeast"/>
      <w:outlineLvl w:val="2"/>
    </w:pPr>
    <w:rPr>
      <w:rFonts w:ascii="Arial" w:hAnsi="Arial"/>
      <w:b/>
      <w:sz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5041" w:h="1979" w:hRule="exact" w:hSpace="181" w:vSpace="181" w:wrap="around" w:vAnchor="page" w:hAnchor="page" w:x="4254" w:y="1986"/>
    </w:pPr>
    <w:rPr>
      <w:b/>
      <w:sz w:val="36"/>
    </w:rPr>
  </w:style>
  <w:style w:type="paragraph" w:styleId="a4">
    <w:name w:val="header"/>
    <w:basedOn w:val="a"/>
    <w:semiHidden/>
    <w:pPr>
      <w:tabs>
        <w:tab w:val="center" w:pos="4153"/>
        <w:tab w:val="right" w:pos="8306"/>
      </w:tabs>
    </w:pPr>
    <w:rPr>
      <w:sz w:val="20"/>
    </w:rPr>
  </w:style>
  <w:style w:type="paragraph" w:styleId="a5">
    <w:name w:val="Normal Indent"/>
    <w:basedOn w:val="a"/>
    <w:semiHidden/>
    <w:pPr>
      <w:ind w:right="680"/>
      <w:jc w:val="both"/>
    </w:pPr>
  </w:style>
  <w:style w:type="paragraph" w:styleId="a6">
    <w:name w:val="footer"/>
    <w:basedOn w:val="a"/>
    <w:link w:val="a7"/>
    <w:pPr>
      <w:tabs>
        <w:tab w:val="center" w:pos="4153"/>
        <w:tab w:val="right" w:pos="8306"/>
      </w:tabs>
    </w:pPr>
    <w:rPr>
      <w:sz w:val="20"/>
    </w:rPr>
  </w:style>
  <w:style w:type="character" w:styleId="a8">
    <w:name w:val="page number"/>
    <w:basedOn w:val="a0"/>
    <w:semiHidden/>
  </w:style>
  <w:style w:type="paragraph" w:styleId="a9">
    <w:name w:val="footnote text"/>
    <w:basedOn w:val="a"/>
    <w:semiHidden/>
    <w:rPr>
      <w:sz w:val="20"/>
    </w:rPr>
  </w:style>
  <w:style w:type="character" w:styleId="aa">
    <w:name w:val="footnote reference"/>
    <w:semiHidden/>
    <w:rPr>
      <w:vertAlign w:val="superscript"/>
    </w:rPr>
  </w:style>
  <w:style w:type="paragraph" w:styleId="ab">
    <w:name w:val="annotation text"/>
    <w:basedOn w:val="a"/>
    <w:semiHidden/>
  </w:style>
  <w:style w:type="character" w:styleId="ac">
    <w:name w:val="annotation reference"/>
    <w:semiHidden/>
    <w:rPr>
      <w:sz w:val="18"/>
    </w:rPr>
  </w:style>
  <w:style w:type="character" w:customStyle="1" w:styleId="a7">
    <w:name w:val="頁尾 字元"/>
    <w:link w:val="a6"/>
    <w:rsid w:val="00ED5E8B"/>
    <w:rPr>
      <w:spacing w:val="35"/>
    </w:rPr>
  </w:style>
  <w:style w:type="paragraph" w:styleId="ad">
    <w:name w:val="Balloon Text"/>
    <w:basedOn w:val="a"/>
    <w:link w:val="ae"/>
    <w:uiPriority w:val="99"/>
    <w:semiHidden/>
    <w:unhideWhenUsed/>
    <w:rsid w:val="00373C96"/>
    <w:pPr>
      <w:spacing w:before="0" w:after="0" w:line="240" w:lineRule="auto"/>
    </w:pPr>
    <w:rPr>
      <w:rFonts w:ascii="Microsoft JhengHei UI" w:eastAsia="Microsoft JhengHei UI"/>
      <w:sz w:val="18"/>
      <w:szCs w:val="18"/>
    </w:rPr>
  </w:style>
  <w:style w:type="character" w:customStyle="1" w:styleId="ae">
    <w:name w:val="註解方塊文字 字元"/>
    <w:link w:val="ad"/>
    <w:uiPriority w:val="99"/>
    <w:semiHidden/>
    <w:rsid w:val="00373C96"/>
    <w:rPr>
      <w:rFonts w:ascii="Microsoft JhengHei UI" w:eastAsia="Microsoft JhengHei UI"/>
      <w:spacing w:val="3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表格3</vt:lpstr>
    </vt:vector>
  </TitlesOfParts>
  <Company>HK Government</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表格3</dc:title>
  <dc:subject/>
  <dc:creator>HONG KONG GOVERNMENT</dc:creator>
  <cp:keywords/>
  <cp:lastModifiedBy>CHAN, Kam</cp:lastModifiedBy>
  <cp:revision>2</cp:revision>
  <cp:lastPrinted>2002-12-09T08:23:00Z</cp:lastPrinted>
  <dcterms:created xsi:type="dcterms:W3CDTF">2024-02-16T03:14:00Z</dcterms:created>
  <dcterms:modified xsi:type="dcterms:W3CDTF">2024-02-16T03:14:00Z</dcterms:modified>
</cp:coreProperties>
</file>