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506AA" w14:textId="4E1AE91C" w:rsidR="008F42AD" w:rsidRPr="00E53A37" w:rsidRDefault="00E53A37" w:rsidP="002E7B7F">
      <w:pPr>
        <w:widowControl w:val="0"/>
        <w:autoSpaceDE w:val="0"/>
        <w:autoSpaceDN w:val="0"/>
        <w:adjustRightInd w:val="0"/>
        <w:spacing w:after="0" w:line="360" w:lineRule="auto"/>
        <w:ind w:left="480"/>
        <w:contextualSpacing/>
        <w:jc w:val="right"/>
        <w:rPr>
          <w:rFonts w:asciiTheme="minorEastAsia" w:hAnsiTheme="minorEastAsia" w:cs="Times New Roman"/>
          <w:b/>
          <w:spacing w:val="40"/>
          <w:w w:val="110"/>
          <w:kern w:val="2"/>
          <w:sz w:val="24"/>
          <w:szCs w:val="24"/>
        </w:rPr>
      </w:pPr>
      <w:bookmarkStart w:id="0" w:name="附件11"/>
      <w:r w:rsidRPr="00E53A37">
        <w:rPr>
          <w:rFonts w:asciiTheme="minorEastAsia" w:eastAsia="SimSun" w:hAnsiTheme="minorEastAsia" w:cs="Times New Roman" w:hint="eastAsia"/>
          <w:b/>
          <w:spacing w:val="40"/>
          <w:w w:val="110"/>
          <w:kern w:val="2"/>
          <w:sz w:val="24"/>
          <w:szCs w:val="24"/>
          <w:lang w:eastAsia="zh-CN"/>
        </w:rPr>
        <w:t>附件</w:t>
      </w:r>
      <w:r w:rsidRPr="00E53A37">
        <w:rPr>
          <w:rFonts w:asciiTheme="minorEastAsia" w:eastAsia="SimSun" w:hAnsiTheme="minorEastAsia" w:cs="Times New Roman"/>
          <w:b/>
          <w:spacing w:val="40"/>
          <w:w w:val="110"/>
          <w:kern w:val="2"/>
          <w:sz w:val="24"/>
          <w:szCs w:val="24"/>
          <w:lang w:eastAsia="zh-CN"/>
        </w:rPr>
        <w:t>11</w:t>
      </w:r>
    </w:p>
    <w:p w14:paraId="12ED5791" w14:textId="02DE72BA" w:rsidR="008F42AD" w:rsidRPr="00E53A37" w:rsidRDefault="00E53A37" w:rsidP="002E7B7F">
      <w:pPr>
        <w:pStyle w:val="1"/>
        <w:spacing w:before="0" w:after="200" w:line="276" w:lineRule="auto"/>
        <w:jc w:val="center"/>
        <w:rPr>
          <w:rFonts w:asciiTheme="minorEastAsia" w:eastAsiaTheme="minorEastAsia" w:hAnsiTheme="minorEastAsia" w:cs="Times New Roman"/>
          <w:noProof/>
          <w:spacing w:val="40"/>
          <w:w w:val="110"/>
          <w:kern w:val="2"/>
          <w:sz w:val="32"/>
          <w:szCs w:val="24"/>
        </w:rPr>
      </w:pPr>
      <w:bookmarkStart w:id="1" w:name="_Toc146550062"/>
      <w:bookmarkEnd w:id="0"/>
      <w:r w:rsidRPr="00E53A37">
        <w:rPr>
          <w:rFonts w:asciiTheme="minorEastAsia" w:eastAsia="SimSun" w:hAnsiTheme="minorEastAsia" w:hint="eastAsia"/>
          <w:noProof/>
          <w:spacing w:val="40"/>
          <w:w w:val="110"/>
          <w:sz w:val="32"/>
          <w:szCs w:val="32"/>
          <w:lang w:eastAsia="zh-CN"/>
        </w:rPr>
        <w:t>特别班主任课内容</w:t>
      </w:r>
      <w:bookmarkEnd w:id="1"/>
    </w:p>
    <w:p w14:paraId="54FF07C6" w14:textId="77777777" w:rsidR="00F80948" w:rsidRPr="00E53A37" w:rsidRDefault="00F80948" w:rsidP="002E7B7F">
      <w:pPr>
        <w:pStyle w:val="a9"/>
        <w:spacing w:after="0" w:line="240" w:lineRule="auto"/>
        <w:ind w:left="480"/>
        <w:rPr>
          <w:rFonts w:asciiTheme="minorEastAsia" w:hAnsiTheme="minorEastAsia"/>
          <w:sz w:val="24"/>
          <w:szCs w:val="24"/>
        </w:rPr>
      </w:pPr>
    </w:p>
    <w:p w14:paraId="364504CF" w14:textId="132E6A8F" w:rsidR="001A44B2" w:rsidRPr="00E53A37" w:rsidRDefault="00E53A37" w:rsidP="002731E1">
      <w:pPr>
        <w:pStyle w:val="a9"/>
        <w:numPr>
          <w:ilvl w:val="0"/>
          <w:numId w:val="77"/>
        </w:numPr>
        <w:spacing w:after="0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简单交代事件</w:t>
      </w:r>
    </w:p>
    <w:p w14:paraId="10D64D59" w14:textId="7342D580" w:rsidR="001A44B2" w:rsidRPr="00E53A37" w:rsidRDefault="00E53A37" w:rsidP="002731E1">
      <w:pPr>
        <w:pStyle w:val="a9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交代校方已掌握的事实</w:t>
      </w:r>
    </w:p>
    <w:p w14:paraId="08620223" w14:textId="7DEE0391" w:rsidR="001A44B2" w:rsidRPr="00E53A37" w:rsidRDefault="00E53A37" w:rsidP="002731E1">
      <w:pPr>
        <w:pStyle w:val="a9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澄清失实的报导，例如报章的资料</w:t>
      </w:r>
    </w:p>
    <w:p w14:paraId="32F8B209" w14:textId="561B690F" w:rsidR="001A44B2" w:rsidRPr="00E53A37" w:rsidRDefault="00E53A37" w:rsidP="002731E1">
      <w:pPr>
        <w:pStyle w:val="a9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如事件涉及自杀死亡，应向学生解释事件已交由警方调查，不适宜作出任何揣测；教师应指出自杀通常不是由单一原因所造成，大部分个案背后有复杂及长远的因素相互影响；同时教师应提醒学生</w:t>
      </w:r>
      <w:bookmarkStart w:id="2" w:name="_GoBack"/>
      <w:bookmarkEnd w:id="2"/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，遇到困难时应主动寻求协助</w:t>
      </w:r>
    </w:p>
    <w:p w14:paraId="09D2DB64" w14:textId="77777777" w:rsidR="001A44B2" w:rsidRPr="00E53A37" w:rsidRDefault="001A44B2" w:rsidP="00BC7E94">
      <w:pPr>
        <w:widowControl w:val="0"/>
        <w:spacing w:after="0" w:line="360" w:lineRule="auto"/>
        <w:ind w:left="1440"/>
        <w:rPr>
          <w:rFonts w:asciiTheme="minorEastAsia" w:hAnsiTheme="minorEastAsia"/>
          <w:sz w:val="24"/>
          <w:szCs w:val="24"/>
        </w:rPr>
      </w:pPr>
    </w:p>
    <w:p w14:paraId="79372FD1" w14:textId="1B471E1D" w:rsidR="001A44B2" w:rsidRPr="00E53A37" w:rsidRDefault="00E53A37" w:rsidP="002731E1">
      <w:pPr>
        <w:pStyle w:val="a9"/>
        <w:numPr>
          <w:ilvl w:val="0"/>
          <w:numId w:val="77"/>
        </w:numPr>
        <w:spacing w:after="0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解答学生疑问</w:t>
      </w:r>
    </w:p>
    <w:p w14:paraId="5532505F" w14:textId="49F4215E" w:rsidR="001A44B2" w:rsidRPr="00E53A37" w:rsidRDefault="00E53A37" w:rsidP="002731E1">
      <w:pPr>
        <w:pStyle w:val="a9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让学生发问，回答问题时应避免描述不必要或令人不安的细节</w:t>
      </w:r>
    </w:p>
    <w:p w14:paraId="064238A3" w14:textId="612144D4" w:rsidR="001A44B2" w:rsidRPr="00E53A37" w:rsidRDefault="00E53A37" w:rsidP="002731E1">
      <w:pPr>
        <w:pStyle w:val="a9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只给予已核实的基本资</w:t>
      </w:r>
      <w:r w:rsidRPr="00E53A37">
        <w:rPr>
          <w:rFonts w:asciiTheme="minorEastAsia" w:hAnsiTheme="minorEastAsia" w:hint="eastAsia"/>
          <w:sz w:val="24"/>
          <w:szCs w:val="24"/>
          <w:lang w:eastAsia="zh-CN"/>
        </w:rPr>
        <w:t>料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及事实</w:t>
      </w:r>
    </w:p>
    <w:p w14:paraId="35837CD0" w14:textId="61F6A302" w:rsidR="001A44B2" w:rsidRPr="00E53A37" w:rsidRDefault="00E53A37" w:rsidP="002731E1">
      <w:pPr>
        <w:pStyle w:val="a9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尽量回答学生的问题。倘若不知道或不确定答案，可待肯定答案后，才告知他们；</w:t>
      </w:r>
    </w:p>
    <w:p w14:paraId="105808DD" w14:textId="03561526" w:rsidR="001A44B2" w:rsidRPr="00E53A37" w:rsidRDefault="00E53A37" w:rsidP="002731E1">
      <w:pPr>
        <w:pStyle w:val="a9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不要要求学生讲述其亲历事件的经过</w:t>
      </w:r>
    </w:p>
    <w:p w14:paraId="1C58BCD6" w14:textId="77777777" w:rsidR="001A44B2" w:rsidRPr="00E53A37" w:rsidRDefault="001A44B2" w:rsidP="00BC7E94">
      <w:pPr>
        <w:widowControl w:val="0"/>
        <w:spacing w:line="360" w:lineRule="auto"/>
        <w:ind w:left="1440"/>
        <w:rPr>
          <w:rFonts w:asciiTheme="minorEastAsia" w:hAnsiTheme="minorEastAsia"/>
          <w:sz w:val="24"/>
          <w:szCs w:val="24"/>
        </w:rPr>
      </w:pPr>
    </w:p>
    <w:p w14:paraId="13511A36" w14:textId="043D59ED" w:rsidR="001A44B2" w:rsidRPr="00E53A37" w:rsidRDefault="00E53A37" w:rsidP="002731E1">
      <w:pPr>
        <w:pStyle w:val="a9"/>
        <w:numPr>
          <w:ilvl w:val="0"/>
          <w:numId w:val="77"/>
        </w:numPr>
        <w:spacing w:after="0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简述危机事件发生后的常见反应：</w:t>
      </w:r>
    </w:p>
    <w:p w14:paraId="29675380" w14:textId="6E66A6A0" w:rsidR="001A44B2" w:rsidRPr="00E53A37" w:rsidRDefault="00E53A37" w:rsidP="002731E1">
      <w:pPr>
        <w:pStyle w:val="a9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强调震惊、伤心、内疚、愤怒等不安情绪是常见的反应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(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参考资料</w:t>
      </w:r>
      <w:r w:rsidRPr="00E53A37">
        <w:rPr>
          <w:rFonts w:asciiTheme="minorEastAsia" w:eastAsia="SimSun" w:hAnsiTheme="minorEastAsia" w:cs="Times New Roman"/>
          <w:sz w:val="24"/>
          <w:szCs w:val="24"/>
          <w:lang w:eastAsia="zh-CN"/>
        </w:rPr>
        <w:t xml:space="preserve"> 1A</w:t>
      </w:r>
      <w:r w:rsidRPr="00E53A37">
        <w:rPr>
          <w:rFonts w:asciiTheme="minorEastAsia" w:eastAsia="SimSun" w:hAnsiTheme="minorEastAsia" w:cs="Times New Roman" w:hint="eastAsia"/>
          <w:sz w:val="24"/>
          <w:szCs w:val="24"/>
          <w:lang w:eastAsia="zh-CN"/>
        </w:rPr>
        <w:t>、</w:t>
      </w:r>
      <w:r w:rsidRPr="00E53A37">
        <w:rPr>
          <w:rFonts w:asciiTheme="minorEastAsia" w:eastAsia="SimSun" w:hAnsiTheme="minorEastAsia" w:cs="Times New Roman"/>
          <w:sz w:val="24"/>
          <w:szCs w:val="24"/>
          <w:lang w:eastAsia="zh-CN"/>
        </w:rPr>
        <w:t>1B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)</w:t>
      </w:r>
    </w:p>
    <w:p w14:paraId="7BFB0CB8" w14:textId="4BFFA265" w:rsidR="001A44B2" w:rsidRPr="00E53A37" w:rsidRDefault="00E53A37" w:rsidP="002731E1">
      <w:pPr>
        <w:pStyle w:val="a9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表达不同人可能对事件有不同的反应，同学应尊重彼此的反应可能有不同</w:t>
      </w:r>
    </w:p>
    <w:p w14:paraId="6923EA06" w14:textId="05D89ABD" w:rsidR="001A44B2" w:rsidRPr="00E53A37" w:rsidRDefault="00E53A37" w:rsidP="002731E1">
      <w:pPr>
        <w:pStyle w:val="a9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提醒学生如果出现持续或过分强烈的反应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(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参考资料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 xml:space="preserve"> </w:t>
      </w:r>
      <w:r w:rsidRPr="00E53A37">
        <w:rPr>
          <w:rFonts w:asciiTheme="minorEastAsia" w:eastAsia="SimSun" w:hAnsiTheme="minorEastAsia" w:cs="Times New Roman"/>
          <w:sz w:val="24"/>
          <w:szCs w:val="24"/>
          <w:lang w:eastAsia="zh-CN"/>
        </w:rPr>
        <w:t>1D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 xml:space="preserve"> )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，必须寻求协助</w:t>
      </w:r>
    </w:p>
    <w:p w14:paraId="4E298B17" w14:textId="77777777" w:rsidR="00C0612B" w:rsidRPr="00E53A37" w:rsidRDefault="00C0612B" w:rsidP="009F18A3">
      <w:pPr>
        <w:widowControl w:val="0"/>
        <w:spacing w:line="360" w:lineRule="auto"/>
        <w:ind w:left="1440"/>
        <w:rPr>
          <w:rFonts w:asciiTheme="minorEastAsia" w:hAnsiTheme="minorEastAsia"/>
          <w:sz w:val="24"/>
          <w:szCs w:val="24"/>
        </w:rPr>
      </w:pPr>
    </w:p>
    <w:p w14:paraId="2E26BE93" w14:textId="775AFFFA" w:rsidR="00C0612B" w:rsidRPr="00E53A37" w:rsidRDefault="00E53A37" w:rsidP="002E7B7F">
      <w:pPr>
        <w:pStyle w:val="a9"/>
        <w:numPr>
          <w:ilvl w:val="0"/>
          <w:numId w:val="77"/>
        </w:numPr>
        <w:spacing w:after="0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如有需要，可以教导学生如何应对传媒查询</w:t>
      </w:r>
    </w:p>
    <w:p w14:paraId="1F69E9F1" w14:textId="1FCAC99E" w:rsidR="00C0612B" w:rsidRPr="00E53A37" w:rsidRDefault="00E53A37" w:rsidP="002E7B7F">
      <w:pPr>
        <w:pStyle w:val="a9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学生可以选择是否回应传媒的查询</w:t>
      </w:r>
    </w:p>
    <w:p w14:paraId="3D40828A" w14:textId="4107E1C4" w:rsidR="00C0612B" w:rsidRPr="00E53A37" w:rsidRDefault="00E53A37" w:rsidP="002E7B7F">
      <w:pPr>
        <w:pStyle w:val="a9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cs="Times New Roman" w:hint="eastAsia"/>
          <w:w w:val="110"/>
          <w:kern w:val="2"/>
          <w:lang w:eastAsia="zh-CN"/>
        </w:rPr>
        <w:t>尊重当事人家人的感受，建议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不要随便披露当事人及其家人的私隐</w:t>
      </w:r>
    </w:p>
    <w:p w14:paraId="4A3CE164" w14:textId="7C28012D" w:rsidR="00C0612B" w:rsidRPr="00E53A37" w:rsidRDefault="00E53A37" w:rsidP="00C33ECF">
      <w:pPr>
        <w:pStyle w:val="a9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不宜对事件作揣测或下判断</w:t>
      </w:r>
    </w:p>
    <w:p w14:paraId="39EA9FAC" w14:textId="200FBFC5" w:rsidR="00C0612B" w:rsidRPr="00E53A37" w:rsidRDefault="00E53A37" w:rsidP="00C33ECF">
      <w:pPr>
        <w:pStyle w:val="a9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如有需要，请传媒直接联络学校老师</w:t>
      </w:r>
    </w:p>
    <w:p w14:paraId="48693085" w14:textId="40771352" w:rsidR="00F80948" w:rsidRDefault="00F80948" w:rsidP="002E7B7F">
      <w:pPr>
        <w:pStyle w:val="a9"/>
        <w:widowControl w:val="0"/>
        <w:spacing w:after="0" w:line="360" w:lineRule="auto"/>
        <w:ind w:left="885" w:rightChars="54" w:right="119"/>
        <w:rPr>
          <w:rFonts w:asciiTheme="minorEastAsia" w:hAnsiTheme="minorEastAsia"/>
          <w:sz w:val="24"/>
          <w:szCs w:val="24"/>
        </w:rPr>
      </w:pPr>
    </w:p>
    <w:p w14:paraId="332CF5A6" w14:textId="77777777" w:rsidR="003F7E53" w:rsidRPr="00E53A37" w:rsidRDefault="003F7E53" w:rsidP="002E7B7F">
      <w:pPr>
        <w:pStyle w:val="a9"/>
        <w:widowControl w:val="0"/>
        <w:spacing w:after="0" w:line="360" w:lineRule="auto"/>
        <w:ind w:left="885" w:rightChars="54" w:right="119"/>
        <w:rPr>
          <w:rFonts w:asciiTheme="minorEastAsia" w:hAnsiTheme="minorEastAsia"/>
          <w:sz w:val="24"/>
          <w:szCs w:val="24"/>
        </w:rPr>
      </w:pPr>
    </w:p>
    <w:p w14:paraId="21D5D9B3" w14:textId="77777777" w:rsidR="001A44B2" w:rsidRPr="00E53A37" w:rsidRDefault="001A44B2" w:rsidP="002E7B7F">
      <w:pPr>
        <w:pStyle w:val="a9"/>
        <w:widowControl w:val="0"/>
        <w:spacing w:line="320" w:lineRule="exact"/>
        <w:ind w:left="1025" w:rightChars="54" w:right="119"/>
        <w:rPr>
          <w:rFonts w:asciiTheme="minorEastAsia" w:hAnsiTheme="minorEastAsia"/>
          <w:sz w:val="24"/>
          <w:szCs w:val="24"/>
        </w:rPr>
      </w:pPr>
    </w:p>
    <w:p w14:paraId="240D62A0" w14:textId="36982A2F" w:rsidR="001A44B2" w:rsidRPr="00E53A37" w:rsidRDefault="00E53A37" w:rsidP="002731E1">
      <w:pPr>
        <w:pStyle w:val="a9"/>
        <w:numPr>
          <w:ilvl w:val="0"/>
          <w:numId w:val="77"/>
        </w:numPr>
        <w:spacing w:after="0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分享危机事件发生后恰当的应对策略及求助途径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(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参考资料</w:t>
      </w:r>
      <w:r w:rsidRPr="00E53A37">
        <w:rPr>
          <w:rFonts w:asciiTheme="minorEastAsia" w:eastAsia="SimSun" w:hAnsiTheme="minorEastAsia" w:cs="Times New Roman"/>
          <w:sz w:val="24"/>
          <w:szCs w:val="24"/>
          <w:lang w:eastAsia="zh-CN"/>
        </w:rPr>
        <w:t xml:space="preserve"> 3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及</w:t>
      </w:r>
      <w:r w:rsidRPr="00E53A37">
        <w:rPr>
          <w:rFonts w:asciiTheme="minorEastAsia" w:eastAsia="SimSun" w:hAnsiTheme="minorEastAsia" w:cs="Times New Roman"/>
          <w:sz w:val="24"/>
          <w:szCs w:val="24"/>
          <w:lang w:eastAsia="zh-CN"/>
        </w:rPr>
        <w:t>4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)</w:t>
      </w:r>
    </w:p>
    <w:p w14:paraId="308D4940" w14:textId="695DAC99" w:rsidR="001A44B2" w:rsidRPr="00E53A37" w:rsidRDefault="00E53A37" w:rsidP="002731E1">
      <w:pPr>
        <w:pStyle w:val="a9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lastRenderedPageBreak/>
        <w:t>分享恰当的应对策略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 xml:space="preserve"> (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如练习肌肉松弛法，寻求社交支援等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)</w:t>
      </w:r>
      <w:r w:rsidR="001A44B2" w:rsidRPr="00E53A37">
        <w:rPr>
          <w:rFonts w:asciiTheme="minorEastAsia" w:hAnsiTheme="minorEastAsia"/>
          <w:sz w:val="24"/>
          <w:szCs w:val="24"/>
        </w:rPr>
        <w:t xml:space="preserve"> </w:t>
      </w:r>
    </w:p>
    <w:p w14:paraId="373FEDC6" w14:textId="7FC65A07" w:rsidR="001A44B2" w:rsidRPr="00E53A37" w:rsidRDefault="00E53A37" w:rsidP="002731E1">
      <w:pPr>
        <w:pStyle w:val="a9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若危机事件涉及自杀行为，应让学生明白自杀并非解决问题的恰当方法</w:t>
      </w:r>
    </w:p>
    <w:p w14:paraId="2A919062" w14:textId="6F3A4B8C" w:rsidR="001A44B2" w:rsidRPr="00E53A37" w:rsidRDefault="00E53A37" w:rsidP="002731E1">
      <w:pPr>
        <w:pStyle w:val="a9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了解学生的社交支援系统，确保他们得到适当的支援</w:t>
      </w:r>
    </w:p>
    <w:p w14:paraId="2D5CD612" w14:textId="5185EF52" w:rsidR="001A44B2" w:rsidRPr="00E53A37" w:rsidRDefault="00E53A37" w:rsidP="002731E1">
      <w:pPr>
        <w:pStyle w:val="a9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告诉学生寻求协助的途径，例如向学校辅导人员、教师或家长求助</w:t>
      </w:r>
    </w:p>
    <w:p w14:paraId="5D8D3B8A" w14:textId="662ACC98" w:rsidR="001A44B2" w:rsidRPr="00E53A37" w:rsidRDefault="00E53A37" w:rsidP="002731E1">
      <w:pPr>
        <w:pStyle w:val="a9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提醒他们如遇情绪困扰或困难时，应尽早向家人或教师寻求协助</w:t>
      </w:r>
    </w:p>
    <w:p w14:paraId="0E321685" w14:textId="77777777" w:rsidR="00C97803" w:rsidRPr="00E53A37" w:rsidRDefault="00C97803" w:rsidP="00AE3192">
      <w:pPr>
        <w:widowControl w:val="0"/>
        <w:spacing w:line="360" w:lineRule="auto"/>
        <w:ind w:left="1440"/>
        <w:rPr>
          <w:rFonts w:asciiTheme="minorEastAsia" w:hAnsiTheme="minorEastAsia"/>
          <w:sz w:val="24"/>
          <w:szCs w:val="24"/>
        </w:rPr>
      </w:pPr>
    </w:p>
    <w:p w14:paraId="3296A9AF" w14:textId="47AEFC81" w:rsidR="001A44B2" w:rsidRPr="00E53A37" w:rsidRDefault="00E53A37" w:rsidP="002731E1">
      <w:pPr>
        <w:pStyle w:val="a9"/>
        <w:numPr>
          <w:ilvl w:val="0"/>
          <w:numId w:val="77"/>
        </w:numPr>
        <w:spacing w:after="0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了解及观察学生的反应，</w:t>
      </w:r>
      <w:r w:rsidRPr="00E53A37">
        <w:rPr>
          <w:rFonts w:asciiTheme="minorEastAsia" w:hAnsiTheme="minorEastAsia" w:hint="eastAsia"/>
          <w:sz w:val="24"/>
          <w:szCs w:val="24"/>
          <w:lang w:eastAsia="zh-CN"/>
        </w:rPr>
        <w:t>識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别有需要的学生作进一步的了解及支援</w:t>
      </w:r>
    </w:p>
    <w:p w14:paraId="58F86F59" w14:textId="0EEFD3B2" w:rsidR="001A44B2" w:rsidRPr="00E53A37" w:rsidRDefault="00E53A37" w:rsidP="002731E1">
      <w:pPr>
        <w:pStyle w:val="a9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hAnsiTheme="minorEastAsia" w:hint="eastAsia"/>
          <w:sz w:val="24"/>
          <w:szCs w:val="24"/>
          <w:lang w:eastAsia="zh-CN"/>
        </w:rPr>
        <w:t>留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意某些学生是否有过分强烈的情绪或行为反应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(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如抑郁、愤怒、自责或埋怨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)</w:t>
      </w:r>
    </w:p>
    <w:p w14:paraId="4DD47BD4" w14:textId="7AD2FD94" w:rsidR="001A44B2" w:rsidRPr="00E53A37" w:rsidRDefault="00E53A37" w:rsidP="002731E1">
      <w:pPr>
        <w:pStyle w:val="a9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留意当事人的好朋友、男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/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女朋友、兄弟姊妹甚或与当事人不和的同学对事件的反应和行为表现</w:t>
      </w:r>
    </w:p>
    <w:p w14:paraId="6B9F4D54" w14:textId="2389C2EA" w:rsidR="001A44B2" w:rsidRPr="00E53A37" w:rsidRDefault="00E53A37" w:rsidP="002731E1">
      <w:pPr>
        <w:pStyle w:val="a9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如事件涉及自杀死亡，留意有没有学生认同死者的自杀行为</w:t>
      </w:r>
    </w:p>
    <w:p w14:paraId="59667D22" w14:textId="6E47F1F2" w:rsidR="001A44B2" w:rsidRPr="00E53A37" w:rsidRDefault="00E53A37" w:rsidP="002731E1">
      <w:pPr>
        <w:pStyle w:val="a9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按需要将有激烈情绪反应的学生转介给学校社工或辅导教师</w:t>
      </w:r>
    </w:p>
    <w:p w14:paraId="4BDB77AA" w14:textId="517EB187" w:rsidR="001A44B2" w:rsidRPr="00E53A37" w:rsidRDefault="00E53A37" w:rsidP="002731E1">
      <w:pPr>
        <w:pStyle w:val="a9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有关如何处理学生的情绪反应，教师可细阅参考资料</w:t>
      </w:r>
      <w:r w:rsidRPr="00E53A37">
        <w:rPr>
          <w:rFonts w:asciiTheme="minorEastAsia" w:eastAsia="SimSun" w:hAnsiTheme="minorEastAsia" w:cs="Times New Roman"/>
          <w:sz w:val="24"/>
          <w:szCs w:val="24"/>
          <w:lang w:eastAsia="zh-CN"/>
        </w:rPr>
        <w:t>2</w:t>
      </w:r>
    </w:p>
    <w:p w14:paraId="3D8A8754" w14:textId="572B2E73" w:rsidR="008F42AD" w:rsidRDefault="008F42AD" w:rsidP="00BC7E9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Theme="minorEastAsia" w:hAnsiTheme="minorEastAsia"/>
          <w:sz w:val="24"/>
          <w:szCs w:val="24"/>
        </w:rPr>
      </w:pPr>
    </w:p>
    <w:sectPr w:rsidR="008F42AD" w:rsidSect="003F53A7">
      <w:footerReference w:type="default" r:id="rId8"/>
      <w:pgSz w:w="11907" w:h="16839" w:code="9"/>
      <w:pgMar w:top="907" w:right="1276" w:bottom="907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52093" w14:textId="77777777" w:rsidR="00AD417D" w:rsidRDefault="00AD417D" w:rsidP="001D5E00">
      <w:pPr>
        <w:spacing w:after="0" w:line="240" w:lineRule="auto"/>
      </w:pPr>
      <w:r>
        <w:separator/>
      </w:r>
    </w:p>
    <w:p w14:paraId="541F88E2" w14:textId="77777777" w:rsidR="00AD417D" w:rsidRDefault="00AD417D"/>
  </w:endnote>
  <w:endnote w:type="continuationSeparator" w:id="0">
    <w:p w14:paraId="384BFD67" w14:textId="77777777" w:rsidR="00AD417D" w:rsidRDefault="00AD417D" w:rsidP="001D5E00">
      <w:pPr>
        <w:spacing w:after="0" w:line="240" w:lineRule="auto"/>
      </w:pPr>
      <w:r>
        <w:continuationSeparator/>
      </w:r>
    </w:p>
    <w:p w14:paraId="5645267E" w14:textId="77777777" w:rsidR="00AD417D" w:rsidRDefault="00AD41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45909B04" w:rsidR="00165DB5" w:rsidRDefault="00165DB5" w:rsidP="00790A14">
        <w:pPr>
          <w:pStyle w:val="a5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53C3" w:rsidRPr="000353C3">
          <w:rPr>
            <w:noProof/>
            <w:lang w:val="zh-HK"/>
          </w:rPr>
          <w:t>1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165DB5" w:rsidRPr="006E7105" w:rsidRDefault="00165DB5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C0608" w14:textId="77777777" w:rsidR="00AD417D" w:rsidRDefault="00AD417D" w:rsidP="001D5E00">
      <w:pPr>
        <w:spacing w:after="0" w:line="240" w:lineRule="auto"/>
      </w:pPr>
      <w:r>
        <w:separator/>
      </w:r>
    </w:p>
    <w:p w14:paraId="7AE00ACA" w14:textId="77777777" w:rsidR="00AD417D" w:rsidRDefault="00AD417D"/>
  </w:footnote>
  <w:footnote w:type="continuationSeparator" w:id="0">
    <w:p w14:paraId="3AB9F5F7" w14:textId="77777777" w:rsidR="00AD417D" w:rsidRDefault="00AD417D" w:rsidP="001D5E00">
      <w:pPr>
        <w:spacing w:after="0" w:line="240" w:lineRule="auto"/>
      </w:pPr>
      <w:r>
        <w:continuationSeparator/>
      </w:r>
    </w:p>
    <w:p w14:paraId="0B1DD74E" w14:textId="77777777" w:rsidR="00AD417D" w:rsidRDefault="00AD41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wNDc0MTY2MLUwN7BQ0lEKTi0uzszPAykwrAUA2CVEUSwAAAA="/>
  </w:docVars>
  <w:rsids>
    <w:rsidRoot w:val="00CC76A6"/>
    <w:rsid w:val="00000A49"/>
    <w:rsid w:val="00002487"/>
    <w:rsid w:val="0000268E"/>
    <w:rsid w:val="000040D2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5F"/>
    <w:rsid w:val="000162B1"/>
    <w:rsid w:val="00016D99"/>
    <w:rsid w:val="00017C1A"/>
    <w:rsid w:val="00023BB2"/>
    <w:rsid w:val="000247C2"/>
    <w:rsid w:val="00025F5D"/>
    <w:rsid w:val="0002694F"/>
    <w:rsid w:val="00026ABF"/>
    <w:rsid w:val="00027C0D"/>
    <w:rsid w:val="0003090C"/>
    <w:rsid w:val="00031B81"/>
    <w:rsid w:val="00032E55"/>
    <w:rsid w:val="00032EDF"/>
    <w:rsid w:val="0003331D"/>
    <w:rsid w:val="00034B34"/>
    <w:rsid w:val="000353C3"/>
    <w:rsid w:val="00036798"/>
    <w:rsid w:val="00036E58"/>
    <w:rsid w:val="00040E83"/>
    <w:rsid w:val="000413E8"/>
    <w:rsid w:val="00042045"/>
    <w:rsid w:val="0004293D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333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A771A"/>
    <w:rsid w:val="000B1508"/>
    <w:rsid w:val="000B1F63"/>
    <w:rsid w:val="000B3EED"/>
    <w:rsid w:val="000B535C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3150"/>
    <w:rsid w:val="000D4B48"/>
    <w:rsid w:val="000D516E"/>
    <w:rsid w:val="000D52FE"/>
    <w:rsid w:val="000D53C6"/>
    <w:rsid w:val="000D550C"/>
    <w:rsid w:val="000D574D"/>
    <w:rsid w:val="000D750C"/>
    <w:rsid w:val="000D7763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6884"/>
    <w:rsid w:val="000E737D"/>
    <w:rsid w:val="000F112C"/>
    <w:rsid w:val="000F11A7"/>
    <w:rsid w:val="000F12FF"/>
    <w:rsid w:val="000F177C"/>
    <w:rsid w:val="000F22EC"/>
    <w:rsid w:val="000F2E69"/>
    <w:rsid w:val="000F4606"/>
    <w:rsid w:val="000F4757"/>
    <w:rsid w:val="000F592A"/>
    <w:rsid w:val="000F64FB"/>
    <w:rsid w:val="000F7A2E"/>
    <w:rsid w:val="0010037D"/>
    <w:rsid w:val="00100B64"/>
    <w:rsid w:val="00101907"/>
    <w:rsid w:val="00101D86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65DB5"/>
    <w:rsid w:val="00170253"/>
    <w:rsid w:val="0017093D"/>
    <w:rsid w:val="00170AC8"/>
    <w:rsid w:val="001726C1"/>
    <w:rsid w:val="001728CB"/>
    <w:rsid w:val="00174868"/>
    <w:rsid w:val="00175220"/>
    <w:rsid w:val="00175C1C"/>
    <w:rsid w:val="0017654A"/>
    <w:rsid w:val="00176EF8"/>
    <w:rsid w:val="00177660"/>
    <w:rsid w:val="00177E54"/>
    <w:rsid w:val="00177F2C"/>
    <w:rsid w:val="00180425"/>
    <w:rsid w:val="00180FD3"/>
    <w:rsid w:val="00181DC3"/>
    <w:rsid w:val="00182264"/>
    <w:rsid w:val="00182529"/>
    <w:rsid w:val="0018338F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90D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27CB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6FFE"/>
    <w:rsid w:val="002178A2"/>
    <w:rsid w:val="002203A6"/>
    <w:rsid w:val="00221CDD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31F3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F13"/>
    <w:rsid w:val="00282DF5"/>
    <w:rsid w:val="00282E4D"/>
    <w:rsid w:val="00283E53"/>
    <w:rsid w:val="0028465C"/>
    <w:rsid w:val="00284980"/>
    <w:rsid w:val="002852DE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4FD3"/>
    <w:rsid w:val="002A618F"/>
    <w:rsid w:val="002A6EAE"/>
    <w:rsid w:val="002A78C7"/>
    <w:rsid w:val="002B02A0"/>
    <w:rsid w:val="002B29A2"/>
    <w:rsid w:val="002B2AEE"/>
    <w:rsid w:val="002B2CD7"/>
    <w:rsid w:val="002B33B3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E0E"/>
    <w:rsid w:val="002C31F7"/>
    <w:rsid w:val="002C376E"/>
    <w:rsid w:val="002C41E0"/>
    <w:rsid w:val="002C7033"/>
    <w:rsid w:val="002C7C5F"/>
    <w:rsid w:val="002C7C6D"/>
    <w:rsid w:val="002D1491"/>
    <w:rsid w:val="002D23E0"/>
    <w:rsid w:val="002D262C"/>
    <w:rsid w:val="002D31BF"/>
    <w:rsid w:val="002D321B"/>
    <w:rsid w:val="002D3999"/>
    <w:rsid w:val="002D49F9"/>
    <w:rsid w:val="002D4A6D"/>
    <w:rsid w:val="002D4C50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508"/>
    <w:rsid w:val="002F06C7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7306"/>
    <w:rsid w:val="0030749C"/>
    <w:rsid w:val="00307985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06F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888"/>
    <w:rsid w:val="003A604F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1994"/>
    <w:rsid w:val="003D1BE2"/>
    <w:rsid w:val="003D2DAD"/>
    <w:rsid w:val="003D5089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3F7E53"/>
    <w:rsid w:val="00401E08"/>
    <w:rsid w:val="00403390"/>
    <w:rsid w:val="00404507"/>
    <w:rsid w:val="004049B6"/>
    <w:rsid w:val="00404AE3"/>
    <w:rsid w:val="00405CFB"/>
    <w:rsid w:val="0041010C"/>
    <w:rsid w:val="004111C1"/>
    <w:rsid w:val="00411B4B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14B0"/>
    <w:rsid w:val="00443F48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2548"/>
    <w:rsid w:val="00482689"/>
    <w:rsid w:val="004828B0"/>
    <w:rsid w:val="00482D94"/>
    <w:rsid w:val="00484327"/>
    <w:rsid w:val="0048597C"/>
    <w:rsid w:val="004861F8"/>
    <w:rsid w:val="00490086"/>
    <w:rsid w:val="004914CD"/>
    <w:rsid w:val="0049164B"/>
    <w:rsid w:val="00491669"/>
    <w:rsid w:val="00492200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3CFC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E071E"/>
    <w:rsid w:val="004E08F9"/>
    <w:rsid w:val="004E0C6D"/>
    <w:rsid w:val="004E2245"/>
    <w:rsid w:val="004E2491"/>
    <w:rsid w:val="004E38FE"/>
    <w:rsid w:val="004E44E5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5101"/>
    <w:rsid w:val="005158CD"/>
    <w:rsid w:val="005163D6"/>
    <w:rsid w:val="00516400"/>
    <w:rsid w:val="00516AD7"/>
    <w:rsid w:val="00517212"/>
    <w:rsid w:val="00522B25"/>
    <w:rsid w:val="00522B52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B1D"/>
    <w:rsid w:val="00551D45"/>
    <w:rsid w:val="0055208E"/>
    <w:rsid w:val="00554257"/>
    <w:rsid w:val="00554BBA"/>
    <w:rsid w:val="00554D8A"/>
    <w:rsid w:val="005552BD"/>
    <w:rsid w:val="005553AD"/>
    <w:rsid w:val="00555B04"/>
    <w:rsid w:val="0055709F"/>
    <w:rsid w:val="0056056C"/>
    <w:rsid w:val="00561847"/>
    <w:rsid w:val="00563860"/>
    <w:rsid w:val="00564097"/>
    <w:rsid w:val="005645F2"/>
    <w:rsid w:val="00565B7A"/>
    <w:rsid w:val="00565BE0"/>
    <w:rsid w:val="00565EDB"/>
    <w:rsid w:val="00566EE7"/>
    <w:rsid w:val="00567DD6"/>
    <w:rsid w:val="00570FB5"/>
    <w:rsid w:val="005713AC"/>
    <w:rsid w:val="00572137"/>
    <w:rsid w:val="00572DAF"/>
    <w:rsid w:val="00573C86"/>
    <w:rsid w:val="00574354"/>
    <w:rsid w:val="00574B29"/>
    <w:rsid w:val="00574CCB"/>
    <w:rsid w:val="00576247"/>
    <w:rsid w:val="00576BD8"/>
    <w:rsid w:val="00577045"/>
    <w:rsid w:val="005777DF"/>
    <w:rsid w:val="00577F1B"/>
    <w:rsid w:val="005813BB"/>
    <w:rsid w:val="005827AD"/>
    <w:rsid w:val="00582A5C"/>
    <w:rsid w:val="0058428C"/>
    <w:rsid w:val="0058441A"/>
    <w:rsid w:val="005855CC"/>
    <w:rsid w:val="00585663"/>
    <w:rsid w:val="00587434"/>
    <w:rsid w:val="00590AD5"/>
    <w:rsid w:val="00590B3E"/>
    <w:rsid w:val="00591228"/>
    <w:rsid w:val="005914E6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50297"/>
    <w:rsid w:val="00652B47"/>
    <w:rsid w:val="006536D5"/>
    <w:rsid w:val="0065584F"/>
    <w:rsid w:val="00657A5E"/>
    <w:rsid w:val="0066027E"/>
    <w:rsid w:val="00660638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4537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EEE"/>
    <w:rsid w:val="006A7B65"/>
    <w:rsid w:val="006A7EC7"/>
    <w:rsid w:val="006B0A49"/>
    <w:rsid w:val="006B0ACF"/>
    <w:rsid w:val="006B2106"/>
    <w:rsid w:val="006B44F8"/>
    <w:rsid w:val="006B4E31"/>
    <w:rsid w:val="006B568B"/>
    <w:rsid w:val="006B5858"/>
    <w:rsid w:val="006B5EDF"/>
    <w:rsid w:val="006B7672"/>
    <w:rsid w:val="006B784A"/>
    <w:rsid w:val="006C08B8"/>
    <w:rsid w:val="006C1F63"/>
    <w:rsid w:val="006C2276"/>
    <w:rsid w:val="006C461F"/>
    <w:rsid w:val="006C518F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6DB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48E3"/>
    <w:rsid w:val="007C55D3"/>
    <w:rsid w:val="007C66A8"/>
    <w:rsid w:val="007C6720"/>
    <w:rsid w:val="007C6CA3"/>
    <w:rsid w:val="007C7251"/>
    <w:rsid w:val="007C72AC"/>
    <w:rsid w:val="007C72E3"/>
    <w:rsid w:val="007C7A45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449F"/>
    <w:rsid w:val="008348D6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029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3FC"/>
    <w:rsid w:val="00860492"/>
    <w:rsid w:val="00861F95"/>
    <w:rsid w:val="008634A8"/>
    <w:rsid w:val="0086385B"/>
    <w:rsid w:val="00864E34"/>
    <w:rsid w:val="00866E82"/>
    <w:rsid w:val="00867FD0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B0627"/>
    <w:rsid w:val="008B2181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A17"/>
    <w:rsid w:val="009110C5"/>
    <w:rsid w:val="00912226"/>
    <w:rsid w:val="00912323"/>
    <w:rsid w:val="009125AF"/>
    <w:rsid w:val="00912633"/>
    <w:rsid w:val="00912D87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53FA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68A1"/>
    <w:rsid w:val="00946AAA"/>
    <w:rsid w:val="00947C54"/>
    <w:rsid w:val="009524FC"/>
    <w:rsid w:val="009532D3"/>
    <w:rsid w:val="00953993"/>
    <w:rsid w:val="0095523A"/>
    <w:rsid w:val="009553A1"/>
    <w:rsid w:val="00955E60"/>
    <w:rsid w:val="00956528"/>
    <w:rsid w:val="00956611"/>
    <w:rsid w:val="00960E3B"/>
    <w:rsid w:val="00962047"/>
    <w:rsid w:val="00962572"/>
    <w:rsid w:val="009627CA"/>
    <w:rsid w:val="00962E83"/>
    <w:rsid w:val="009643E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8098B"/>
    <w:rsid w:val="009812FD"/>
    <w:rsid w:val="0098212C"/>
    <w:rsid w:val="00982732"/>
    <w:rsid w:val="00982D3F"/>
    <w:rsid w:val="00983411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D11"/>
    <w:rsid w:val="00993304"/>
    <w:rsid w:val="00993347"/>
    <w:rsid w:val="00993646"/>
    <w:rsid w:val="0099396D"/>
    <w:rsid w:val="00994B71"/>
    <w:rsid w:val="00995F16"/>
    <w:rsid w:val="00996D62"/>
    <w:rsid w:val="00997238"/>
    <w:rsid w:val="009A1666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3DB5"/>
    <w:rsid w:val="00A13EB2"/>
    <w:rsid w:val="00A14B46"/>
    <w:rsid w:val="00A14F59"/>
    <w:rsid w:val="00A15E12"/>
    <w:rsid w:val="00A17657"/>
    <w:rsid w:val="00A17A38"/>
    <w:rsid w:val="00A20AEA"/>
    <w:rsid w:val="00A22478"/>
    <w:rsid w:val="00A2288E"/>
    <w:rsid w:val="00A22C51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D7E"/>
    <w:rsid w:val="00A41B22"/>
    <w:rsid w:val="00A42676"/>
    <w:rsid w:val="00A42D53"/>
    <w:rsid w:val="00A4304D"/>
    <w:rsid w:val="00A44251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25B9"/>
    <w:rsid w:val="00A8305D"/>
    <w:rsid w:val="00A851EB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8C6"/>
    <w:rsid w:val="00AB251B"/>
    <w:rsid w:val="00AB2CB8"/>
    <w:rsid w:val="00AB323B"/>
    <w:rsid w:val="00AB3B3C"/>
    <w:rsid w:val="00AB52AD"/>
    <w:rsid w:val="00AB596C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D0E9A"/>
    <w:rsid w:val="00AD150C"/>
    <w:rsid w:val="00AD2379"/>
    <w:rsid w:val="00AD27F6"/>
    <w:rsid w:val="00AD38F3"/>
    <w:rsid w:val="00AD3984"/>
    <w:rsid w:val="00AD3D3E"/>
    <w:rsid w:val="00AD417D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8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9A8"/>
    <w:rsid w:val="00B04E2D"/>
    <w:rsid w:val="00B063AC"/>
    <w:rsid w:val="00B064DE"/>
    <w:rsid w:val="00B06F17"/>
    <w:rsid w:val="00B10268"/>
    <w:rsid w:val="00B10FE7"/>
    <w:rsid w:val="00B116CC"/>
    <w:rsid w:val="00B1173F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253E"/>
    <w:rsid w:val="00B22C2E"/>
    <w:rsid w:val="00B23D4D"/>
    <w:rsid w:val="00B24B11"/>
    <w:rsid w:val="00B257F4"/>
    <w:rsid w:val="00B26219"/>
    <w:rsid w:val="00B2692C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9DA"/>
    <w:rsid w:val="00B50B5B"/>
    <w:rsid w:val="00B50CBA"/>
    <w:rsid w:val="00B51A3D"/>
    <w:rsid w:val="00B53454"/>
    <w:rsid w:val="00B550D8"/>
    <w:rsid w:val="00B551B5"/>
    <w:rsid w:val="00B55B2F"/>
    <w:rsid w:val="00B57B29"/>
    <w:rsid w:val="00B60192"/>
    <w:rsid w:val="00B60FC2"/>
    <w:rsid w:val="00B654D6"/>
    <w:rsid w:val="00B65812"/>
    <w:rsid w:val="00B65FA3"/>
    <w:rsid w:val="00B66182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1469"/>
    <w:rsid w:val="00B92426"/>
    <w:rsid w:val="00B93120"/>
    <w:rsid w:val="00B934C4"/>
    <w:rsid w:val="00B9444B"/>
    <w:rsid w:val="00B94D7F"/>
    <w:rsid w:val="00B9538A"/>
    <w:rsid w:val="00B95C8D"/>
    <w:rsid w:val="00B95E9B"/>
    <w:rsid w:val="00BA2385"/>
    <w:rsid w:val="00BA321A"/>
    <w:rsid w:val="00BA39EC"/>
    <w:rsid w:val="00BA4B17"/>
    <w:rsid w:val="00BA4E06"/>
    <w:rsid w:val="00BA4E18"/>
    <w:rsid w:val="00BA5E8E"/>
    <w:rsid w:val="00BA60DC"/>
    <w:rsid w:val="00BA70A8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363"/>
    <w:rsid w:val="00BF039D"/>
    <w:rsid w:val="00BF1749"/>
    <w:rsid w:val="00BF1A88"/>
    <w:rsid w:val="00BF1B50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20F"/>
    <w:rsid w:val="00C1173D"/>
    <w:rsid w:val="00C11DDB"/>
    <w:rsid w:val="00C123C8"/>
    <w:rsid w:val="00C12BDE"/>
    <w:rsid w:val="00C12E12"/>
    <w:rsid w:val="00C140D7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33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70671"/>
    <w:rsid w:val="00C71307"/>
    <w:rsid w:val="00C72639"/>
    <w:rsid w:val="00C72BE7"/>
    <w:rsid w:val="00C734C5"/>
    <w:rsid w:val="00C73627"/>
    <w:rsid w:val="00C73747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A0AE6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6986"/>
    <w:rsid w:val="00CB77C8"/>
    <w:rsid w:val="00CB7890"/>
    <w:rsid w:val="00CB7C5C"/>
    <w:rsid w:val="00CC0F89"/>
    <w:rsid w:val="00CC163F"/>
    <w:rsid w:val="00CC1CF9"/>
    <w:rsid w:val="00CC1FB7"/>
    <w:rsid w:val="00CC3081"/>
    <w:rsid w:val="00CC4CAE"/>
    <w:rsid w:val="00CC4E40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EFA"/>
    <w:rsid w:val="00D26184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45AF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540"/>
    <w:rsid w:val="00D8780E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102B"/>
    <w:rsid w:val="00DA4738"/>
    <w:rsid w:val="00DA4BA4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FC5"/>
    <w:rsid w:val="00E5051B"/>
    <w:rsid w:val="00E5073E"/>
    <w:rsid w:val="00E51088"/>
    <w:rsid w:val="00E51521"/>
    <w:rsid w:val="00E51B68"/>
    <w:rsid w:val="00E51D11"/>
    <w:rsid w:val="00E53A37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F99"/>
    <w:rsid w:val="00E7447E"/>
    <w:rsid w:val="00E74CAF"/>
    <w:rsid w:val="00E767DA"/>
    <w:rsid w:val="00E77AF8"/>
    <w:rsid w:val="00E8153D"/>
    <w:rsid w:val="00E81A4B"/>
    <w:rsid w:val="00E82589"/>
    <w:rsid w:val="00E829A9"/>
    <w:rsid w:val="00E83199"/>
    <w:rsid w:val="00E8332E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7"/>
    <w:rsid w:val="00EB4237"/>
    <w:rsid w:val="00EB5136"/>
    <w:rsid w:val="00EB5235"/>
    <w:rsid w:val="00EB5389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53F"/>
    <w:rsid w:val="00EF5CBF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F52"/>
    <w:rsid w:val="00F1015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9DB"/>
    <w:rsid w:val="00F51B64"/>
    <w:rsid w:val="00F52E31"/>
    <w:rsid w:val="00F54BC0"/>
    <w:rsid w:val="00F54DE1"/>
    <w:rsid w:val="00F569EA"/>
    <w:rsid w:val="00F56E88"/>
    <w:rsid w:val="00F575E3"/>
    <w:rsid w:val="00F61446"/>
    <w:rsid w:val="00F6187B"/>
    <w:rsid w:val="00F61B45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87092"/>
    <w:rsid w:val="00F9028C"/>
    <w:rsid w:val="00F90355"/>
    <w:rsid w:val="00F91C78"/>
    <w:rsid w:val="00F93025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594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81E"/>
    <w:rsid w:val="00FF4846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564"/>
  </w:style>
  <w:style w:type="paragraph" w:styleId="1">
    <w:name w:val="heading 1"/>
    <w:basedOn w:val="a"/>
    <w:next w:val="a"/>
    <w:link w:val="10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1D5E00"/>
  </w:style>
  <w:style w:type="paragraph" w:styleId="a5">
    <w:name w:val="footer"/>
    <w:basedOn w:val="a"/>
    <w:link w:val="a6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1D5E00"/>
  </w:style>
  <w:style w:type="paragraph" w:styleId="a7">
    <w:name w:val="Balloon Text"/>
    <w:basedOn w:val="a"/>
    <w:link w:val="a8"/>
    <w:uiPriority w:val="99"/>
    <w:semiHidden/>
    <w:unhideWhenUsed/>
    <w:rsid w:val="001D5E00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D5E00"/>
    <w:rPr>
      <w:rFonts w:ascii="PMingLiU" w:eastAsia="PMingLiU"/>
      <w:sz w:val="18"/>
      <w:szCs w:val="18"/>
    </w:rPr>
  </w:style>
  <w:style w:type="paragraph" w:styleId="a9">
    <w:name w:val="List Paragraph"/>
    <w:basedOn w:val="a"/>
    <w:uiPriority w:val="34"/>
    <w:qFormat/>
    <w:rsid w:val="00547821"/>
    <w:pPr>
      <w:ind w:left="720"/>
      <w:contextualSpacing/>
    </w:pPr>
  </w:style>
  <w:style w:type="table" w:styleId="aa">
    <w:name w:val="Table Grid"/>
    <w:basedOn w:val="a1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customStyle="1" w:styleId="Ab">
    <w:name w:val="標題A"/>
    <w:basedOn w:val="a"/>
    <w:rsid w:val="008911F2"/>
    <w:pPr>
      <w:widowControl w:val="0"/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a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c">
    <w:name w:val="附件標題"/>
    <w:basedOn w:val="a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1">
    <w:name w:val="表格內文1"/>
    <w:basedOn w:val="a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a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a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b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1">
    <w:name w:val="樣式 附件標題 + 套用後:  2 列"/>
    <w:basedOn w:val="ac"/>
    <w:rsid w:val="00754F0B"/>
    <w:pPr>
      <w:spacing w:after="100"/>
    </w:pPr>
    <w:rPr>
      <w:rFonts w:cs="PMingLiU"/>
      <w:bCs/>
      <w:szCs w:val="20"/>
    </w:rPr>
  </w:style>
  <w:style w:type="paragraph" w:customStyle="1" w:styleId="B">
    <w:name w:val="標題B"/>
    <w:basedOn w:val="a"/>
    <w:rsid w:val="00E51B68"/>
    <w:pPr>
      <w:widowControl w:val="0"/>
      <w:spacing w:beforeLines="100" w:afterLines="100" w:line="240" w:lineRule="auto"/>
    </w:pPr>
    <w:rPr>
      <w:rFonts w:ascii="Times New Roman" w:eastAsia="PMingLiU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ad">
    <w:name w:val="page number"/>
    <w:basedOn w:val="a0"/>
    <w:rsid w:val="006E0DB3"/>
  </w:style>
  <w:style w:type="paragraph" w:customStyle="1" w:styleId="22">
    <w:name w:val="內文－點2"/>
    <w:basedOn w:val="-0"/>
    <w:rsid w:val="006E0DB3"/>
    <w:pPr>
      <w:spacing w:line="360" w:lineRule="exact"/>
    </w:pPr>
  </w:style>
  <w:style w:type="paragraph" w:styleId="23">
    <w:name w:val="Body Text Indent 2"/>
    <w:basedOn w:val="a"/>
    <w:link w:val="24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24">
    <w:name w:val="本文縮排 2 字元"/>
    <w:basedOn w:val="a0"/>
    <w:link w:val="2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31">
    <w:name w:val="Body Text Indent 3"/>
    <w:basedOn w:val="a"/>
    <w:link w:val="32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32">
    <w:name w:val="本文縮排 3 字元"/>
    <w:basedOn w:val="a0"/>
    <w:link w:val="31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e">
    <w:name w:val="annotation reference"/>
    <w:basedOn w:val="a0"/>
    <w:uiPriority w:val="99"/>
    <w:semiHidden/>
    <w:unhideWhenUsed/>
    <w:rsid w:val="00EB6C9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6C93"/>
  </w:style>
  <w:style w:type="character" w:customStyle="1" w:styleId="af0">
    <w:name w:val="註解文字 字元"/>
    <w:basedOn w:val="a0"/>
    <w:link w:val="af"/>
    <w:uiPriority w:val="99"/>
    <w:semiHidden/>
    <w:rsid w:val="00EB6C93"/>
  </w:style>
  <w:style w:type="paragraph" w:styleId="af1">
    <w:name w:val="Revision"/>
    <w:hidden/>
    <w:uiPriority w:val="99"/>
    <w:semiHidden/>
    <w:rsid w:val="009C2B46"/>
    <w:pPr>
      <w:spacing w:after="0" w:line="240" w:lineRule="auto"/>
    </w:p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8218C0"/>
    <w:rPr>
      <w:b/>
      <w:bCs/>
    </w:rPr>
  </w:style>
  <w:style w:type="character" w:customStyle="1" w:styleId="af3">
    <w:name w:val="註解主旨 字元"/>
    <w:basedOn w:val="af0"/>
    <w:link w:val="af2"/>
    <w:uiPriority w:val="99"/>
    <w:semiHidden/>
    <w:rsid w:val="008218C0"/>
    <w:rPr>
      <w:b/>
      <w:bCs/>
    </w:rPr>
  </w:style>
  <w:style w:type="paragraph" w:styleId="af4">
    <w:name w:val="Body Text"/>
    <w:basedOn w:val="a"/>
    <w:link w:val="af5"/>
    <w:uiPriority w:val="99"/>
    <w:semiHidden/>
    <w:unhideWhenUsed/>
    <w:rsid w:val="00B152F2"/>
    <w:pPr>
      <w:spacing w:after="120"/>
    </w:pPr>
  </w:style>
  <w:style w:type="character" w:customStyle="1" w:styleId="af5">
    <w:name w:val="本文 字元"/>
    <w:basedOn w:val="a0"/>
    <w:link w:val="af4"/>
    <w:uiPriority w:val="99"/>
    <w:semiHidden/>
    <w:rsid w:val="00B152F2"/>
  </w:style>
  <w:style w:type="paragraph" w:styleId="af6">
    <w:name w:val="Title"/>
    <w:link w:val="af7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af7">
    <w:name w:val="標題 字元"/>
    <w:basedOn w:val="a0"/>
    <w:link w:val="af6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0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af8">
    <w:name w:val="Hyperlink"/>
    <w:basedOn w:val="a0"/>
    <w:uiPriority w:val="99"/>
    <w:unhideWhenUsed/>
    <w:rsid w:val="0024302E"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afa">
    <w:name w:val="Note Heading"/>
    <w:basedOn w:val="a"/>
    <w:next w:val="a"/>
    <w:link w:val="afb"/>
    <w:uiPriority w:val="99"/>
    <w:unhideWhenUsed/>
    <w:rsid w:val="00936F6B"/>
    <w:pPr>
      <w:jc w:val="center"/>
    </w:pPr>
  </w:style>
  <w:style w:type="character" w:customStyle="1" w:styleId="afb">
    <w:name w:val="註釋標題 字元"/>
    <w:basedOn w:val="a0"/>
    <w:link w:val="afa"/>
    <w:uiPriority w:val="99"/>
    <w:rsid w:val="00936F6B"/>
  </w:style>
  <w:style w:type="paragraph" w:styleId="afc">
    <w:name w:val="Closing"/>
    <w:basedOn w:val="a"/>
    <w:link w:val="afd"/>
    <w:uiPriority w:val="99"/>
    <w:unhideWhenUsed/>
    <w:rsid w:val="00936F6B"/>
    <w:pPr>
      <w:ind w:leftChars="1800" w:left="100"/>
    </w:pPr>
  </w:style>
  <w:style w:type="character" w:customStyle="1" w:styleId="afd">
    <w:name w:val="結語 字元"/>
    <w:basedOn w:val="a0"/>
    <w:link w:val="afc"/>
    <w:uiPriority w:val="99"/>
    <w:rsid w:val="00936F6B"/>
  </w:style>
  <w:style w:type="numbering" w:customStyle="1" w:styleId="12">
    <w:name w:val="無清單1"/>
    <w:next w:val="a2"/>
    <w:uiPriority w:val="99"/>
    <w:semiHidden/>
    <w:unhideWhenUsed/>
    <w:rsid w:val="008F42AD"/>
  </w:style>
  <w:style w:type="table" w:customStyle="1" w:styleId="13">
    <w:name w:val="表格格線1"/>
    <w:basedOn w:val="a1"/>
    <w:next w:val="aa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">
    <w:name w:val="HTML Preformatted"/>
    <w:basedOn w:val="a"/>
    <w:link w:val="HTML0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5">
    <w:name w:val="表格格線2"/>
    <w:basedOn w:val="a1"/>
    <w:next w:val="aa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Emphasis"/>
    <w:basedOn w:val="a0"/>
    <w:uiPriority w:val="20"/>
    <w:qFormat/>
    <w:rsid w:val="00DC7372"/>
    <w:rPr>
      <w:i/>
      <w:iCs/>
    </w:rPr>
  </w:style>
  <w:style w:type="character" w:customStyle="1" w:styleId="20">
    <w:name w:val="標題 2 字元"/>
    <w:basedOn w:val="a0"/>
    <w:link w:val="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f">
    <w:name w:val="TOC Heading"/>
    <w:basedOn w:val="1"/>
    <w:next w:val="a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14">
    <w:name w:val="toc 1"/>
    <w:basedOn w:val="a"/>
    <w:next w:val="a"/>
    <w:link w:val="15"/>
    <w:autoRedefine/>
    <w:uiPriority w:val="39"/>
    <w:unhideWhenUsed/>
    <w:rsid w:val="00180425"/>
    <w:pPr>
      <w:tabs>
        <w:tab w:val="right" w:pos="9204"/>
      </w:tabs>
      <w:spacing w:after="0" w:line="264" w:lineRule="auto"/>
    </w:pPr>
    <w:rPr>
      <w:rFonts w:ascii="PMingLiU" w:eastAsia="PMingLiU" w:hAnsi="PMingLiU"/>
      <w:b/>
      <w:noProof/>
      <w:color w:val="000000" w:themeColor="text1"/>
      <w:sz w:val="24"/>
      <w:szCs w:val="28"/>
      <w:lang w:eastAsia="zh-HK"/>
    </w:rPr>
  </w:style>
  <w:style w:type="paragraph" w:styleId="26">
    <w:name w:val="toc 2"/>
    <w:basedOn w:val="a"/>
    <w:next w:val="a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33">
    <w:name w:val="toc 3"/>
    <w:basedOn w:val="a"/>
    <w:next w:val="a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14"/>
    <w:link w:val="Style1Char"/>
    <w:qFormat/>
    <w:rsid w:val="000C52EE"/>
    <w:rPr>
      <w:b w:val="0"/>
    </w:rPr>
  </w:style>
  <w:style w:type="character" w:customStyle="1" w:styleId="15">
    <w:name w:val="目錄 1 字元"/>
    <w:basedOn w:val="a0"/>
    <w:link w:val="14"/>
    <w:uiPriority w:val="39"/>
    <w:rsid w:val="00180425"/>
    <w:rPr>
      <w:rFonts w:ascii="PMingLiU" w:eastAsia="PMingLiU" w:hAnsi="PMingLiU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15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9B1A8-5B2C-427C-8A3E-4D02A123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EPS(K1)</cp:lastModifiedBy>
  <cp:revision>4</cp:revision>
  <cp:lastPrinted>2023-09-25T01:13:00Z</cp:lastPrinted>
  <dcterms:created xsi:type="dcterms:W3CDTF">2023-09-26T03:55:00Z</dcterms:created>
  <dcterms:modified xsi:type="dcterms:W3CDTF">2024-03-14T03:01:00Z</dcterms:modified>
</cp:coreProperties>
</file>