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4648B" w14:textId="53B176A7" w:rsidR="00FD1D6D" w:rsidRPr="00E53A37" w:rsidRDefault="00E53A37" w:rsidP="00FD1D6D">
      <w:pPr>
        <w:jc w:val="right"/>
        <w:rPr>
          <w:rFonts w:asciiTheme="minorEastAsia" w:hAnsiTheme="minorEastAsia" w:cs="Times New Roman"/>
          <w:b/>
          <w:spacing w:val="40"/>
          <w:w w:val="110"/>
          <w:kern w:val="2"/>
          <w:sz w:val="24"/>
          <w:szCs w:val="24"/>
          <w:lang w:eastAsia="zh-HK"/>
        </w:rPr>
      </w:pPr>
      <w:bookmarkStart w:id="0" w:name="參考資料3"/>
      <w:bookmarkStart w:id="1" w:name="_GoBack"/>
      <w:r w:rsidRPr="00E53A37">
        <w:rPr>
          <w:rFonts w:asciiTheme="minorEastAsia" w:eastAsia="SimSun" w:hAnsiTheme="minorEastAsia" w:cs="Times New Roman" w:hint="eastAsia"/>
          <w:b/>
          <w:spacing w:val="40"/>
          <w:w w:val="110"/>
          <w:kern w:val="2"/>
          <w:sz w:val="24"/>
          <w:szCs w:val="24"/>
          <w:lang w:eastAsia="zh-CN"/>
        </w:rPr>
        <w:t>参考资料</w:t>
      </w:r>
      <w:r w:rsidRPr="00E53A37">
        <w:rPr>
          <w:rFonts w:asciiTheme="minorEastAsia" w:eastAsia="SimSun" w:hAnsiTheme="minorEastAsia" w:cs="Times New Roman"/>
          <w:b/>
          <w:spacing w:val="40"/>
          <w:w w:val="110"/>
          <w:kern w:val="2"/>
          <w:sz w:val="24"/>
          <w:szCs w:val="24"/>
          <w:lang w:eastAsia="zh-CN"/>
        </w:rPr>
        <w:t>3</w:t>
      </w:r>
      <w:bookmarkEnd w:id="1"/>
    </w:p>
    <w:p w14:paraId="0F42246E" w14:textId="5F45287A" w:rsidR="00FD1D6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/>
          <w:b w:val="0"/>
          <w:noProof/>
          <w:spacing w:val="40"/>
          <w:w w:val="110"/>
          <w:sz w:val="32"/>
          <w:szCs w:val="32"/>
        </w:rPr>
      </w:pPr>
      <w:bookmarkStart w:id="2" w:name="_Toc146550077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应对策略</w:t>
      </w:r>
      <w:bookmarkEnd w:id="2"/>
    </w:p>
    <w:p w14:paraId="777C5411" w14:textId="4670A740" w:rsidR="00FD1D6D" w:rsidRPr="00E53A37" w:rsidRDefault="00E53A37" w:rsidP="00FD1D6D">
      <w:pPr>
        <w:ind w:firstLine="720"/>
        <w:jc w:val="both"/>
        <w:rPr>
          <w:rFonts w:asciiTheme="minorEastAsia" w:hAnsiTheme="minorEastAsia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pacing w:val="40"/>
          <w:sz w:val="24"/>
          <w:szCs w:val="24"/>
          <w:lang w:eastAsia="zh-CN"/>
        </w:rPr>
        <w:t>恰当的应对策略能协助同学减低焦虑，帮助他们面对危机事件所带来的压力和困扰。以下是一些恰当及不恰当应对策略的例子，供教师作参考之用。教师可于简短班主任课或特别班主任课与学生分享。若发现学生运用不恰当的策略，应给予指导，并在需要时转介学生予辅导人员作出跟进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599"/>
      </w:tblGrid>
      <w:tr w:rsidR="00F575E3" w:rsidRPr="00E53A37" w14:paraId="71C799E0" w14:textId="77777777" w:rsidTr="004B682C">
        <w:trPr>
          <w:trHeight w:val="523"/>
        </w:trPr>
        <w:tc>
          <w:tcPr>
            <w:tcW w:w="4873" w:type="dxa"/>
            <w:shd w:val="clear" w:color="auto" w:fill="auto"/>
          </w:tcPr>
          <w:p w14:paraId="77B214A5" w14:textId="59E96DF5" w:rsidR="00FD1D6D" w:rsidRPr="00E53A37" w:rsidRDefault="00E53A37" w:rsidP="004B682C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恰当的应对策略</w:t>
            </w:r>
          </w:p>
        </w:tc>
        <w:tc>
          <w:tcPr>
            <w:tcW w:w="4874" w:type="dxa"/>
            <w:shd w:val="clear" w:color="auto" w:fill="auto"/>
          </w:tcPr>
          <w:p w14:paraId="05CF038B" w14:textId="19E0830A" w:rsidR="00FD1D6D" w:rsidRPr="00E53A37" w:rsidRDefault="00E53A37" w:rsidP="004B682C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不恰当的应对策略</w:t>
            </w:r>
          </w:p>
        </w:tc>
      </w:tr>
      <w:tr w:rsidR="00F575E3" w:rsidRPr="00E53A37" w14:paraId="5641506A" w14:textId="77777777" w:rsidTr="004B682C">
        <w:trPr>
          <w:trHeight w:val="523"/>
        </w:trPr>
        <w:tc>
          <w:tcPr>
            <w:tcW w:w="4873" w:type="dxa"/>
            <w:shd w:val="clear" w:color="auto" w:fill="auto"/>
          </w:tcPr>
          <w:p w14:paraId="116710ED" w14:textId="598468F2" w:rsidR="00FD1D6D" w:rsidRPr="00E53A37" w:rsidRDefault="00E53A37" w:rsidP="004B682C">
            <w:pPr>
              <w:spacing w:line="0" w:lineRule="atLeas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寻求社交支援</w:t>
            </w:r>
          </w:p>
        </w:tc>
        <w:tc>
          <w:tcPr>
            <w:tcW w:w="4874" w:type="dxa"/>
            <w:shd w:val="clear" w:color="auto" w:fill="auto"/>
          </w:tcPr>
          <w:p w14:paraId="3A0112F7" w14:textId="6B4E8947" w:rsidR="00FD1D6D" w:rsidRPr="00E53A37" w:rsidRDefault="00E53A37" w:rsidP="004B682C">
            <w:pPr>
              <w:spacing w:line="0" w:lineRule="atLeas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逃避社交场合</w:t>
            </w:r>
          </w:p>
        </w:tc>
      </w:tr>
      <w:tr w:rsidR="00F575E3" w:rsidRPr="00E53A37" w14:paraId="4781A5E0" w14:textId="77777777" w:rsidTr="004B682C">
        <w:trPr>
          <w:trHeight w:val="925"/>
        </w:trPr>
        <w:tc>
          <w:tcPr>
            <w:tcW w:w="4873" w:type="dxa"/>
            <w:shd w:val="clear" w:color="auto" w:fill="auto"/>
          </w:tcPr>
          <w:p w14:paraId="22B6E5AD" w14:textId="7FBCCF0C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与他人交谈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例如朋友、教师、辅导人员等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)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，获得所需支援</w:t>
            </w:r>
          </w:p>
        </w:tc>
        <w:tc>
          <w:tcPr>
            <w:tcW w:w="4874" w:type="dxa"/>
            <w:shd w:val="clear" w:color="auto" w:fill="auto"/>
          </w:tcPr>
          <w:p w14:paraId="5D95D84A" w14:textId="786FDC06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逃避参与社交活动</w:t>
            </w:r>
          </w:p>
          <w:p w14:paraId="589782CC" w14:textId="468662A0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逃避与家人及朋友接触</w:t>
            </w:r>
          </w:p>
        </w:tc>
      </w:tr>
      <w:tr w:rsidR="00F575E3" w:rsidRPr="00E53A37" w14:paraId="2D580125" w14:textId="77777777" w:rsidTr="00BC7E94">
        <w:trPr>
          <w:trHeight w:val="500"/>
        </w:trPr>
        <w:tc>
          <w:tcPr>
            <w:tcW w:w="4873" w:type="dxa"/>
            <w:shd w:val="clear" w:color="auto" w:fill="auto"/>
          </w:tcPr>
          <w:p w14:paraId="53C54D14" w14:textId="25ACCCC8" w:rsidR="00FD1D6D" w:rsidRPr="00E53A37" w:rsidRDefault="00E53A37" w:rsidP="004B682C">
            <w:pPr>
              <w:widowControl w:val="0"/>
              <w:spacing w:after="0" w:line="24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健康的生活习惯</w:t>
            </w:r>
          </w:p>
        </w:tc>
        <w:tc>
          <w:tcPr>
            <w:tcW w:w="4874" w:type="dxa"/>
            <w:shd w:val="clear" w:color="auto" w:fill="auto"/>
          </w:tcPr>
          <w:p w14:paraId="532AD5C6" w14:textId="2AB8CE25" w:rsidR="00FD1D6D" w:rsidRPr="00E53A37" w:rsidRDefault="00E53A37" w:rsidP="004B682C">
            <w:pPr>
              <w:widowControl w:val="0"/>
              <w:spacing w:after="0" w:line="24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不健康的生活习惯</w:t>
            </w:r>
          </w:p>
        </w:tc>
      </w:tr>
      <w:tr w:rsidR="00F575E3" w:rsidRPr="00E53A37" w14:paraId="3757D0C2" w14:textId="77777777" w:rsidTr="004B682C">
        <w:tc>
          <w:tcPr>
            <w:tcW w:w="4873" w:type="dxa"/>
            <w:shd w:val="clear" w:color="auto" w:fill="auto"/>
          </w:tcPr>
          <w:p w14:paraId="2430B7B8" w14:textId="783159E3" w:rsidR="002D262C" w:rsidRPr="00E53A37" w:rsidRDefault="00E53A37" w:rsidP="002731E1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保持充足的睡眠，维持有规律的作息</w:t>
            </w:r>
          </w:p>
          <w:p w14:paraId="7C04C80F" w14:textId="2664339E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保持均衡的饮食</w:t>
            </w:r>
          </w:p>
          <w:p w14:paraId="5E7BECD2" w14:textId="0AE997AD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进行适量运动</w:t>
            </w:r>
          </w:p>
          <w:p w14:paraId="53391A6A" w14:textId="642727F6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参与有益身心的活动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如运动、听音乐、阅读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)</w:t>
            </w:r>
          </w:p>
          <w:p w14:paraId="50B74473" w14:textId="014F9780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进行松弛练习，保持放松状态</w:t>
            </w:r>
          </w:p>
        </w:tc>
        <w:tc>
          <w:tcPr>
            <w:tcW w:w="4874" w:type="dxa"/>
            <w:shd w:val="clear" w:color="auto" w:fill="auto"/>
          </w:tcPr>
          <w:p w14:paraId="21C9D7DB" w14:textId="21233728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工作时间过长</w:t>
            </w:r>
          </w:p>
          <w:p w14:paraId="576AAB7F" w14:textId="44F5125B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使用酒精或药物</w:t>
            </w:r>
          </w:p>
          <w:p w14:paraId="32421728" w14:textId="46585492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花太多时间看电视、手机或玩电子游戏</w:t>
            </w:r>
          </w:p>
          <w:p w14:paraId="2C7F2237" w14:textId="3CA92532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进食过多或过少</w:t>
            </w:r>
          </w:p>
          <w:p w14:paraId="245052CD" w14:textId="673821C9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睡眠过多或过少</w:t>
            </w:r>
          </w:p>
          <w:p w14:paraId="38854C81" w14:textId="794199F7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不均衡的饮食</w:t>
            </w:r>
          </w:p>
          <w:p w14:paraId="6CD4B605" w14:textId="2FF974F4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缺乏运动</w:t>
            </w:r>
          </w:p>
        </w:tc>
      </w:tr>
      <w:tr w:rsidR="00F575E3" w:rsidRPr="00E53A37" w14:paraId="5F40D996" w14:textId="77777777" w:rsidTr="00BC7E94">
        <w:trPr>
          <w:trHeight w:val="87"/>
        </w:trPr>
        <w:tc>
          <w:tcPr>
            <w:tcW w:w="4873" w:type="dxa"/>
            <w:shd w:val="clear" w:color="auto" w:fill="auto"/>
          </w:tcPr>
          <w:p w14:paraId="3EF06E87" w14:textId="33CA70CC" w:rsidR="00FD1D6D" w:rsidRPr="00E53A37" w:rsidRDefault="00E53A37" w:rsidP="004B682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4874" w:type="dxa"/>
            <w:shd w:val="clear" w:color="auto" w:fill="auto"/>
          </w:tcPr>
          <w:p w14:paraId="28CD18E5" w14:textId="16DA94B9" w:rsidR="00FD1D6D" w:rsidRPr="00E53A37" w:rsidRDefault="00E53A37" w:rsidP="004B682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其他</w:t>
            </w:r>
          </w:p>
        </w:tc>
      </w:tr>
      <w:tr w:rsidR="00FD1D6D" w:rsidRPr="00E53A37" w14:paraId="70912090" w14:textId="77777777" w:rsidTr="004B682C">
        <w:tc>
          <w:tcPr>
            <w:tcW w:w="4873" w:type="dxa"/>
            <w:shd w:val="clear" w:color="auto" w:fill="auto"/>
          </w:tcPr>
          <w:p w14:paraId="55E84BDF" w14:textId="43BF8A15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掌握所需的资讯，以减少对事件的疑惑</w:t>
            </w:r>
          </w:p>
          <w:p w14:paraId="4BB397EE" w14:textId="622FF1B1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Theme="minorEastAsia" w:hAnsiTheme="minorEastAsia"/>
                <w:i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容许自己有一段时间感到困扰</w:t>
            </w:r>
          </w:p>
        </w:tc>
        <w:tc>
          <w:tcPr>
            <w:tcW w:w="4874" w:type="dxa"/>
            <w:shd w:val="clear" w:color="auto" w:fill="auto"/>
          </w:tcPr>
          <w:p w14:paraId="43D87135" w14:textId="1F842979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以暴力的方式表达愤怒</w:t>
            </w:r>
          </w:p>
          <w:p w14:paraId="617BDFBC" w14:textId="7211B952" w:rsidR="00FD1D6D" w:rsidRPr="00E53A37" w:rsidRDefault="00E53A37" w:rsidP="002731E1">
            <w:pPr>
              <w:pStyle w:val="ListParagraph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进行高风险或具有危险性的活动</w:t>
            </w:r>
          </w:p>
          <w:p w14:paraId="68431532" w14:textId="77777777" w:rsidR="00FD1D6D" w:rsidRPr="00E53A37" w:rsidRDefault="00FD1D6D" w:rsidP="004B682C">
            <w:pPr>
              <w:pStyle w:val="ListParagraph"/>
              <w:widowControl w:val="0"/>
              <w:spacing w:after="0" w:line="240" w:lineRule="auto"/>
              <w:ind w:left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A9B28C1" w14:textId="77777777" w:rsidR="00FD1D6D" w:rsidRPr="00E53A37" w:rsidRDefault="00FD1D6D" w:rsidP="00FD1D6D">
      <w:pPr>
        <w:rPr>
          <w:rFonts w:asciiTheme="minorEastAsia" w:hAnsiTheme="minorEastAsia"/>
        </w:rPr>
      </w:pPr>
    </w:p>
    <w:p w14:paraId="7D773213" w14:textId="06572351" w:rsidR="00FD1D6D" w:rsidRPr="00E53A37" w:rsidRDefault="00FD1D6D" w:rsidP="00FD1D6D">
      <w:pPr>
        <w:rPr>
          <w:rFonts w:asciiTheme="minorEastAsia" w:hAnsiTheme="minorEastAsia"/>
        </w:rPr>
      </w:pPr>
    </w:p>
    <w:sectPr w:rsidR="00FD1D6D" w:rsidRPr="00E53A37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7365B" w14:textId="77777777" w:rsidR="00067A48" w:rsidRDefault="00067A48" w:rsidP="001D5E00">
      <w:pPr>
        <w:spacing w:after="0" w:line="240" w:lineRule="auto"/>
      </w:pPr>
      <w:r>
        <w:separator/>
      </w:r>
    </w:p>
    <w:p w14:paraId="095D30C8" w14:textId="77777777" w:rsidR="00067A48" w:rsidRDefault="00067A48"/>
  </w:endnote>
  <w:endnote w:type="continuationSeparator" w:id="0">
    <w:p w14:paraId="44B54189" w14:textId="77777777" w:rsidR="00067A48" w:rsidRDefault="00067A48" w:rsidP="001D5E00">
      <w:pPr>
        <w:spacing w:after="0" w:line="240" w:lineRule="auto"/>
      </w:pPr>
      <w:r>
        <w:continuationSeparator/>
      </w:r>
    </w:p>
    <w:p w14:paraId="789FED4C" w14:textId="77777777" w:rsidR="00067A48" w:rsidRDefault="00067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34105433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628" w:rsidRPr="00262628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6FD75" w14:textId="77777777" w:rsidR="00067A48" w:rsidRDefault="00067A48" w:rsidP="001D5E00">
      <w:pPr>
        <w:spacing w:after="0" w:line="240" w:lineRule="auto"/>
      </w:pPr>
      <w:r>
        <w:separator/>
      </w:r>
    </w:p>
    <w:p w14:paraId="706663EB" w14:textId="77777777" w:rsidR="00067A48" w:rsidRDefault="00067A48"/>
  </w:footnote>
  <w:footnote w:type="continuationSeparator" w:id="0">
    <w:p w14:paraId="54A8390D" w14:textId="77777777" w:rsidR="00067A48" w:rsidRDefault="00067A48" w:rsidP="001D5E00">
      <w:pPr>
        <w:spacing w:after="0" w:line="240" w:lineRule="auto"/>
      </w:pPr>
      <w:r>
        <w:continuationSeparator/>
      </w:r>
    </w:p>
    <w:p w14:paraId="54A18096" w14:textId="77777777" w:rsidR="00067A48" w:rsidRDefault="00067A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5EC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67A48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5293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551D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4916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547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3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A35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628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5BD"/>
    <w:rsid w:val="0028465C"/>
    <w:rsid w:val="00284980"/>
    <w:rsid w:val="002852DE"/>
    <w:rsid w:val="002853D5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8D1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D7ACA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3E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B7BEC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060ED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299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24A5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5AA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2B84"/>
    <w:rsid w:val="0083449F"/>
    <w:rsid w:val="008348D6"/>
    <w:rsid w:val="008352CE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0404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996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0ED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B1A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5A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0D0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1326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3D08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47C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1C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0DB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A35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67A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3E7A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4936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9404C-3AAE-4BD0-9C43-0230A9CB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2023-09-26T04:03:00Z</dcterms:created>
  <dcterms:modified xsi:type="dcterms:W3CDTF">2023-09-26T04:03:00Z</dcterms:modified>
</cp:coreProperties>
</file>