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2"/>
        <w:ind w:right="42"/>
        <w:jc w:val="right"/>
      </w:pPr>
      <w:r>
        <w:rPr>
          <w:spacing w:val="-4"/>
        </w:rPr>
        <w:t>附錄二</w:t>
      </w:r>
    </w:p>
    <w:p>
      <w:pPr>
        <w:pStyle w:val="BodyText"/>
        <w:spacing w:before="178"/>
      </w:pPr>
    </w:p>
    <w:p>
      <w:pPr>
        <w:pStyle w:val="Heading1"/>
      </w:pPr>
      <w:r>
        <w:rPr>
          <w:spacing w:val="-4"/>
        </w:rPr>
        <w:t>（範本</w:t>
      </w:r>
      <w:r>
        <w:rPr>
          <w:spacing w:val="-10"/>
        </w:rPr>
        <w:t>）</w:t>
      </w:r>
    </w:p>
    <w:p>
      <w:pPr>
        <w:pStyle w:val="BodyText"/>
        <w:spacing w:before="87"/>
        <w:ind w:left="28" w:right="66"/>
        <w:jc w:val="center"/>
      </w:pPr>
      <w:r>
        <w:rPr>
          <w:spacing w:val="-1"/>
        </w:rPr>
        <w:t>[學校可修改本範本格式，以切合校本需要。]</w:t>
      </w:r>
    </w:p>
    <w:p>
      <w:pPr>
        <w:pStyle w:val="Heading1"/>
        <w:spacing w:before="88"/>
        <w:ind w:left="66" w:right="38"/>
      </w:pPr>
      <w:r>
        <w:rPr>
          <w:spacing w:val="-5"/>
        </w:rPr>
        <w:t>運用推廣閱讀津貼報告書</w:t>
      </w:r>
    </w:p>
    <w:p>
      <w:pPr>
        <w:tabs>
          <w:tab w:pos="1182" w:val="left" w:leader="none"/>
        </w:tabs>
        <w:spacing w:before="89"/>
        <w:ind w:left="31" w:right="0" w:firstLine="0"/>
        <w:jc w:val="center"/>
        <w:rPr>
          <w:b/>
          <w:sz w:val="24"/>
        </w:rPr>
      </w:pPr>
      <w:r>
        <w:rPr>
          <w:rFonts w:ascii="Times New Roman" w:eastAsia="Times New Roman"/>
          <w:b/>
          <w:sz w:val="24"/>
          <w:u w:val="single"/>
        </w:rPr>
        <w:tab/>
      </w:r>
      <w:r>
        <w:rPr>
          <w:rFonts w:ascii="Times New Roman" w:eastAsia="Times New Roman"/>
          <w:b/>
          <w:sz w:val="24"/>
          <w:u w:val="none"/>
        </w:rPr>
        <w:t> </w:t>
      </w:r>
      <w:r>
        <w:rPr>
          <w:b/>
          <w:spacing w:val="-2"/>
          <w:sz w:val="24"/>
          <w:u w:val="none"/>
        </w:rPr>
        <w:t>學年</w:t>
      </w:r>
    </w:p>
    <w:p>
      <w:pPr>
        <w:pStyle w:val="BodyText"/>
        <w:spacing w:before="14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0" w:after="0"/>
        <w:ind w:left="594" w:right="0" w:hanging="479"/>
        <w:jc w:val="left"/>
        <w:rPr>
          <w:sz w:val="24"/>
        </w:rPr>
      </w:pPr>
      <w:r>
        <w:rPr>
          <w:sz w:val="24"/>
        </w:rPr>
        <w:t>目標成果檢討：（例如校園閱讀氛圍、學生的閱讀態度、借閱圖書情況和學生參與閱讀活動的投入程度等</w:t>
      </w:r>
      <w:r>
        <w:rPr>
          <w:spacing w:val="-10"/>
          <w:sz w:val="24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6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792480</wp:posOffset>
                </wp:positionH>
                <wp:positionV relativeFrom="paragraph">
                  <wp:posOffset>225831</wp:posOffset>
                </wp:positionV>
                <wp:extent cx="882777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82777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82777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27770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17.782032pt;width:695.1pt;height:.1pt;mso-position-horizontal-relative:page;mso-position-vertical-relative:paragraph;z-index:-15728640;mso-wrap-distance-left:0;mso-wrap-distance-right:0" id="docshape1" coordorigin="1248,356" coordsize="13902,0" path="m1248,356l2285,356m2287,356l3064,356m3067,356l3585,356m3587,356l4624,356m4626,356l5403,356m5406,356l5924,356m5926,356l6963,356m6965,356l7743,356m7745,356l8263,356m8265,356l9302,356m9304,356l10082,356m10084,356l10602,356m10604,356l11641,356m11643,356l12421,356m12423,356l12941,356m12943,356l13980,356m13982,356l14760,356m14762,356l15150,356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792480</wp:posOffset>
                </wp:positionH>
                <wp:positionV relativeFrom="paragraph">
                  <wp:posOffset>240801</wp:posOffset>
                </wp:positionV>
                <wp:extent cx="88277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82777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82777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27770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18.960785pt;width:695.1pt;height:.1pt;mso-position-horizontal-relative:page;mso-position-vertical-relative:paragraph;z-index:-15728128;mso-wrap-distance-left:0;mso-wrap-distance-right:0" id="docshape2" coordorigin="1248,379" coordsize="13902,0" path="m1248,379l2285,379m2287,379l3064,379m3067,379l3585,379m3587,379l4624,379m4626,379l5403,379m5406,379l5924,379m5926,379l6963,379m6965,379l7743,379m7745,379l8263,379m8265,379l9302,379m9304,379l10082,379m10084,379l10602,379m10604,379l11641,379m11643,379l12421,379m12423,379l12941,379m12943,379l13980,379m13982,379l14760,379m14762,379l15150,379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0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792480</wp:posOffset>
                </wp:positionH>
                <wp:positionV relativeFrom="paragraph">
                  <wp:posOffset>311159</wp:posOffset>
                </wp:positionV>
                <wp:extent cx="88277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82777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82777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27770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24.500786pt;width:695.1pt;height:.1pt;mso-position-horizontal-relative:page;mso-position-vertical-relative:paragraph;z-index:-15727616;mso-wrap-distance-left:0;mso-wrap-distance-right:0" id="docshape3" coordorigin="1248,490" coordsize="13902,0" path="m1248,490l2285,490m2287,490l3064,490m3067,490l3585,490m3587,490l4624,490m4626,490l5403,490m5406,490l5924,490m5926,490l6963,490m6965,490l7743,490m7745,490l8263,490m8265,490l9302,490m9304,490l10082,490m10084,490l10602,490m10604,490l11641,490m11643,490l12421,490m12423,490l12941,490m12943,490l13980,490m13982,490l14760,490m14762,490l15150,490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4"/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1" w:after="0"/>
        <w:ind w:left="594" w:right="0" w:hanging="479"/>
        <w:jc w:val="left"/>
        <w:rPr>
          <w:sz w:val="24"/>
        </w:rPr>
      </w:pPr>
      <w:r>
        <w:rPr>
          <w:sz w:val="24"/>
        </w:rPr>
        <w:t>策略檢討：（例如推行多元化及富趣味性的活動以促進閱讀、跨課程閱讀和家校合作等</w:t>
      </w:r>
      <w:r>
        <w:rPr>
          <w:spacing w:val="-10"/>
          <w:sz w:val="24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792480</wp:posOffset>
                </wp:positionH>
                <wp:positionV relativeFrom="paragraph">
                  <wp:posOffset>204759</wp:posOffset>
                </wp:positionV>
                <wp:extent cx="883285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8832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285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3285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83285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3285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3285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83285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3285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3285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3285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3285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3285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3285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32850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832850" h="0">
                              <a:moveTo>
                                <a:pt x="6600825" y="0"/>
                              </a:moveTo>
                              <a:lnTo>
                                <a:pt x="6929755" y="0"/>
                              </a:lnTo>
                            </a:path>
                            <a:path w="8832850" h="0">
                              <a:moveTo>
                                <a:pt x="6934200" y="0"/>
                              </a:moveTo>
                              <a:lnTo>
                                <a:pt x="7098665" y="0"/>
                              </a:lnTo>
                            </a:path>
                            <a:path w="8832850" h="0">
                              <a:moveTo>
                                <a:pt x="7099935" y="0"/>
                              </a:moveTo>
                              <a:lnTo>
                                <a:pt x="7428865" y="0"/>
                              </a:lnTo>
                            </a:path>
                            <a:path w="8832850" h="0">
                              <a:moveTo>
                                <a:pt x="7430135" y="0"/>
                              </a:moveTo>
                              <a:lnTo>
                                <a:pt x="8088630" y="0"/>
                              </a:lnTo>
                            </a:path>
                            <a:path w="8832850" h="0">
                              <a:moveTo>
                                <a:pt x="8089900" y="0"/>
                              </a:moveTo>
                              <a:lnTo>
                                <a:pt x="8584565" y="0"/>
                              </a:lnTo>
                            </a:path>
                            <a:path w="8832850" h="0">
                              <a:moveTo>
                                <a:pt x="8585835" y="0"/>
                              </a:moveTo>
                              <a:lnTo>
                                <a:pt x="883285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16.122816pt;width:695.5pt;height:.1pt;mso-position-horizontal-relative:page;mso-position-vertical-relative:paragraph;z-index:-15727104;mso-wrap-distance-left:0;mso-wrap-distance-right:0" id="docshape4" coordorigin="1248,322" coordsize="13910,0" path="m1248,322l2285,322m2287,322l3064,322m3067,322l3585,322m3587,322l4624,322m4626,322l5403,322m5406,322l5924,322m5926,322l6963,322m6965,322l7743,322m7745,322l8263,322m8265,322l9302,322m9304,322l10082,322m10084,322l10602,322m10604,322l11641,322m11643,322l12161,322m12168,322l12427,322m12429,322l12947,322m12949,322l13986,322m13988,322l14767,322m14769,322l15158,322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796925</wp:posOffset>
                </wp:positionH>
                <wp:positionV relativeFrom="paragraph">
                  <wp:posOffset>326526</wp:posOffset>
                </wp:positionV>
                <wp:extent cx="882777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4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60" y="0"/>
                              </a:lnTo>
                            </a:path>
                            <a:path w="882777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5" y="0"/>
                              </a:lnTo>
                            </a:path>
                            <a:path w="8827770" h="0">
                              <a:moveTo>
                                <a:pt x="2640329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29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27770" h="0">
                              <a:moveTo>
                                <a:pt x="5941059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75pt;margin-top:25.710785pt;width:695.1pt;height:.1pt;mso-position-horizontal-relative:page;mso-position-vertical-relative:paragraph;z-index:-15726592;mso-wrap-distance-left:0;mso-wrap-distance-right:0" id="docshape5" coordorigin="1255,514" coordsize="13902,0" path="m1255,514l2292,514m2294,514l3071,514m3074,514l3592,514m3594,514l4631,514m4633,514l5410,514m5413,514l5931,514m5933,514l6970,514m6972,514l7750,514m7752,514l8270,514m8272,514l9309,514m9311,514l10089,514m10091,514l10609,514m10611,514l11648,514m11650,514l12428,514m12430,514l12948,514m12950,514l13987,514m13989,514l14767,514m14769,514l15157,514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798194</wp:posOffset>
                </wp:positionH>
                <wp:positionV relativeFrom="paragraph">
                  <wp:posOffset>307340</wp:posOffset>
                </wp:positionV>
                <wp:extent cx="882777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60" y="0"/>
                              </a:lnTo>
                            </a:path>
                            <a:path w="8827770" h="0">
                              <a:moveTo>
                                <a:pt x="1155065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5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5" y="0"/>
                              </a:lnTo>
                            </a:path>
                            <a:path w="882777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4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4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59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59" y="0"/>
                              </a:moveTo>
                              <a:lnTo>
                                <a:pt x="5939789" y="0"/>
                              </a:lnTo>
                            </a:path>
                            <a:path w="8827770" h="0">
                              <a:moveTo>
                                <a:pt x="5941059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89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849998pt;margin-top:24.200001pt;width:695.1pt;height:.1pt;mso-position-horizontal-relative:page;mso-position-vertical-relative:paragraph;z-index:-15726080;mso-wrap-distance-left:0;mso-wrap-distance-right:0" id="docshape6" coordorigin="1257,484" coordsize="13902,0" path="m1257,484l2294,484m2296,484l3073,484m3076,484l3594,484m3596,484l4633,484m4635,484l5412,484m5415,484l5933,484m5935,484l6972,484m6974,484l7752,484m7754,484l8272,484m8274,484l9311,484m9313,484l10091,484m10093,484l10611,484m10613,484l11650,484m11652,484l12430,484m12432,484l12950,484m12952,484l13989,484m13991,484l14769,484m14771,484l15159,484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6850" w:h="11920" w:orient="landscape"/>
          <w:pgMar w:top="440" w:bottom="280" w:left="1133" w:right="1275"/>
        </w:sectPr>
      </w:pPr>
    </w:p>
    <w:p>
      <w:pPr>
        <w:pStyle w:val="BodyText"/>
        <w:spacing w:before="194"/>
        <w:ind w:left="535"/>
      </w:pPr>
      <w:r>
        <w:rPr>
          <w:spacing w:val="-2"/>
        </w:rPr>
        <w:t>第二部分：財政報告</w:t>
      </w:r>
    </w:p>
    <w:p>
      <w:pPr>
        <w:pStyle w:val="BodyText"/>
        <w:spacing w:before="144"/>
        <w:rPr>
          <w:sz w:val="20"/>
        </w:rPr>
      </w:pPr>
    </w:p>
    <w:tbl>
      <w:tblPr>
        <w:tblW w:w="0" w:type="auto"/>
        <w:jc w:val="left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9073"/>
        <w:gridCol w:w="3970"/>
      </w:tblGrid>
      <w:tr>
        <w:trPr>
          <w:trHeight w:val="396" w:hRule="atLeast"/>
        </w:trPr>
        <w:tc>
          <w:tcPr>
            <w:tcW w:w="816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line="272" w:lineRule="exact" w:before="105"/>
              <w:ind w:left="1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項目</w:t>
            </w:r>
            <w:r>
              <w:rPr>
                <w:spacing w:val="-10"/>
                <w:w w:val="110"/>
                <w:sz w:val="24"/>
              </w:rPr>
              <w:t>*</w:t>
            </w:r>
          </w:p>
        </w:tc>
        <w:tc>
          <w:tcPr>
            <w:tcW w:w="3970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line="272" w:lineRule="exact" w:before="105"/>
              <w:ind w:left="1152"/>
              <w:rPr>
                <w:sz w:val="24"/>
              </w:rPr>
            </w:pPr>
            <w:r>
              <w:rPr>
                <w:sz w:val="24"/>
              </w:rPr>
              <w:t>實際開支</w:t>
            </w:r>
            <w:r>
              <w:rPr>
                <w:spacing w:val="-5"/>
                <w:sz w:val="24"/>
              </w:rPr>
              <w:t>（$）</w:t>
            </w:r>
          </w:p>
        </w:tc>
      </w:tr>
      <w:tr>
        <w:trPr>
          <w:trHeight w:val="420" w:hRule="atLeast"/>
        </w:trPr>
        <w:tc>
          <w:tcPr>
            <w:tcW w:w="816" w:type="dxa"/>
            <w:tcBorders>
              <w:top w:val="double" w:sz="2" w:space="0" w:color="000000"/>
            </w:tcBorders>
          </w:tcPr>
          <w:p>
            <w:pPr>
              <w:pStyle w:val="TableParagraph"/>
              <w:spacing w:before="117"/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1.</w:t>
            </w:r>
          </w:p>
        </w:tc>
        <w:tc>
          <w:tcPr>
            <w:tcW w:w="9073" w:type="dxa"/>
            <w:tcBorders>
              <w:top w:val="double" w:sz="2" w:space="0" w:color="000000"/>
            </w:tcBorders>
          </w:tcPr>
          <w:p>
            <w:pPr>
              <w:pStyle w:val="TableParagraph"/>
              <w:spacing w:line="302" w:lineRule="exact" w:before="99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購置圖書</w:t>
            </w:r>
          </w:p>
        </w:tc>
        <w:tc>
          <w:tcPr>
            <w:tcW w:w="3970" w:type="dxa"/>
            <w:vMerge w:val="restart"/>
            <w:tcBorders>
              <w:top w:val="doub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75" w:lineRule="exact" w:before="105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4"/>
                <w:sz w:val="24"/>
              </w:rPr>
              <w:t>實體書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1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75" w:lineRule="exact" w:before="105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53"/>
                <w:sz w:val="24"/>
              </w:rPr>
              <w:t> </w:t>
            </w:r>
            <w:r>
              <w:rPr>
                <w:spacing w:val="-4"/>
                <w:sz w:val="24"/>
              </w:rPr>
              <w:t>電子書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4" w:hRule="atLeast"/>
        </w:trPr>
        <w:tc>
          <w:tcPr>
            <w:tcW w:w="816" w:type="dxa"/>
          </w:tcPr>
          <w:p>
            <w:pPr>
              <w:pStyle w:val="TableParagraph"/>
              <w:spacing w:before="121"/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2.</w:t>
            </w:r>
          </w:p>
        </w:tc>
        <w:tc>
          <w:tcPr>
            <w:tcW w:w="9073" w:type="dxa"/>
          </w:tcPr>
          <w:p>
            <w:pPr>
              <w:pStyle w:val="TableParagraph"/>
              <w:spacing w:line="302" w:lineRule="exact" w:before="102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網上閱讀計劃</w:t>
            </w:r>
          </w:p>
        </w:tc>
        <w:tc>
          <w:tcPr>
            <w:tcW w:w="3970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tabs>
                <w:tab w:pos="652" w:val="left" w:leader="none"/>
              </w:tabs>
              <w:spacing w:line="283" w:lineRule="exact" w:before="97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pacing w:val="-10"/>
                <w:sz w:val="24"/>
              </w:rPr>
              <w:t>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rFonts w:ascii="Times New Roman" w:hAnsi="Times New Roman" w:eastAsia="Times New Roman"/>
                <w:spacing w:val="-2"/>
                <w:sz w:val="24"/>
              </w:rPr>
              <w:t>e</w:t>
            </w:r>
            <w:r>
              <w:rPr>
                <w:rFonts w:ascii="Times New Roman" w:hAnsi="Times New Roman" w:eastAsia="Times New Roman"/>
                <w:spacing w:val="17"/>
                <w:sz w:val="24"/>
              </w:rPr>
              <w:t> </w:t>
            </w:r>
            <w:r>
              <w:rPr>
                <w:spacing w:val="-4"/>
                <w:sz w:val="24"/>
              </w:rPr>
              <w:t>悅讀學校計劃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tabs>
                <w:tab w:pos="8851" w:val="left" w:leader="none"/>
              </w:tabs>
              <w:spacing w:line="275" w:lineRule="exact" w:before="105"/>
              <w:ind w:right="-44"/>
              <w:jc w:val="right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z w:val="24"/>
              </w:rPr>
              <w:t>其他計劃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816" w:type="dxa"/>
          </w:tcPr>
          <w:p>
            <w:pPr>
              <w:pStyle w:val="TableParagraph"/>
              <w:spacing w:before="119"/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3.</w:t>
            </w:r>
          </w:p>
        </w:tc>
        <w:tc>
          <w:tcPr>
            <w:tcW w:w="9073" w:type="dxa"/>
          </w:tcPr>
          <w:p>
            <w:pPr>
              <w:pStyle w:val="TableParagraph"/>
              <w:spacing w:line="299" w:lineRule="exact" w:before="102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閱讀活動</w:t>
            </w:r>
          </w:p>
        </w:tc>
        <w:tc>
          <w:tcPr>
            <w:tcW w:w="3970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75" w:lineRule="exact" w:before="105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聘請作家、專業說故事人等進行講座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75" w:lineRule="exact" w:before="105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僱用外間服務提供機構協助舉辦與推廣閱讀有關的學習活動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75" w:lineRule="exact" w:before="105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支付學生參加閱讀活動或比賽的報名費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75" w:lineRule="exact" w:before="105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資助學生參加或報讀與閱讀有關的收費活動或課程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6" w:hRule="atLeast"/>
        </w:trPr>
        <w:tc>
          <w:tcPr>
            <w:tcW w:w="816" w:type="dxa"/>
          </w:tcPr>
          <w:p>
            <w:pPr>
              <w:pStyle w:val="TableParagraph"/>
              <w:spacing w:before="123"/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4.</w:t>
            </w:r>
          </w:p>
        </w:tc>
        <w:tc>
          <w:tcPr>
            <w:tcW w:w="9073" w:type="dxa"/>
          </w:tcPr>
          <w:p>
            <w:pPr>
              <w:pStyle w:val="TableParagraph"/>
              <w:tabs>
                <w:tab w:pos="9007" w:val="left" w:leader="none"/>
              </w:tabs>
              <w:spacing w:line="302" w:lineRule="exact" w:before="105"/>
              <w:ind w:right="-58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w w:val="90"/>
                <w:sz w:val="24"/>
              </w:rPr>
              <w:t>其他</w:t>
            </w:r>
            <w:r>
              <w:rPr>
                <w:spacing w:val="-10"/>
                <w:w w:val="90"/>
                <w:sz w:val="24"/>
              </w:rPr>
              <w:t>：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75" w:lineRule="exact" w:before="105"/>
              <w:ind w:right="83"/>
              <w:jc w:val="right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總計</w:t>
            </w: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278" w:lineRule="exact" w:before="102"/>
              <w:ind w:right="88"/>
              <w:jc w:val="right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結餘</w:t>
            </w: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before="128"/>
        <w:ind w:left="535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-5"/>
          <w:sz w:val="22"/>
        </w:rPr>
        <w:t> 請在適當方格內加上「</w:t>
      </w:r>
      <w:r>
        <w:rPr>
          <w:rFonts w:ascii="Wingdings 2" w:hAnsi="Wingdings 2" w:eastAsia="Wingdings 2"/>
          <w:sz w:val="22"/>
        </w:rPr>
        <w:t></w:t>
      </w:r>
      <w:r>
        <w:rPr>
          <w:spacing w:val="-2"/>
          <w:sz w:val="22"/>
        </w:rPr>
        <w:t>」號或以文字說明。</w:t>
      </w:r>
    </w:p>
    <w:sectPr>
      <w:pgSz w:w="16850" w:h="11920" w:orient="landscape"/>
      <w:pgMar w:top="1340" w:bottom="280" w:left="113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標楷體">
    <w:altName w:val="標楷體"/>
    <w:charset w:val="88"/>
    <w:family w:val="script"/>
    <w:pitch w:val="fixed"/>
  </w:font>
  <w:font w:name="Wingdings 2">
    <w:altName w:val="Wingdings 2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95" w:hanging="4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7"/>
        <w:sz w:val="26"/>
        <w:szCs w:val="26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983" w:hanging="48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3366" w:hanging="48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4749" w:hanging="48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6133" w:hanging="48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7516" w:hanging="48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8899" w:hanging="48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10282" w:hanging="48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11666" w:hanging="48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標楷體" w:hAnsi="標楷體" w:eastAsia="標楷體" w:cs="標楷體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標楷體" w:hAnsi="標楷體" w:eastAsia="標楷體" w:cs="標楷體"/>
      <w:sz w:val="24"/>
      <w:szCs w:val="24"/>
      <w:lang w:val="en-US" w:eastAsia="zh-TW" w:bidi="ar-SA"/>
    </w:rPr>
  </w:style>
  <w:style w:styleId="Heading1" w:type="paragraph">
    <w:name w:val="Heading 1"/>
    <w:basedOn w:val="Normal"/>
    <w:uiPriority w:val="1"/>
    <w:qFormat/>
    <w:pPr>
      <w:ind w:left="26"/>
      <w:jc w:val="center"/>
      <w:outlineLvl w:val="1"/>
    </w:pPr>
    <w:rPr>
      <w:rFonts w:ascii="標楷體" w:hAnsi="標楷體" w:eastAsia="標楷體" w:cs="標楷體"/>
      <w:b/>
      <w:bCs/>
      <w:sz w:val="24"/>
      <w:szCs w:val="24"/>
      <w:lang w:val="en-US" w:eastAsia="zh-TW" w:bidi="ar-SA"/>
    </w:rPr>
  </w:style>
  <w:style w:styleId="ListParagraph" w:type="paragraph">
    <w:name w:val="List Paragraph"/>
    <w:basedOn w:val="Normal"/>
    <w:uiPriority w:val="1"/>
    <w:qFormat/>
    <w:pPr>
      <w:ind w:left="594" w:hanging="479"/>
    </w:pPr>
    <w:rPr>
      <w:rFonts w:ascii="標楷體" w:hAnsi="標楷體" w:eastAsia="標楷體" w:cs="標楷體"/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標楷體" w:hAnsi="標楷體" w:eastAsia="標楷體" w:cs="標楷體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2026-10-05T01:29:27Z</dcterms:created>
  <dcterms:modified xsi:type="dcterms:W3CDTF">2026-10-05T01:29:27Z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LTSC</vt:lpwstr>
  </property>
</Properties>
</file>