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3619"/>
        <w:jc w:val="center"/>
      </w:pPr>
      <w:r>
        <w:rPr>
          <w:spacing w:val="-4"/>
        </w:rPr>
        <w:t>附录一</w:t>
      </w:r>
    </w:p>
    <w:p>
      <w:pPr>
        <w:pStyle w:val="Heading1"/>
      </w:pPr>
      <w:r>
        <w:rPr>
          <w:spacing w:val="-2"/>
        </w:rPr>
        <w:t>（范本</w:t>
      </w:r>
      <w:r>
        <w:rPr>
          <w:spacing w:val="-10"/>
        </w:rPr>
        <w:t>）</w:t>
      </w:r>
    </w:p>
    <w:p>
      <w:pPr>
        <w:pStyle w:val="BodyText"/>
        <w:spacing w:before="89"/>
        <w:ind w:left="28" w:right="68"/>
        <w:jc w:val="center"/>
        <w:rPr>
          <w:rFonts w:ascii="標楷體" w:eastAsia="標楷體"/>
        </w:rPr>
      </w:pPr>
      <w:r>
        <w:rPr>
          <w:rFonts w:ascii="標楷體" w:eastAsia="標楷體"/>
        </w:rPr>
        <w:t>[</w:t>
      </w:r>
      <w:r>
        <w:rPr/>
        <w:t>学校可修改本范本格式，以切合校本需要。</w:t>
      </w:r>
      <w:r>
        <w:rPr>
          <w:rFonts w:ascii="標楷體" w:eastAsia="標楷體"/>
          <w:spacing w:val="-10"/>
        </w:rPr>
        <w:t>]</w:t>
      </w:r>
    </w:p>
    <w:p>
      <w:pPr>
        <w:pStyle w:val="Heading1"/>
        <w:spacing w:before="58"/>
        <w:ind w:right="71"/>
      </w:pPr>
      <w:r>
        <w:rPr>
          <w:spacing w:val="-3"/>
        </w:rPr>
        <w:t>运用推广阅读津贴计划书</w:t>
      </w:r>
    </w:p>
    <w:p>
      <w:pPr>
        <w:tabs>
          <w:tab w:pos="1151" w:val="left" w:leader="none"/>
        </w:tabs>
        <w:spacing w:before="89"/>
        <w:ind w:left="-1" w:right="36" w:firstLine="0"/>
        <w:jc w:val="center"/>
        <w:rPr>
          <w:b/>
          <w:sz w:val="24"/>
        </w:rPr>
      </w:pPr>
      <w:r>
        <w:rPr>
          <w:rFonts w:ascii="Times New Roman" w:eastAsia="Times New Roman"/>
          <w:b/>
          <w:sz w:val="24"/>
          <w:u w:val="single"/>
        </w:rPr>
        <w:tab/>
      </w:r>
      <w:r>
        <w:rPr>
          <w:rFonts w:ascii="Times New Roman" w:eastAsia="Times New Roman"/>
          <w:b/>
          <w:sz w:val="24"/>
          <w:u w:val="none"/>
        </w:rPr>
        <w:t> </w:t>
      </w:r>
      <w:r>
        <w:rPr>
          <w:b/>
          <w:spacing w:val="-1"/>
          <w:sz w:val="24"/>
          <w:u w:val="none"/>
        </w:rPr>
        <w:t>学年</w:t>
      </w:r>
    </w:p>
    <w:p>
      <w:pPr>
        <w:pStyle w:val="BodyText"/>
        <w:spacing w:before="254"/>
        <w:ind w:left="115"/>
      </w:pPr>
      <w:r>
        <w:rPr>
          <w:spacing w:val="-12"/>
        </w:rPr>
        <w:t>推广阅读的主要目标：（例如营建阅读氛围）</w:t>
      </w:r>
    </w:p>
    <w:p>
      <w:pPr>
        <w:pStyle w:val="BodyText"/>
        <w:spacing w:before="1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792480</wp:posOffset>
                </wp:positionH>
                <wp:positionV relativeFrom="paragraph">
                  <wp:posOffset>286051</wp:posOffset>
                </wp:positionV>
                <wp:extent cx="87503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75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030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75030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75030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75030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75030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75030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75030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75030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75030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750300" h="0">
                              <a:moveTo>
                                <a:pt x="4455795" y="0"/>
                              </a:moveTo>
                              <a:lnTo>
                                <a:pt x="4867275" y="0"/>
                              </a:lnTo>
                            </a:path>
                            <a:path w="8750300" h="0">
                              <a:moveTo>
                                <a:pt x="4869815" y="0"/>
                              </a:moveTo>
                              <a:lnTo>
                                <a:pt x="5116830" y="0"/>
                              </a:lnTo>
                            </a:path>
                            <a:path w="8750300" h="0">
                              <a:moveTo>
                                <a:pt x="5118100" y="0"/>
                              </a:moveTo>
                              <a:lnTo>
                                <a:pt x="5612130" y="0"/>
                              </a:lnTo>
                            </a:path>
                            <a:path w="8750300" h="0">
                              <a:moveTo>
                                <a:pt x="5613400" y="0"/>
                              </a:moveTo>
                              <a:lnTo>
                                <a:pt x="5942330" y="0"/>
                              </a:lnTo>
                            </a:path>
                            <a:path w="8750300" h="0">
                              <a:moveTo>
                                <a:pt x="5943600" y="0"/>
                              </a:moveTo>
                              <a:lnTo>
                                <a:pt x="6602095" y="0"/>
                              </a:lnTo>
                            </a:path>
                            <a:path w="8750300" h="0">
                              <a:moveTo>
                                <a:pt x="6603365" y="0"/>
                              </a:moveTo>
                              <a:lnTo>
                                <a:pt x="7097395" y="0"/>
                              </a:lnTo>
                            </a:path>
                            <a:path w="8750300" h="0">
                              <a:moveTo>
                                <a:pt x="7098665" y="0"/>
                              </a:moveTo>
                              <a:lnTo>
                                <a:pt x="7427595" y="0"/>
                              </a:lnTo>
                            </a:path>
                            <a:path w="8750300" h="0">
                              <a:moveTo>
                                <a:pt x="7428865" y="0"/>
                              </a:moveTo>
                              <a:lnTo>
                                <a:pt x="7922895" y="0"/>
                              </a:lnTo>
                            </a:path>
                            <a:path w="8750300" h="0">
                              <a:moveTo>
                                <a:pt x="7924800" y="0"/>
                              </a:moveTo>
                              <a:lnTo>
                                <a:pt x="8089265" y="0"/>
                              </a:lnTo>
                            </a:path>
                            <a:path w="8750300" h="0">
                              <a:moveTo>
                                <a:pt x="8090535" y="0"/>
                              </a:moveTo>
                              <a:lnTo>
                                <a:pt x="8583930" y="0"/>
                              </a:lnTo>
                            </a:path>
                            <a:path w="8750300" h="0">
                              <a:moveTo>
                                <a:pt x="8585835" y="0"/>
                              </a:moveTo>
                              <a:lnTo>
                                <a:pt x="875030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22.52375pt;width:689pt;height:.1pt;mso-position-horizontal-relative:page;mso-position-vertical-relative:paragraph;z-index:-15728640;mso-wrap-distance-left:0;mso-wrap-distance-right:0" id="docshape1" coordorigin="1248,450" coordsize="13780,0" path="m1248,450l2285,450m2287,450l3064,450m3067,450l3585,450m3587,450l4624,450m4626,450l5403,450m5406,450l5924,450m5926,450l6963,450m6965,450l7743,450m7745,450l8263,450m8265,450l8913,450m8917,450l9306,450m9308,450l10086,450m10088,450l10606,450m10608,450l11645,450m11647,450l12425,450m12427,450l12945,450m12947,450l13725,450m13728,450l13987,450m13989,450l14766,450m14769,450l15028,450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792480</wp:posOffset>
                </wp:positionH>
                <wp:positionV relativeFrom="paragraph">
                  <wp:posOffset>607996</wp:posOffset>
                </wp:positionV>
                <wp:extent cx="874585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745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45855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745855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745855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745855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745855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745855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745855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745855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745855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745855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745855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745855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745855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745855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745855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745855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745855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745855" h="0">
                              <a:moveTo>
                                <a:pt x="8581390" y="0"/>
                              </a:moveTo>
                              <a:lnTo>
                                <a:pt x="8745855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47.873749pt;width:688.65pt;height:.1pt;mso-position-horizontal-relative:page;mso-position-vertical-relative:paragraph;z-index:-15728128;mso-wrap-distance-left:0;mso-wrap-distance-right:0" id="docshape2" coordorigin="1248,957" coordsize="13773,0" path="m1248,957l2285,957m2287,957l3064,957m3067,957l3585,957m3587,957l4624,957m4626,957l5403,957m5406,957l5924,957m5926,957l6963,957m6965,957l7743,957m7745,957l8263,957m8265,957l9302,957m9304,957l10082,957m10084,957l10602,957m10604,957l11641,957m11643,957l12421,957m12423,957l12941,957m12943,957l13980,957m13982,957l14760,957m14762,957l15021,957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1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tbl>
      <w:tblPr>
        <w:tblW w:w="0" w:type="auto"/>
        <w:jc w:val="left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9072"/>
        <w:gridCol w:w="3969"/>
      </w:tblGrid>
      <w:tr>
        <w:trPr>
          <w:trHeight w:val="598" w:hRule="atLeast"/>
        </w:trPr>
        <w:tc>
          <w:tcPr>
            <w:tcW w:w="816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96"/>
              <w:ind w:left="28"/>
              <w:jc w:val="center"/>
              <w:rPr>
                <w:rFonts w:ascii="標楷體" w:eastAsia="標楷體"/>
                <w:sz w:val="24"/>
              </w:rPr>
            </w:pPr>
            <w:r>
              <w:rPr>
                <w:w w:val="110"/>
                <w:sz w:val="24"/>
              </w:rPr>
              <w:t>项目</w:t>
            </w:r>
            <w:r>
              <w:rPr>
                <w:rFonts w:ascii="標楷體" w:eastAsia="標楷體"/>
                <w:spacing w:val="-10"/>
                <w:w w:val="110"/>
                <w:sz w:val="24"/>
              </w:rPr>
              <w:t>*</w:t>
            </w:r>
          </w:p>
        </w:tc>
        <w:tc>
          <w:tcPr>
            <w:tcW w:w="3969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96"/>
              <w:ind w:left="1215"/>
              <w:rPr>
                <w:sz w:val="24"/>
              </w:rPr>
            </w:pPr>
            <w:r>
              <w:rPr>
                <w:sz w:val="24"/>
              </w:rPr>
              <w:t>预算开支</w:t>
            </w:r>
            <w:r>
              <w:rPr>
                <w:spacing w:val="-5"/>
                <w:sz w:val="24"/>
              </w:rPr>
              <w:t>（</w:t>
            </w:r>
            <w:r>
              <w:rPr>
                <w:rFonts w:ascii="標楷體" w:eastAsia="標楷體"/>
                <w:spacing w:val="-5"/>
                <w:sz w:val="24"/>
              </w:rPr>
              <w:t>$</w:t>
            </w:r>
            <w:r>
              <w:rPr>
                <w:spacing w:val="-5"/>
                <w:sz w:val="24"/>
              </w:rPr>
              <w:t>）</w:t>
            </w:r>
          </w:p>
        </w:tc>
      </w:tr>
      <w:tr>
        <w:trPr>
          <w:trHeight w:val="433" w:hRule="atLeast"/>
        </w:trPr>
        <w:tc>
          <w:tcPr>
            <w:tcW w:w="816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127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1.</w:t>
            </w:r>
          </w:p>
        </w:tc>
        <w:tc>
          <w:tcPr>
            <w:tcW w:w="9072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71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购置图书</w:t>
            </w:r>
          </w:p>
        </w:tc>
        <w:tc>
          <w:tcPr>
            <w:tcW w:w="3969" w:type="dxa"/>
            <w:vMerge w:val="restart"/>
            <w:tcBorders>
              <w:top w:val="doub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tabs>
                <w:tab w:pos="655" w:val="left" w:leader="none"/>
              </w:tabs>
              <w:spacing w:line="303" w:lineRule="exact" w:before="77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pacing w:val="-10"/>
                <w:sz w:val="24"/>
              </w:rPr>
              <w:t>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pacing w:val="-4"/>
                <w:sz w:val="24"/>
              </w:rPr>
              <w:t>实体书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8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tabs>
                <w:tab w:pos="640" w:val="left" w:leader="none"/>
              </w:tabs>
              <w:spacing w:line="304" w:lineRule="exact" w:before="74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pacing w:val="-10"/>
                <w:sz w:val="24"/>
              </w:rPr>
              <w:t>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pacing w:val="-4"/>
                <w:sz w:val="24"/>
              </w:rPr>
              <w:t>电子书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816" w:type="dxa"/>
          </w:tcPr>
          <w:p>
            <w:pPr>
              <w:pStyle w:val="TableParagraph"/>
              <w:spacing w:before="133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2.</w:t>
            </w:r>
          </w:p>
        </w:tc>
        <w:tc>
          <w:tcPr>
            <w:tcW w:w="9072" w:type="dxa"/>
          </w:tcPr>
          <w:p>
            <w:pPr>
              <w:pStyle w:val="TableParagraph"/>
              <w:spacing w:before="77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网上阅读计划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304" w:lineRule="exact" w:before="77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26"/>
                <w:sz w:val="24"/>
              </w:rPr>
              <w:t> </w:t>
            </w:r>
            <w:r>
              <w:rPr>
                <w:rFonts w:ascii="Times New Roman" w:hAnsi="Times New Roman" w:eastAsia="Times New Roman"/>
                <w:sz w:val="24"/>
              </w:rPr>
              <w:t>e</w:t>
            </w:r>
            <w:r>
              <w:rPr>
                <w:rFonts w:ascii="Times New Roman" w:hAnsi="Times New Roman" w:eastAsia="Times New Roman"/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悦读学校计划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1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tabs>
                <w:tab w:pos="8851" w:val="left" w:leader="none"/>
              </w:tabs>
              <w:spacing w:line="304" w:lineRule="exact" w:before="77"/>
              <w:ind w:right="-44"/>
              <w:jc w:val="right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z w:val="24"/>
              </w:rPr>
              <w:t>其他计划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8" w:hRule="atLeast"/>
        </w:trPr>
        <w:tc>
          <w:tcPr>
            <w:tcW w:w="816" w:type="dxa"/>
          </w:tcPr>
          <w:p>
            <w:pPr>
              <w:pStyle w:val="TableParagraph"/>
              <w:spacing w:before="133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3.</w:t>
            </w:r>
          </w:p>
        </w:tc>
        <w:tc>
          <w:tcPr>
            <w:tcW w:w="9072" w:type="dxa"/>
          </w:tcPr>
          <w:p>
            <w:pPr>
              <w:pStyle w:val="TableParagraph"/>
              <w:spacing w:before="77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阅读活动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304" w:lineRule="exact" w:before="74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聘请作家、专业说故事人等进行讲座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303" w:lineRule="exact" w:before="77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雇用外间服务提供机构协助举办与推广阅读有关的学习活动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303" w:lineRule="exact" w:before="77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支付学生参加阅读活动或比赛的报名费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304" w:lineRule="exact" w:before="77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资助学生参加或报读与阅读有关的收费活动或课程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816" w:type="dxa"/>
          </w:tcPr>
          <w:p>
            <w:pPr>
              <w:pStyle w:val="TableParagraph"/>
              <w:spacing w:before="133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4.</w:t>
            </w:r>
          </w:p>
        </w:tc>
        <w:tc>
          <w:tcPr>
            <w:tcW w:w="9072" w:type="dxa"/>
          </w:tcPr>
          <w:p>
            <w:pPr>
              <w:pStyle w:val="TableParagraph"/>
              <w:tabs>
                <w:tab w:pos="9007" w:val="left" w:leader="none"/>
              </w:tabs>
              <w:spacing w:before="77"/>
              <w:ind w:right="-72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其他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102"/>
        <w:ind w:left="115" w:right="0" w:firstLine="0"/>
        <w:jc w:val="left"/>
        <w:rPr>
          <w:sz w:val="22"/>
        </w:rPr>
      </w:pPr>
      <w:r>
        <w:rPr>
          <w:rFonts w:ascii="標楷體" w:hAnsi="標楷體" w:eastAsia="標楷體"/>
          <w:sz w:val="22"/>
        </w:rPr>
        <w:t>*</w:t>
      </w:r>
      <w:r>
        <w:rPr>
          <w:rFonts w:ascii="標楷體" w:hAnsi="標楷體" w:eastAsia="標楷體"/>
          <w:spacing w:val="-21"/>
          <w:sz w:val="22"/>
        </w:rPr>
        <w:t> </w:t>
      </w:r>
      <w:r>
        <w:rPr>
          <w:sz w:val="22"/>
        </w:rPr>
        <w:t>请在适当方格内加上「</w:t>
      </w:r>
      <w:r>
        <w:rPr>
          <w:rFonts w:ascii="Wingdings 2" w:hAnsi="Wingdings 2" w:eastAsia="Wingdings 2"/>
          <w:sz w:val="22"/>
        </w:rPr>
        <w:t></w:t>
      </w:r>
      <w:r>
        <w:rPr>
          <w:spacing w:val="-2"/>
          <w:sz w:val="22"/>
        </w:rPr>
        <w:t>」号或以文字说明。</w:t>
      </w:r>
    </w:p>
    <w:sectPr>
      <w:type w:val="continuous"/>
      <w:pgSz w:w="16840" w:h="11910" w:orient="landscape"/>
      <w:pgMar w:top="840" w:bottom="2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標楷體">
    <w:altName w:val="標楷體"/>
    <w:charset w:val="88"/>
    <w:family w:val="script"/>
    <w:pitch w:val="fixed"/>
  </w:font>
  <w:font w:name="SimSun">
    <w:altName w:val="SimSun"/>
    <w:charset w:val="0"/>
    <w:family w:val="auto"/>
    <w:pitch w:val="variable"/>
  </w:font>
  <w:font w:name="Wingdings 2">
    <w:altName w:val="Wingdings 2"/>
    <w:charset w:val="2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>
      <w:spacing w:before="32"/>
    </w:pPr>
    <w:rPr>
      <w:rFonts w:ascii="SimSun" w:hAnsi="SimSun" w:eastAsia="SimSun" w:cs="SimSun"/>
      <w:sz w:val="24"/>
      <w:szCs w:val="24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before="89"/>
      <w:ind w:left="28"/>
      <w:jc w:val="center"/>
      <w:outlineLvl w:val="1"/>
    </w:pPr>
    <w:rPr>
      <w:rFonts w:ascii="SimSun" w:hAnsi="SimSun" w:eastAsia="SimSun" w:cs="SimSun"/>
      <w:b/>
      <w:bCs/>
      <w:sz w:val="24"/>
      <w:szCs w:val="24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2026-10-05T01:30:17Z</dcterms:created>
  <dcterms:modified xsi:type="dcterms:W3CDTF">2026-10-05T01:30:17Z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