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615940" w:rsidRDefault="00BC591A" w:rsidP="00615940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615940">
        <w:rPr>
          <w:rFonts w:ascii="華康香港標準楷書" w:eastAsia="華康香港標準楷書" w:hAnsi="華康香港標準楷書" w:cs="華康香港標準楷書" w:hint="eastAsia"/>
          <w:b/>
          <w:sz w:val="36"/>
        </w:rPr>
        <w:t>致知達德</w:t>
      </w:r>
    </w:p>
    <w:p w:rsidR="00FA252F" w:rsidRPr="00E64CE8" w:rsidRDefault="00BD1C35" w:rsidP="00615940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</w:rPr>
      </w:pPr>
      <w:r w:rsidRPr="00615940">
        <w:rPr>
          <w:rFonts w:ascii="華康香港標準楷書" w:eastAsia="華康香港標準楷書" w:hAnsi="華康香港標準楷書" w:cs="華康香港標準楷書" w:hint="eastAsia"/>
          <w:b/>
          <w:sz w:val="36"/>
        </w:rPr>
        <w:t>個人篇：</w:t>
      </w:r>
      <w:r w:rsidR="00EC6894" w:rsidRPr="00615940">
        <w:rPr>
          <w:rFonts w:ascii="華康香港標準楷書" w:eastAsia="華康香港標準楷書" w:hAnsi="華康香港標準楷書" w:cs="華康香港標準楷書" w:hint="eastAsia"/>
          <w:b/>
          <w:sz w:val="36"/>
        </w:rPr>
        <w:t>專心致志</w:t>
      </w:r>
    </w:p>
    <w:p w:rsidR="00FA252F" w:rsidRPr="00E64CE8" w:rsidRDefault="00FA252F" w:rsidP="00E64CE8">
      <w:pPr>
        <w:snapToGrid w:val="0"/>
        <w:spacing w:before="30"/>
        <w:rPr>
          <w:sz w:val="20"/>
        </w:rPr>
      </w:pPr>
    </w:p>
    <w:p w:rsidR="00E14726" w:rsidRPr="00E64CE8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E64CE8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47488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E64CE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656382" w:rsidRPr="00E64CE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歧路亡羊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E64CE8" w:rsidRDefault="00FA252F" w:rsidP="00E64CE8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E64CE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109"/>
      </w:tblGrid>
      <w:tr w:rsidR="00FA252F" w:rsidTr="00FA252F">
        <w:tc>
          <w:tcPr>
            <w:tcW w:w="4181" w:type="dxa"/>
          </w:tcPr>
          <w:p w:rsidR="00FA252F" w:rsidRDefault="00361E5B" w:rsidP="00E64CE8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61E5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1313C9D" wp14:editId="78EF23C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1E5B" w:rsidRPr="002F0576" w:rsidRDefault="00361E5B" w:rsidP="00361E5B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313C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1" o:spid="_x0000_s1026" type="#_x0000_t202" style="position:absolute;left:0;text-align:left;margin-left:.65pt;margin-top:0;width:39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" filled="f" stroked="f" strokeweight=".5pt">
                      <v:textbox>
                        <w:txbxContent>
                          <w:p w:rsidR="00361E5B" w:rsidRPr="002F0576" w:rsidRDefault="00361E5B" w:rsidP="00361E5B">
                            <w:pPr>
                              <w:rPr>
                                <w:sz w:val="14"/>
                              </w:rPr>
                            </w:pPr>
                            <w:r w:rsidRPr="002F0576">
                              <w:rPr>
                                <w:sz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FC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3950" cy="1666875"/>
                  <wp:effectExtent l="0" t="0" r="6350" b="9525"/>
                  <wp:docPr id="11" name="圖片 11" descr="C:\Users\edbuser\Desktop\6-8\致知達德\個人篇\專心致志\歧路亡羊\06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dbuser\Desktop\6-8\致知達德\個人篇\專心致志\歧路亡羊\06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361E5B" w:rsidP="00361E5B">
            <w:pPr>
              <w:ind w:leftChars="50" w:left="1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61E5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981C0E" wp14:editId="7B79134F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5715</wp:posOffset>
                      </wp:positionV>
                      <wp:extent cx="495300" cy="514350"/>
                      <wp:effectExtent l="0" t="0" r="0" b="0"/>
                      <wp:wrapNone/>
                      <wp:docPr id="22" name="文字方塊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1E5B" w:rsidRPr="002F0576" w:rsidRDefault="00361E5B" w:rsidP="00361E5B">
                                  <w:pPr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81C0E" id="文字方塊 22" o:spid="_x0000_s1027" type="#_x0000_t202" style="position:absolute;left:0;text-align:left;margin-left:-16.3pt;margin-top:.45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" filled="f" stroked="f" strokeweight=".5pt">
                      <v:textbox>
                        <w:txbxContent>
                          <w:p w:rsidR="00361E5B" w:rsidRPr="002F0576" w:rsidRDefault="00361E5B" w:rsidP="00361E5B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FC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3950" cy="1666875"/>
                  <wp:effectExtent l="0" t="0" r="6350" b="9525"/>
                  <wp:docPr id="12" name="圖片 12" descr="C:\Users\edbuser\Desktop\6-8\致知達德\個人篇\專心致志\歧路亡羊\06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dbuser\Desktop\6-8\致知達德\個人篇\專心致志\歧路亡羊\06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361E5B" w:rsidP="00361E5B">
            <w:pPr>
              <w:ind w:leftChars="175" w:left="4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61E5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2F3B0FB" wp14:editId="79D94EB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5715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1E5B" w:rsidRPr="00562475" w:rsidRDefault="00361E5B" w:rsidP="00361E5B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3B0FB" id="文字方塊 23" o:spid="_x0000_s1028" type="#_x0000_t202" style="position:absolute;left:0;text-align:left;margin-left:-1.6pt;margin-top:.45pt;width:39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bVRQ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" filled="f" stroked="f" strokeweight=".5pt">
                      <v:textbox>
                        <w:txbxContent>
                          <w:p w:rsidR="00361E5B" w:rsidRPr="00562475" w:rsidRDefault="00361E5B" w:rsidP="00361E5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FC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6650" cy="1666875"/>
                  <wp:effectExtent l="0" t="0" r="0" b="9525"/>
                  <wp:docPr id="14" name="圖片 14" descr="C:\Users\edbuser\Desktop\6-8\致知達德\個人篇\專心致志\歧路亡羊\06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dbuser\Desktop\6-8\致知達德\個人篇\專心致志\歧路亡羊\06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361E5B" w:rsidP="00361E5B">
            <w:pPr>
              <w:ind w:leftChars="55" w:left="13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361E5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CF1DA28" wp14:editId="154B2CC4">
                      <wp:simplePos x="0" y="0"/>
                      <wp:positionH relativeFrom="column">
                        <wp:posOffset>-194310</wp:posOffset>
                      </wp:positionH>
                      <wp:positionV relativeFrom="paragraph">
                        <wp:posOffset>11430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61E5B" w:rsidRPr="001E423F" w:rsidRDefault="00361E5B" w:rsidP="00361E5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0576">
                                    <w:rPr>
                                      <w:sz w:val="32"/>
                                      <w:szCs w:val="36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1DA28" id="文字方塊 25" o:spid="_x0000_s1029" type="#_x0000_t202" style="position:absolute;left:0;text-align:left;margin-left:-15.3pt;margin-top:.9pt;width:39pt;height:4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" filled="f" stroked="f" strokeweight=".5pt">
                      <v:textbox>
                        <w:txbxContent>
                          <w:p w:rsidR="00361E5B" w:rsidRPr="001E423F" w:rsidRDefault="00361E5B" w:rsidP="00361E5B">
                            <w:pPr>
                              <w:rPr>
                                <w:sz w:val="20"/>
                              </w:rPr>
                            </w:pPr>
                            <w:r w:rsidRPr="002F0576">
                              <w:rPr>
                                <w:sz w:val="32"/>
                                <w:szCs w:val="36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FCB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74900" cy="1666875"/>
                  <wp:effectExtent l="0" t="0" r="6350" b="9525"/>
                  <wp:docPr id="16" name="圖片 16" descr="C:\Users\edbuser\Desktop\6-8\致知達德\個人篇\專心致志\歧路亡羊\06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dbuser\Desktop\6-8\致知達德\個人篇\專心致志\歧路亡羊\06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9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21781B" w:rsidRDefault="00CC4F6B" w:rsidP="004E614B">
      <w:pPr>
        <w:ind w:leftChars="118" w:left="283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bookmarkStart w:id="0" w:name="_GoBack"/>
      <w:r w:rsidRPr="00615940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0C1B27" w:rsidRPr="00615940">
        <w:rPr>
          <w:rFonts w:ascii="Verdana" w:hAnsi="Verdana" w:hint="eastAsia"/>
          <w:color w:val="000000"/>
          <w:szCs w:val="28"/>
          <w:shd w:val="clear" w:color="auto" w:fill="FFFFFF"/>
        </w:rPr>
        <w:t>《</w:t>
      </w:r>
      <w:r w:rsidR="00AC5FCB" w:rsidRPr="00615940">
        <w:rPr>
          <w:rFonts w:ascii="Verdana" w:hAnsi="Verdana" w:hint="eastAsia"/>
          <w:color w:val="000000"/>
          <w:szCs w:val="28"/>
          <w:shd w:val="clear" w:color="auto" w:fill="FFFFFF"/>
        </w:rPr>
        <w:t>列子‧說符</w:t>
      </w:r>
      <w:r w:rsidR="000C1B27" w:rsidRPr="00615940">
        <w:rPr>
          <w:rFonts w:ascii="Verdana" w:hAnsi="Verdana" w:hint="eastAsia"/>
          <w:color w:val="000000"/>
          <w:szCs w:val="28"/>
          <w:shd w:val="clear" w:color="auto" w:fill="FFFFFF"/>
        </w:rPr>
        <w:t>》</w:t>
      </w:r>
      <w:r w:rsidR="00FA252F" w:rsidRPr="004E614B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4E614B">
        <w:rPr>
          <w:rFonts w:ascii="華康香港標準楷書(P)" w:eastAsia="華康香港標準楷書(P)" w:hAnsi="華康香港標準楷書(P)" w:cs="華康香港標準楷書(P)" w:hint="eastAsia"/>
          <w:position w:val="6"/>
          <w:sz w:val="22"/>
          <w:szCs w:val="24"/>
        </w:rPr>
        <w:t xml:space="preserve"> </w:t>
      </w:r>
    </w:p>
    <w:bookmarkEnd w:id="0"/>
    <w:p w:rsidR="00EA1242" w:rsidRDefault="00EA1242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EA1242" w:rsidRDefault="00EA1242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  <w:r>
        <w:rPr>
          <w:rFonts w:ascii="華康香港標準楷書(P)" w:eastAsia="華康香港標準楷書(P)" w:hAnsi="華康香港標準楷書(P)" w:cs="華康香港標準楷書(P)"/>
          <w:szCs w:val="24"/>
        </w:rPr>
        <w:br w:type="page"/>
      </w:r>
    </w:p>
    <w:p w:rsidR="00E14726" w:rsidRPr="00E64CE8" w:rsidRDefault="00E14726" w:rsidP="00615940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E64CE8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E64CE8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E64CE8" w:rsidRDefault="00374407" w:rsidP="00E64CE8">
      <w:pPr>
        <w:pStyle w:val="a3"/>
        <w:numPr>
          <w:ilvl w:val="0"/>
          <w:numId w:val="3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64CE8">
        <w:rPr>
          <w:rFonts w:ascii="Times New Roman" w:eastAsia="華康香港標準楷書" w:hAnsi="Times New Roman" w:cs="Times New Roman" w:hint="eastAsia"/>
          <w:sz w:val="32"/>
          <w:szCs w:val="32"/>
        </w:rPr>
        <w:t>為甚麼鄰居找不到失去的羊呢？這和求學的態度又有甚麼關係呢？</w:t>
      </w:r>
    </w:p>
    <w:p w:rsidR="00756F25" w:rsidRPr="00E64CE8" w:rsidRDefault="00374407" w:rsidP="00E64CE8">
      <w:pPr>
        <w:pStyle w:val="a3"/>
        <w:numPr>
          <w:ilvl w:val="0"/>
          <w:numId w:val="3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64CE8">
        <w:rPr>
          <w:rFonts w:ascii="Times New Roman" w:eastAsia="華康香港標準楷書" w:hAnsi="Times New Roman" w:cs="Times New Roman" w:hint="eastAsia"/>
          <w:sz w:val="32"/>
          <w:szCs w:val="32"/>
        </w:rPr>
        <w:t>如果一個人同時學習多樣東西，是否一件好事？請說說你的意見。</w:t>
      </w:r>
    </w:p>
    <w:p w:rsidR="00756F25" w:rsidRPr="00E64CE8" w:rsidRDefault="00374407" w:rsidP="00E64CE8">
      <w:pPr>
        <w:pStyle w:val="a3"/>
        <w:numPr>
          <w:ilvl w:val="0"/>
          <w:numId w:val="3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64CE8">
        <w:rPr>
          <w:rFonts w:ascii="Times New Roman" w:eastAsia="華康香港標準楷書" w:hAnsi="Times New Roman" w:cs="Times New Roman" w:hint="eastAsia"/>
          <w:sz w:val="32"/>
          <w:szCs w:val="32"/>
        </w:rPr>
        <w:t>你參加了甚麼課外活動呢？你會怎樣分配時間呢？</w:t>
      </w:r>
    </w:p>
    <w:p w:rsidR="00AD52DB" w:rsidRPr="00E64CE8" w:rsidRDefault="00374407" w:rsidP="00E64CE8">
      <w:pPr>
        <w:pStyle w:val="a3"/>
        <w:numPr>
          <w:ilvl w:val="0"/>
          <w:numId w:val="3"/>
        </w:numPr>
        <w:snapToGrid w:val="0"/>
        <w:spacing w:line="520" w:lineRule="exact"/>
        <w:ind w:leftChars="0" w:left="850" w:hanging="425"/>
        <w:rPr>
          <w:rFonts w:ascii="Times New Roman" w:eastAsia="華康香港標準楷書" w:hAnsi="Times New Roman" w:cs="Times New Roman"/>
          <w:sz w:val="32"/>
          <w:szCs w:val="32"/>
        </w:rPr>
      </w:pPr>
      <w:r w:rsidRPr="00E64CE8">
        <w:rPr>
          <w:rFonts w:ascii="Times New Roman" w:eastAsia="華康香港標準楷書" w:hAnsi="Times New Roman" w:cs="Times New Roman" w:hint="eastAsia"/>
          <w:sz w:val="32"/>
          <w:szCs w:val="32"/>
        </w:rPr>
        <w:t>古人說：「人若志趣不遠，心不在焉，雖學無成。」你同意這句話嗎？試以親身經驗說明。</w:t>
      </w:r>
    </w:p>
    <w:p w:rsidR="00527D91" w:rsidRPr="00DA3FE3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E64CE8" w:rsidRDefault="00756F25" w:rsidP="00E64CE8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32"/>
          <w:szCs w:val="32"/>
        </w:rPr>
      </w:pPr>
      <w:r w:rsidRPr="00E64CE8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E64CE8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E64CE8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E64CE8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9EBA4F" wp14:editId="695E405D">
                <wp:simplePos x="0" y="0"/>
                <wp:positionH relativeFrom="column">
                  <wp:posOffset>1905</wp:posOffset>
                </wp:positionH>
                <wp:positionV relativeFrom="paragraph">
                  <wp:posOffset>137160</wp:posOffset>
                </wp:positionV>
                <wp:extent cx="5272644" cy="2997200"/>
                <wp:effectExtent l="0" t="0" r="23495" b="1270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644" cy="299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AD555C" w:rsidRDefault="00933305" w:rsidP="00E64CE8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（清）曾國藩</w:t>
                            </w:r>
                            <w:r w:rsidR="00E64CE8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br/>
                            </w:r>
                            <w:r w:rsidR="00AD555C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致澄弟溫弟沅弟季弟．道光二十四年正月二十六日</w:t>
                            </w:r>
                            <w:r w:rsidR="00AD555C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615940" w:rsidRDefault="00933305" w:rsidP="00F00AF5">
                            <w:pPr>
                              <w:snapToGrid w:val="0"/>
                              <w:spacing w:beforeLines="50" w:before="180" w:line="520" w:lineRule="exact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93330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凡事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皆</w:t>
                            </w:r>
                            <w:r w:rsidRPr="00F00A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貴</w:t>
                            </w:r>
                            <w:r w:rsidR="00615940" w:rsidRPr="00F00AF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專</w:t>
                            </w:r>
                            <w:r w:rsidR="00CA258D"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求</w:t>
                            </w:r>
                            <w:r w:rsidRPr="00361E5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師</w:t>
                            </w:r>
                            <w:r w:rsidR="00615940" w:rsidRPr="00361E5B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不專，則受益也不入；求</w:t>
                            </w:r>
                            <w:r w:rsidRPr="00F00A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友</w:t>
                            </w:r>
                            <w:r w:rsidR="00615940" w:rsidRPr="00F00AF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不專，則博愛而不親。</w:t>
                            </w:r>
                          </w:p>
                          <w:p w:rsidR="00FA252F" w:rsidRPr="00615940" w:rsidRDefault="000E0B13" w:rsidP="00F00AF5">
                            <w:pPr>
                              <w:spacing w:beforeLines="50" w:before="180"/>
                            </w:pPr>
                            <w:r w:rsidRPr="00615940">
                              <w:rPr>
                                <w:rFonts w:hint="eastAsia"/>
                              </w:rPr>
                              <w:t>（</w:t>
                            </w:r>
                            <w:r w:rsidR="00933305" w:rsidRPr="00615940">
                              <w:rPr>
                                <w:rFonts w:hint="eastAsia"/>
                              </w:rPr>
                              <w:t>做任何事情，最重要的是專注</w:t>
                            </w:r>
                            <w:r w:rsidR="00A77972" w:rsidRPr="00615940">
                              <w:rPr>
                                <w:rFonts w:hint="eastAsia"/>
                              </w:rPr>
                              <w:t>。</w:t>
                            </w:r>
                            <w:r w:rsidR="00933305" w:rsidRPr="00615940">
                              <w:rPr>
                                <w:rFonts w:hint="eastAsia"/>
                              </w:rPr>
                              <w:t>求學不專注的話，即使學到了知識也不會深入。交朋友不專一的話，就算你認識的人很多，彼此的關係也不會密切。</w:t>
                            </w:r>
                            <w:r w:rsidRPr="0061594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55C" w:rsidRPr="00615940" w:rsidRDefault="00AD555C" w:rsidP="00192EB5"/>
                          <w:p w:rsidR="00BF11E8" w:rsidRPr="00615940" w:rsidRDefault="00F00AF5" w:rsidP="00192EB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33305" w:rsidRPr="00615940">
                              <w:rPr>
                                <w:rFonts w:hint="eastAsia"/>
                              </w:rPr>
                              <w:t>貴</w:t>
                            </w:r>
                            <w:r w:rsidR="00BF11E8" w:rsidRPr="00615940">
                              <w:rPr>
                                <w:rFonts w:hint="eastAsia"/>
                              </w:rPr>
                              <w:t>：</w:t>
                            </w:r>
                            <w:r w:rsidR="00933305" w:rsidRPr="00615940">
                              <w:rPr>
                                <w:rFonts w:hint="eastAsia"/>
                              </w:rPr>
                              <w:t>動詞，解作注重、重視</w:t>
                            </w:r>
                          </w:p>
                          <w:p w:rsidR="00604D4C" w:rsidRPr="00615940" w:rsidRDefault="00F00AF5" w:rsidP="00F00AF5">
                            <w:pPr>
                              <w:ind w:leftChars="297" w:left="713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 w:rsidR="00933305" w:rsidRPr="00615940">
                              <w:rPr>
                                <w:rFonts w:hint="eastAsia"/>
                              </w:rPr>
                              <w:t>求師</w:t>
                            </w:r>
                            <w:r w:rsidR="00604D4C" w:rsidRPr="00615940">
                              <w:rPr>
                                <w:rFonts w:hint="eastAsia"/>
                              </w:rPr>
                              <w:t>：</w:t>
                            </w:r>
                            <w:r w:rsidR="00933305" w:rsidRPr="00615940">
                              <w:rPr>
                                <w:rFonts w:hint="eastAsia"/>
                              </w:rPr>
                              <w:t>這裏解作求學</w:t>
                            </w:r>
                          </w:p>
                          <w:p w:rsidR="00604D4C" w:rsidRDefault="00F00AF5" w:rsidP="00F00AF5">
                            <w:pPr>
                              <w:ind w:leftChars="297" w:left="713"/>
                            </w:pPr>
                            <w:r w:rsidRPr="00F00AF5">
                              <w:rPr>
                                <w:rFonts w:hint="eastAsia"/>
                              </w:rPr>
                              <w:t>3</w:t>
                            </w:r>
                            <w:r w:rsidRPr="00F00AF5">
                              <w:t xml:space="preserve">. </w:t>
                            </w:r>
                            <w:r w:rsidR="00933305" w:rsidRPr="00F00AF5">
                              <w:rPr>
                                <w:rFonts w:hint="eastAsia"/>
                              </w:rPr>
                              <w:t>求友</w:t>
                            </w:r>
                            <w:r w:rsidR="00604D4C">
                              <w:rPr>
                                <w:rFonts w:hint="eastAsia"/>
                              </w:rPr>
                              <w:t>：</w:t>
                            </w:r>
                            <w:r w:rsidR="00933305">
                              <w:rPr>
                                <w:rFonts w:hint="eastAsia"/>
                              </w:rPr>
                              <w:t>這裏解作交朋友</w:t>
                            </w:r>
                          </w:p>
                          <w:p w:rsidR="002B5116" w:rsidRPr="00FA252F" w:rsidRDefault="002B5116" w:rsidP="002B51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.15pt;margin-top:10.8pt;width:415.15pt;height:2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" fillcolor="white [3201]" strokeweight=".5pt">
                <v:textbox>
                  <w:txbxContent>
                    <w:p w:rsidR="00FA252F" w:rsidRPr="00AD555C" w:rsidRDefault="00933305" w:rsidP="00E64CE8">
                      <w:pPr>
                        <w:wordWrap w:val="0"/>
                        <w:snapToGrid w:val="0"/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（清）曾國藩</w:t>
                      </w:r>
                      <w:r w:rsidR="00E64CE8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br/>
                      </w:r>
                      <w:r w:rsidR="00AD555C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致澄弟溫弟沅弟季弟．道光二十四年正月二十六日</w:t>
                      </w:r>
                      <w:r w:rsidR="00AD555C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615940" w:rsidRDefault="00933305" w:rsidP="00F00AF5">
                      <w:pPr>
                        <w:snapToGrid w:val="0"/>
                        <w:spacing w:beforeLines="50" w:before="180" w:line="520" w:lineRule="exact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93330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凡事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皆</w:t>
                      </w:r>
                      <w:r w:rsidRPr="00F00AF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貴</w:t>
                      </w:r>
                      <w:r w:rsidR="00615940" w:rsidRPr="00F00AF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專</w:t>
                      </w:r>
                      <w:r w:rsidR="00CA258D"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求</w:t>
                      </w:r>
                      <w:r w:rsidRPr="00361E5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師</w:t>
                      </w:r>
                      <w:r w:rsidR="00615940" w:rsidRPr="00361E5B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不專，則受益也不入；求</w:t>
                      </w:r>
                      <w:r w:rsidRPr="00F00AF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友</w:t>
                      </w:r>
                      <w:r w:rsidR="00615940" w:rsidRPr="00F00AF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不專，則博愛而不親。</w:t>
                      </w:r>
                    </w:p>
                    <w:p w:rsidR="00FA252F" w:rsidRPr="00615940" w:rsidRDefault="000E0B13" w:rsidP="00F00AF5">
                      <w:pPr>
                        <w:spacing w:beforeLines="50" w:before="180"/>
                      </w:pPr>
                      <w:r w:rsidRPr="00615940">
                        <w:rPr>
                          <w:rFonts w:hint="eastAsia"/>
                        </w:rPr>
                        <w:t>（</w:t>
                      </w:r>
                      <w:r w:rsidR="00933305" w:rsidRPr="00615940">
                        <w:rPr>
                          <w:rFonts w:hint="eastAsia"/>
                        </w:rPr>
                        <w:t>做任何事情，最重要的是專注</w:t>
                      </w:r>
                      <w:r w:rsidR="00A77972" w:rsidRPr="00615940">
                        <w:rPr>
                          <w:rFonts w:hint="eastAsia"/>
                        </w:rPr>
                        <w:t>。</w:t>
                      </w:r>
                      <w:r w:rsidR="00933305" w:rsidRPr="00615940">
                        <w:rPr>
                          <w:rFonts w:hint="eastAsia"/>
                        </w:rPr>
                        <w:t>求學不專注的話，即使學到了知識也不會深入。交朋友不專一的話，就算你認識的人很多，彼此的關係也不會密切。</w:t>
                      </w:r>
                      <w:r w:rsidRPr="00615940">
                        <w:rPr>
                          <w:rFonts w:hint="eastAsia"/>
                        </w:rPr>
                        <w:t>）</w:t>
                      </w:r>
                    </w:p>
                    <w:p w:rsidR="00AD555C" w:rsidRPr="00615940" w:rsidRDefault="00AD555C" w:rsidP="00192EB5"/>
                    <w:p w:rsidR="00BF11E8" w:rsidRPr="00615940" w:rsidRDefault="00F00AF5" w:rsidP="00192EB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33305" w:rsidRPr="00615940">
                        <w:rPr>
                          <w:rFonts w:hint="eastAsia"/>
                        </w:rPr>
                        <w:t>貴</w:t>
                      </w:r>
                      <w:r w:rsidR="00BF11E8" w:rsidRPr="00615940">
                        <w:rPr>
                          <w:rFonts w:hint="eastAsia"/>
                        </w:rPr>
                        <w:t>：</w:t>
                      </w:r>
                      <w:r w:rsidR="00933305" w:rsidRPr="00615940">
                        <w:rPr>
                          <w:rFonts w:hint="eastAsia"/>
                        </w:rPr>
                        <w:t>動詞，解作注重、重視</w:t>
                      </w:r>
                    </w:p>
                    <w:p w:rsidR="00604D4C" w:rsidRPr="00615940" w:rsidRDefault="00F00AF5" w:rsidP="00F00AF5">
                      <w:pPr>
                        <w:ind w:leftChars="297" w:left="713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 w:rsidR="00933305" w:rsidRPr="00615940">
                        <w:rPr>
                          <w:rFonts w:hint="eastAsia"/>
                        </w:rPr>
                        <w:t>求師</w:t>
                      </w:r>
                      <w:r w:rsidR="00604D4C" w:rsidRPr="00615940">
                        <w:rPr>
                          <w:rFonts w:hint="eastAsia"/>
                        </w:rPr>
                        <w:t>：</w:t>
                      </w:r>
                      <w:r w:rsidR="00933305" w:rsidRPr="00615940">
                        <w:rPr>
                          <w:rFonts w:hint="eastAsia"/>
                        </w:rPr>
                        <w:t>這裏解作求學</w:t>
                      </w:r>
                    </w:p>
                    <w:p w:rsidR="00604D4C" w:rsidRDefault="00F00AF5" w:rsidP="00F00AF5">
                      <w:pPr>
                        <w:ind w:leftChars="297" w:left="713"/>
                      </w:pPr>
                      <w:r w:rsidRPr="00F00AF5">
                        <w:rPr>
                          <w:rFonts w:hint="eastAsia"/>
                        </w:rPr>
                        <w:t>3</w:t>
                      </w:r>
                      <w:r w:rsidRPr="00F00AF5">
                        <w:t xml:space="preserve">. </w:t>
                      </w:r>
                      <w:r w:rsidR="00933305" w:rsidRPr="00F00AF5">
                        <w:rPr>
                          <w:rFonts w:hint="eastAsia"/>
                        </w:rPr>
                        <w:t>求友</w:t>
                      </w:r>
                      <w:r w:rsidR="00604D4C">
                        <w:rPr>
                          <w:rFonts w:hint="eastAsia"/>
                        </w:rPr>
                        <w:t>：</w:t>
                      </w:r>
                      <w:r w:rsidR="00933305">
                        <w:rPr>
                          <w:rFonts w:hint="eastAsia"/>
                        </w:rPr>
                        <w:t>這裏解作交朋友</w:t>
                      </w:r>
                    </w:p>
                    <w:p w:rsidR="002B5116" w:rsidRPr="00FA252F" w:rsidRDefault="002B5116" w:rsidP="002B5116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F0A0B" w:rsidRDefault="007F0A0B"/>
    <w:p w:rsidR="007F0A0B" w:rsidRDefault="007F0A0B"/>
    <w:p w:rsidR="007F0A0B" w:rsidRDefault="007F0A0B"/>
    <w:p w:rsidR="007F0A0B" w:rsidRDefault="007F0A0B"/>
    <w:p w:rsidR="007F0A0B" w:rsidRDefault="007F0A0B"/>
    <w:p w:rsidR="00F00AF5" w:rsidRDefault="00F00AF5"/>
    <w:p w:rsidR="00F00AF5" w:rsidRDefault="00F00AF5"/>
    <w:p w:rsidR="00F00AF5" w:rsidRDefault="00F00AF5"/>
    <w:p w:rsidR="00F00AF5" w:rsidRDefault="00F00AF5"/>
    <w:p w:rsidR="00F00AF5" w:rsidRDefault="00F00AF5"/>
    <w:p w:rsidR="00F00AF5" w:rsidRDefault="00F00AF5"/>
    <w:p w:rsidR="00F00AF5" w:rsidRDefault="00F00AF5"/>
    <w:p w:rsidR="00F00AF5" w:rsidRDefault="00F00AF5"/>
    <w:p w:rsidR="007F0A0B" w:rsidRDefault="00F00AF5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537A90" wp14:editId="579190DF">
                <wp:simplePos x="0" y="0"/>
                <wp:positionH relativeFrom="column">
                  <wp:posOffset>-1064</wp:posOffset>
                </wp:positionH>
                <wp:positionV relativeFrom="paragraph">
                  <wp:posOffset>25845</wp:posOffset>
                </wp:positionV>
                <wp:extent cx="5260769" cy="2371725"/>
                <wp:effectExtent l="0" t="0" r="1651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769" cy="2371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7C623B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070B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070B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林逋</w:t>
                            </w:r>
                            <w:r w:rsidR="00F77FD4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070B19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省心錄</w:t>
                            </w:r>
                            <w:r w:rsidR="00F77FD4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237DBF" w:rsidRPr="00615940" w:rsidRDefault="00933305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心不</w:t>
                            </w:r>
                            <w:r w:rsidRPr="00F00A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清</w:t>
                            </w:r>
                            <w:r w:rsidR="00615940" w:rsidRPr="00F00AF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則無以見道；志不確則無以立</w:t>
                            </w:r>
                            <w:r w:rsidRPr="00F00A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功</w:t>
                            </w:r>
                            <w:r w:rsidR="00615940" w:rsidRPr="00F00AF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="00A77972"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77FD4" w:rsidRPr="00615940" w:rsidRDefault="00F77FD4" w:rsidP="00F77FD4">
                            <w:r w:rsidRPr="00615940">
                              <w:rPr>
                                <w:rFonts w:hint="eastAsia"/>
                              </w:rPr>
                              <w:t>（</w:t>
                            </w:r>
                            <w:r w:rsidR="002E2265" w:rsidRPr="00615940">
                              <w:rPr>
                                <w:rFonts w:hint="eastAsia"/>
                              </w:rPr>
                              <w:t>沒有清除心境內的雜念，就不能夠讓自己明白世間的道理；不去確立自己的志向，就不能夠建立自己的功績事業</w:t>
                            </w:r>
                            <w:r w:rsidR="00D1675C" w:rsidRPr="00615940">
                              <w:rPr>
                                <w:rFonts w:hint="eastAsia"/>
                              </w:rPr>
                              <w:t>。</w:t>
                            </w:r>
                            <w:r w:rsidRPr="0061594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77972" w:rsidRPr="00615940" w:rsidRDefault="00A77972" w:rsidP="00A77972"/>
                          <w:p w:rsidR="007C623B" w:rsidRPr="00615940" w:rsidRDefault="00F00AF5" w:rsidP="00A77972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933305" w:rsidRPr="00615940">
                              <w:rPr>
                                <w:rFonts w:hint="eastAsia"/>
                              </w:rPr>
                              <w:t>清</w:t>
                            </w:r>
                            <w:r w:rsidR="007C623B" w:rsidRPr="00615940">
                              <w:rPr>
                                <w:rFonts w:hint="eastAsia"/>
                              </w:rPr>
                              <w:t>：</w:t>
                            </w:r>
                            <w:r w:rsidR="002E2265" w:rsidRPr="00615940">
                              <w:rPr>
                                <w:rFonts w:hint="eastAsia"/>
                              </w:rPr>
                              <w:t>清除雜念</w:t>
                            </w:r>
                          </w:p>
                          <w:p w:rsidR="007C623B" w:rsidRDefault="00F00AF5" w:rsidP="00F00AF5">
                            <w:pPr>
                              <w:ind w:leftChars="303" w:left="727"/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 xml:space="preserve">. </w:t>
                            </w:r>
                            <w:r w:rsidR="00933305" w:rsidRPr="00615940">
                              <w:rPr>
                                <w:rFonts w:hint="eastAsia"/>
                              </w:rPr>
                              <w:t>立功：</w:t>
                            </w:r>
                            <w:r w:rsidR="002E2265" w:rsidRPr="00615940">
                              <w:rPr>
                                <w:rFonts w:hint="eastAsia"/>
                              </w:rPr>
                              <w:t>建立功</w:t>
                            </w:r>
                            <w:r w:rsidR="002E2265">
                              <w:rPr>
                                <w:rFonts w:hint="eastAsia"/>
                              </w:rPr>
                              <w:t>績事業</w:t>
                            </w:r>
                          </w:p>
                          <w:p w:rsidR="00933305" w:rsidRPr="00F77FD4" w:rsidRDefault="00933305" w:rsidP="00A7797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37A90" id="文字方塊 9" o:spid="_x0000_s1031" type="#_x0000_t202" style="position:absolute;margin-left:-.1pt;margin-top:2.05pt;width:414.25pt;height:1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" fillcolor="white [3201]" strokeweight=".5pt">
                <v:textbox>
                  <w:txbxContent>
                    <w:p w:rsidR="007B53C4" w:rsidRPr="00FA252F" w:rsidRDefault="007C623B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070B1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070B1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林逋</w:t>
                      </w:r>
                      <w:r w:rsidR="00F77FD4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070B19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省心錄</w:t>
                      </w:r>
                      <w:r w:rsidR="00F77FD4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237DBF" w:rsidRPr="00615940" w:rsidRDefault="00933305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心不</w:t>
                      </w:r>
                      <w:r w:rsidRPr="00F00AF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清</w:t>
                      </w:r>
                      <w:r w:rsidR="00615940" w:rsidRPr="00F00AF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則無以見道；志不確則無以立</w:t>
                      </w:r>
                      <w:r w:rsidRPr="00F00AF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功</w:t>
                      </w:r>
                      <w:r w:rsidR="00615940" w:rsidRPr="00F00AF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="00A77972"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77FD4" w:rsidRPr="00615940" w:rsidRDefault="00F77FD4" w:rsidP="00F77FD4">
                      <w:r w:rsidRPr="00615940">
                        <w:rPr>
                          <w:rFonts w:hint="eastAsia"/>
                        </w:rPr>
                        <w:t>（</w:t>
                      </w:r>
                      <w:r w:rsidR="002E2265" w:rsidRPr="00615940">
                        <w:rPr>
                          <w:rFonts w:hint="eastAsia"/>
                        </w:rPr>
                        <w:t>沒有清除心境內的雜念，就不能夠讓自己明白世間的道理；不去確立自己的志向，就不能夠建立自己的功績事業</w:t>
                      </w:r>
                      <w:r w:rsidR="00D1675C" w:rsidRPr="00615940">
                        <w:rPr>
                          <w:rFonts w:hint="eastAsia"/>
                        </w:rPr>
                        <w:t>。</w:t>
                      </w:r>
                      <w:r w:rsidRPr="00615940">
                        <w:rPr>
                          <w:rFonts w:hint="eastAsia"/>
                        </w:rPr>
                        <w:t>）</w:t>
                      </w:r>
                    </w:p>
                    <w:p w:rsidR="00A77972" w:rsidRPr="00615940" w:rsidRDefault="00A77972" w:rsidP="00A77972"/>
                    <w:p w:rsidR="007C623B" w:rsidRPr="00615940" w:rsidRDefault="00F00AF5" w:rsidP="00A77972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933305" w:rsidRPr="00615940">
                        <w:rPr>
                          <w:rFonts w:hint="eastAsia"/>
                        </w:rPr>
                        <w:t>清</w:t>
                      </w:r>
                      <w:r w:rsidR="007C623B" w:rsidRPr="00615940">
                        <w:rPr>
                          <w:rFonts w:hint="eastAsia"/>
                        </w:rPr>
                        <w:t>：</w:t>
                      </w:r>
                      <w:r w:rsidR="002E2265" w:rsidRPr="00615940">
                        <w:rPr>
                          <w:rFonts w:hint="eastAsia"/>
                        </w:rPr>
                        <w:t>清除雜念</w:t>
                      </w:r>
                    </w:p>
                    <w:p w:rsidR="007C623B" w:rsidRDefault="00F00AF5" w:rsidP="00F00AF5">
                      <w:pPr>
                        <w:ind w:leftChars="303" w:left="727"/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 xml:space="preserve">. </w:t>
                      </w:r>
                      <w:r w:rsidR="00933305" w:rsidRPr="00615940">
                        <w:rPr>
                          <w:rFonts w:hint="eastAsia"/>
                        </w:rPr>
                        <w:t>立功：</w:t>
                      </w:r>
                      <w:r w:rsidR="002E2265" w:rsidRPr="00615940">
                        <w:rPr>
                          <w:rFonts w:hint="eastAsia"/>
                        </w:rPr>
                        <w:t>建立功</w:t>
                      </w:r>
                      <w:r w:rsidR="002E2265">
                        <w:rPr>
                          <w:rFonts w:hint="eastAsia"/>
                        </w:rPr>
                        <w:t>績事業</w:t>
                      </w:r>
                    </w:p>
                    <w:p w:rsidR="00933305" w:rsidRPr="00F77FD4" w:rsidRDefault="00933305" w:rsidP="00A77972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0A0B" w:rsidRDefault="007F0A0B"/>
    <w:p w:rsidR="007F0A0B" w:rsidRDefault="007F0A0B"/>
    <w:p w:rsidR="00615940" w:rsidRDefault="00615940"/>
    <w:p w:rsidR="007F0A0B" w:rsidRDefault="007F0A0B"/>
    <w:p w:rsidR="007F0A0B" w:rsidRDefault="007F0A0B"/>
    <w:p w:rsidR="007B53C4" w:rsidRDefault="007B53C4"/>
    <w:p w:rsidR="007B53C4" w:rsidRDefault="007B53C4"/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9878" wp14:editId="5374117A">
                <wp:simplePos x="0" y="0"/>
                <wp:positionH relativeFrom="column">
                  <wp:posOffset>10811</wp:posOffset>
                </wp:positionH>
                <wp:positionV relativeFrom="paragraph">
                  <wp:posOffset>963996</wp:posOffset>
                </wp:positionV>
                <wp:extent cx="5284520" cy="2400300"/>
                <wp:effectExtent l="0" t="0" r="1143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52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E01617" w:rsidRDefault="006A66F1" w:rsidP="00E01617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（宋）張載</w:t>
                            </w:r>
                            <w:r w:rsidR="00527D9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經學理窟</w:t>
                            </w:r>
                            <w:r w:rsidR="007C623B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義理篇</w:t>
                            </w:r>
                            <w:r w:rsidR="00527D9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615940" w:rsidRDefault="006A66F1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若志</w:t>
                            </w:r>
                            <w:r w:rsidRPr="00F00A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趣</w:t>
                            </w:r>
                            <w:r w:rsidR="00615940" w:rsidRPr="00F00AF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不遠，心不在</w:t>
                            </w:r>
                            <w:r w:rsidRPr="00F00AF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焉</w:t>
                            </w:r>
                            <w:r w:rsidR="00615940" w:rsidRPr="00F00AF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，雖學無成</w:t>
                            </w:r>
                            <w:r w:rsidR="00FD1561" w:rsidRPr="0061594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Pr="00615940" w:rsidRDefault="00D93C5A" w:rsidP="00BD1C35">
                            <w:r w:rsidRPr="00615940">
                              <w:rPr>
                                <w:rFonts w:hint="eastAsia"/>
                              </w:rPr>
                              <w:t>（</w:t>
                            </w:r>
                            <w:r w:rsidR="006A66F1" w:rsidRPr="00615940">
                              <w:rPr>
                                <w:rFonts w:hint="eastAsia"/>
                              </w:rPr>
                              <w:t>如果一個人的志向和興趣不夠遠大，做事又經常不能把心思和精神集中起來，就算如何去學習也不會有成效</w:t>
                            </w:r>
                            <w:r w:rsidR="009E079D" w:rsidRPr="00615940">
                              <w:rPr>
                                <w:rFonts w:hint="eastAsia"/>
                              </w:rPr>
                              <w:t>。</w:t>
                            </w:r>
                            <w:r w:rsidRPr="0061594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8A3D4C" w:rsidRPr="00615940" w:rsidRDefault="008A3D4C" w:rsidP="00BD1C35"/>
                          <w:p w:rsidR="00323131" w:rsidRPr="00615940" w:rsidRDefault="00F00AF5" w:rsidP="00BD1C35">
                            <w:r w:rsidRPr="006E3081">
                              <w:rPr>
                                <w:rFonts w:hint="eastAsia"/>
                              </w:rPr>
                              <w:t>注</w:t>
                            </w:r>
                            <w:r w:rsidRPr="003729D9">
                              <w:rPr>
                                <w:rFonts w:hint="eastAsia"/>
                              </w:rPr>
                              <w:t>釋</w:t>
                            </w:r>
                            <w:r w:rsidRPr="003729D9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A66F1" w:rsidRPr="00615940">
                              <w:rPr>
                                <w:rFonts w:hint="eastAsia"/>
                              </w:rPr>
                              <w:t>志趣</w:t>
                            </w:r>
                            <w:r w:rsidR="00323131" w:rsidRPr="00615940">
                              <w:rPr>
                                <w:rFonts w:hint="eastAsia"/>
                              </w:rPr>
                              <w:t>：</w:t>
                            </w:r>
                            <w:r w:rsidR="006A66F1" w:rsidRPr="00615940">
                              <w:rPr>
                                <w:rFonts w:hint="eastAsia"/>
                              </w:rPr>
                              <w:t>志向和興趣</w:t>
                            </w:r>
                          </w:p>
                          <w:p w:rsidR="00323131" w:rsidRDefault="00F00AF5" w:rsidP="00F00AF5">
                            <w:pPr>
                              <w:ind w:leftChars="297" w:left="713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BB14F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A66F1" w:rsidRPr="00615940">
                              <w:rPr>
                                <w:rFonts w:hint="eastAsia"/>
                              </w:rPr>
                              <w:t>心不在焉</w:t>
                            </w:r>
                            <w:r w:rsidR="00323131" w:rsidRPr="00615940">
                              <w:rPr>
                                <w:rFonts w:hint="eastAsia"/>
                              </w:rPr>
                              <w:t>：</w:t>
                            </w:r>
                            <w:r w:rsidR="006A66F1" w:rsidRPr="00615940">
                              <w:rPr>
                                <w:rFonts w:hint="eastAsia"/>
                              </w:rPr>
                              <w:t>心思</w:t>
                            </w:r>
                            <w:r w:rsidR="006A66F1">
                              <w:rPr>
                                <w:rFonts w:hint="eastAsia"/>
                              </w:rPr>
                              <w:t>和精神不夠集中</w:t>
                            </w:r>
                          </w:p>
                          <w:p w:rsidR="009E079D" w:rsidRPr="008A3D4C" w:rsidRDefault="009E079D" w:rsidP="009E0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.85pt;margin-top:75.9pt;width:416.1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" fillcolor="white [3201]" strokeweight=".5pt">
                <v:textbox>
                  <w:txbxContent>
                    <w:p w:rsidR="00BD1C35" w:rsidRPr="00E01617" w:rsidRDefault="006A66F1" w:rsidP="00E01617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（宋）張載</w:t>
                      </w:r>
                      <w:r w:rsidR="00527D9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經學理窟</w:t>
                      </w:r>
                      <w:r w:rsidR="007C623B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義理篇</w:t>
                      </w:r>
                      <w:r w:rsidR="00527D9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615940" w:rsidRDefault="006A66F1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若志</w:t>
                      </w:r>
                      <w:r w:rsidRPr="00F00AF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趣</w:t>
                      </w:r>
                      <w:r w:rsidR="00615940" w:rsidRPr="00F00AF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不遠，心不在</w:t>
                      </w:r>
                      <w:r w:rsidRPr="00F00AF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焉</w:t>
                      </w:r>
                      <w:r w:rsidR="00615940" w:rsidRPr="00F00AF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，雖學無成</w:t>
                      </w:r>
                      <w:r w:rsidR="00FD1561" w:rsidRPr="0061594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Pr="00615940" w:rsidRDefault="00D93C5A" w:rsidP="00BD1C35">
                      <w:r w:rsidRPr="00615940">
                        <w:rPr>
                          <w:rFonts w:hint="eastAsia"/>
                        </w:rPr>
                        <w:t>（</w:t>
                      </w:r>
                      <w:r w:rsidR="006A66F1" w:rsidRPr="00615940">
                        <w:rPr>
                          <w:rFonts w:hint="eastAsia"/>
                        </w:rPr>
                        <w:t>如果一個人的志向和興趣不夠遠大，做事又經常不能把心思和精神集中起來，就算如何去學習也不會有成效</w:t>
                      </w:r>
                      <w:r w:rsidR="009E079D" w:rsidRPr="00615940">
                        <w:rPr>
                          <w:rFonts w:hint="eastAsia"/>
                        </w:rPr>
                        <w:t>。</w:t>
                      </w:r>
                      <w:r w:rsidRPr="00615940">
                        <w:rPr>
                          <w:rFonts w:hint="eastAsia"/>
                        </w:rPr>
                        <w:t>）</w:t>
                      </w:r>
                    </w:p>
                    <w:p w:rsidR="008A3D4C" w:rsidRPr="00615940" w:rsidRDefault="008A3D4C" w:rsidP="00BD1C35"/>
                    <w:p w:rsidR="00323131" w:rsidRPr="00615940" w:rsidRDefault="00F00AF5" w:rsidP="00BD1C35">
                      <w:r w:rsidRPr="006E3081">
                        <w:rPr>
                          <w:rFonts w:hint="eastAsia"/>
                        </w:rPr>
                        <w:t>注</w:t>
                      </w:r>
                      <w:r w:rsidRPr="003729D9">
                        <w:rPr>
                          <w:rFonts w:hint="eastAsia"/>
                        </w:rPr>
                        <w:t>釋</w:t>
                      </w:r>
                      <w:r w:rsidRPr="003729D9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A66F1" w:rsidRPr="00615940">
                        <w:rPr>
                          <w:rFonts w:hint="eastAsia"/>
                        </w:rPr>
                        <w:t>志趣</w:t>
                      </w:r>
                      <w:r w:rsidR="00323131" w:rsidRPr="00615940">
                        <w:rPr>
                          <w:rFonts w:hint="eastAsia"/>
                        </w:rPr>
                        <w:t>：</w:t>
                      </w:r>
                      <w:r w:rsidR="006A66F1" w:rsidRPr="00615940">
                        <w:rPr>
                          <w:rFonts w:hint="eastAsia"/>
                        </w:rPr>
                        <w:t>志向和興趣</w:t>
                      </w:r>
                    </w:p>
                    <w:p w:rsidR="00323131" w:rsidRDefault="00F00AF5" w:rsidP="00F00AF5">
                      <w:pPr>
                        <w:ind w:leftChars="297" w:left="713"/>
                      </w:pP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BB14F1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6A66F1" w:rsidRPr="00615940">
                        <w:rPr>
                          <w:rFonts w:hint="eastAsia"/>
                        </w:rPr>
                        <w:t>心不在焉</w:t>
                      </w:r>
                      <w:r w:rsidR="00323131" w:rsidRPr="00615940">
                        <w:rPr>
                          <w:rFonts w:hint="eastAsia"/>
                        </w:rPr>
                        <w:t>：</w:t>
                      </w:r>
                      <w:r w:rsidR="006A66F1" w:rsidRPr="00615940">
                        <w:rPr>
                          <w:rFonts w:hint="eastAsia"/>
                        </w:rPr>
                        <w:t>心思</w:t>
                      </w:r>
                      <w:r w:rsidR="006A66F1">
                        <w:rPr>
                          <w:rFonts w:hint="eastAsia"/>
                        </w:rPr>
                        <w:t>和精神不夠集中</w:t>
                      </w:r>
                    </w:p>
                    <w:p w:rsidR="009E079D" w:rsidRPr="008A3D4C" w:rsidRDefault="009E079D" w:rsidP="009E079D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28" w:rsidRDefault="00D64028" w:rsidP="00FA252F">
      <w:r>
        <w:separator/>
      </w:r>
    </w:p>
  </w:endnote>
  <w:endnote w:type="continuationSeparator" w:id="0">
    <w:p w:rsidR="00D64028" w:rsidRDefault="00D64028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9009310"/>
      <w:docPartObj>
        <w:docPartGallery w:val="Page Numbers (Bottom of Page)"/>
        <w:docPartUnique/>
      </w:docPartObj>
    </w:sdtPr>
    <w:sdtEndPr/>
    <w:sdtContent>
      <w:p w:rsidR="00E64CE8" w:rsidRDefault="00E64CE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14B" w:rsidRPr="004E614B">
          <w:rPr>
            <w:noProof/>
            <w:lang w:val="zh-TW"/>
          </w:rPr>
          <w:t>1</w:t>
        </w:r>
        <w:r>
          <w:fldChar w:fldCharType="end"/>
        </w:r>
      </w:p>
    </w:sdtContent>
  </w:sdt>
  <w:p w:rsidR="00E64CE8" w:rsidRDefault="00E64CE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28" w:rsidRDefault="00D64028" w:rsidP="00FA252F">
      <w:r>
        <w:separator/>
      </w:r>
    </w:p>
  </w:footnote>
  <w:footnote w:type="continuationSeparator" w:id="0">
    <w:p w:rsidR="00D64028" w:rsidRDefault="00D64028" w:rsidP="00FA252F">
      <w:r>
        <w:continuationSeparator/>
      </w:r>
    </w:p>
  </w:footnote>
  <w:footnote w:id="1">
    <w:p w:rsidR="00FA252F" w:rsidRPr="006D05B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b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615940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615940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AC5FCB" w:rsidRPr="00AC5FCB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</w:rPr>
        <w:t>列子</w:t>
      </w:r>
      <w:r w:rsidR="00615940">
        <w:rPr>
          <w:rFonts w:ascii="華康香港標準楷書" w:eastAsia="華康香港標準楷書" w:hAnsi="華康香港標準楷書" w:cs="華康香港標準楷書" w:hint="eastAsia"/>
          <w:b/>
          <w:color w:val="000000"/>
          <w:szCs w:val="40"/>
          <w:lang w:eastAsia="zh-HK"/>
        </w:rPr>
        <w:t>》</w:t>
      </w:r>
    </w:p>
    <w:p w:rsidR="00FA252F" w:rsidRPr="00AC5FCB" w:rsidRDefault="00AC5FCB" w:rsidP="00615940">
      <w:pPr>
        <w:pStyle w:val="question"/>
        <w:tabs>
          <w:tab w:val="left" w:pos="224"/>
        </w:tabs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AC5FC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《列子》為一本</w:t>
      </w:r>
      <w:r w:rsidRPr="00361E5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道家</w:t>
      </w:r>
      <w:r w:rsidRPr="00AC5FC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的論說文集，亦為</w:t>
      </w:r>
      <w:r w:rsidRPr="00361E5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道家</w:t>
      </w:r>
      <w:r w:rsidRPr="00AC5FCB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經典著作之一。內容多為民間傳說、寓言和神話故事，不少膾炙人口的故事如愚公移山、杞人憂天均源出於此。《列子》文采飛揚，簡勁宏妙，想像豐富，甚具文學價值。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9D0"/>
    <w:multiLevelType w:val="hybridMultilevel"/>
    <w:tmpl w:val="9A10E206"/>
    <w:lvl w:ilvl="0" w:tplc="4C1ADF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4855E6"/>
    <w:multiLevelType w:val="hybridMultilevel"/>
    <w:tmpl w:val="614C3F3E"/>
    <w:lvl w:ilvl="0" w:tplc="37C272D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1638C"/>
    <w:rsid w:val="00070B19"/>
    <w:rsid w:val="000A46C0"/>
    <w:rsid w:val="000A692F"/>
    <w:rsid w:val="000B0821"/>
    <w:rsid w:val="000C1B27"/>
    <w:rsid w:val="000D2DE6"/>
    <w:rsid w:val="000D3C62"/>
    <w:rsid w:val="000E0B13"/>
    <w:rsid w:val="000F11B0"/>
    <w:rsid w:val="000F70CC"/>
    <w:rsid w:val="00122849"/>
    <w:rsid w:val="00192EB5"/>
    <w:rsid w:val="001B654D"/>
    <w:rsid w:val="0021781B"/>
    <w:rsid w:val="00227D81"/>
    <w:rsid w:val="00235F24"/>
    <w:rsid w:val="00237DBF"/>
    <w:rsid w:val="00281610"/>
    <w:rsid w:val="00287C7D"/>
    <w:rsid w:val="002B5116"/>
    <w:rsid w:val="002E2265"/>
    <w:rsid w:val="002F0C02"/>
    <w:rsid w:val="00300605"/>
    <w:rsid w:val="003028EF"/>
    <w:rsid w:val="00323131"/>
    <w:rsid w:val="00324EFE"/>
    <w:rsid w:val="00346245"/>
    <w:rsid w:val="00356FCF"/>
    <w:rsid w:val="00361E5B"/>
    <w:rsid w:val="00374407"/>
    <w:rsid w:val="003A7642"/>
    <w:rsid w:val="003E22E3"/>
    <w:rsid w:val="00407881"/>
    <w:rsid w:val="00424DC2"/>
    <w:rsid w:val="004340B1"/>
    <w:rsid w:val="004359D3"/>
    <w:rsid w:val="00465280"/>
    <w:rsid w:val="0047261D"/>
    <w:rsid w:val="0047584B"/>
    <w:rsid w:val="004E513C"/>
    <w:rsid w:val="004E614B"/>
    <w:rsid w:val="00527D91"/>
    <w:rsid w:val="005331A2"/>
    <w:rsid w:val="00536F77"/>
    <w:rsid w:val="00543955"/>
    <w:rsid w:val="00562B5B"/>
    <w:rsid w:val="00565A55"/>
    <w:rsid w:val="005B479D"/>
    <w:rsid w:val="006020EC"/>
    <w:rsid w:val="00604D4C"/>
    <w:rsid w:val="00615940"/>
    <w:rsid w:val="0062474D"/>
    <w:rsid w:val="0063795A"/>
    <w:rsid w:val="00656382"/>
    <w:rsid w:val="00694E16"/>
    <w:rsid w:val="006A66F1"/>
    <w:rsid w:val="006B374F"/>
    <w:rsid w:val="006D05B9"/>
    <w:rsid w:val="006D4E12"/>
    <w:rsid w:val="007541F3"/>
    <w:rsid w:val="00756F25"/>
    <w:rsid w:val="00786003"/>
    <w:rsid w:val="00793694"/>
    <w:rsid w:val="00797FC1"/>
    <w:rsid w:val="007B53C4"/>
    <w:rsid w:val="007C623B"/>
    <w:rsid w:val="007D12F7"/>
    <w:rsid w:val="007E0C16"/>
    <w:rsid w:val="007F0A0B"/>
    <w:rsid w:val="007F10B4"/>
    <w:rsid w:val="00805031"/>
    <w:rsid w:val="0085340E"/>
    <w:rsid w:val="00860C8F"/>
    <w:rsid w:val="00877D9B"/>
    <w:rsid w:val="008A3D4C"/>
    <w:rsid w:val="008D027A"/>
    <w:rsid w:val="008E702D"/>
    <w:rsid w:val="009139DD"/>
    <w:rsid w:val="00933305"/>
    <w:rsid w:val="009544D0"/>
    <w:rsid w:val="009729C4"/>
    <w:rsid w:val="009E079D"/>
    <w:rsid w:val="009E249D"/>
    <w:rsid w:val="00A369F9"/>
    <w:rsid w:val="00A56A41"/>
    <w:rsid w:val="00A60179"/>
    <w:rsid w:val="00A63763"/>
    <w:rsid w:val="00A77972"/>
    <w:rsid w:val="00AC5FCB"/>
    <w:rsid w:val="00AD52DB"/>
    <w:rsid w:val="00AD555C"/>
    <w:rsid w:val="00AD78E7"/>
    <w:rsid w:val="00BC0122"/>
    <w:rsid w:val="00BC591A"/>
    <w:rsid w:val="00BD1C35"/>
    <w:rsid w:val="00BF11E8"/>
    <w:rsid w:val="00C338D2"/>
    <w:rsid w:val="00C7722D"/>
    <w:rsid w:val="00C834C1"/>
    <w:rsid w:val="00CA258D"/>
    <w:rsid w:val="00CA44B8"/>
    <w:rsid w:val="00CC4F6B"/>
    <w:rsid w:val="00CD32DD"/>
    <w:rsid w:val="00CD5877"/>
    <w:rsid w:val="00D1675C"/>
    <w:rsid w:val="00D16E1D"/>
    <w:rsid w:val="00D4670A"/>
    <w:rsid w:val="00D57DF1"/>
    <w:rsid w:val="00D64028"/>
    <w:rsid w:val="00D93C5A"/>
    <w:rsid w:val="00DA3FE3"/>
    <w:rsid w:val="00DA502A"/>
    <w:rsid w:val="00DC4339"/>
    <w:rsid w:val="00E01617"/>
    <w:rsid w:val="00E12A3B"/>
    <w:rsid w:val="00E14726"/>
    <w:rsid w:val="00E317E8"/>
    <w:rsid w:val="00E52423"/>
    <w:rsid w:val="00E64CE8"/>
    <w:rsid w:val="00E806BF"/>
    <w:rsid w:val="00E8307B"/>
    <w:rsid w:val="00E83D90"/>
    <w:rsid w:val="00E9144E"/>
    <w:rsid w:val="00EA1242"/>
    <w:rsid w:val="00EC6894"/>
    <w:rsid w:val="00ED5AF6"/>
    <w:rsid w:val="00ED6925"/>
    <w:rsid w:val="00F00AF5"/>
    <w:rsid w:val="00F44108"/>
    <w:rsid w:val="00F46AE8"/>
    <w:rsid w:val="00F657E3"/>
    <w:rsid w:val="00F77FD4"/>
    <w:rsid w:val="00F90B3E"/>
    <w:rsid w:val="00FA252F"/>
    <w:rsid w:val="00FD1561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00D96E-0F56-4C1A-A91A-EA015500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8DE11-1CE8-4283-A8EF-BEDB6AE7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</Words>
  <Characters>198</Characters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2018-08-15T02:16:00Z</cp:lastPrinted>
  <dcterms:created xsi:type="dcterms:W3CDTF">2018-08-15T02:19:00Z</dcterms:created>
  <dcterms:modified xsi:type="dcterms:W3CDTF">2018-10-05T04:19:00Z</dcterms:modified>
</cp:coreProperties>
</file>