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1A" w:rsidRPr="00832FDD" w:rsidRDefault="00BC591A" w:rsidP="00832FDD">
      <w:pPr>
        <w:snapToGrid w:val="0"/>
        <w:jc w:val="center"/>
        <w:rPr>
          <w:rFonts w:ascii="華康香港標準楷書" w:eastAsia="華康香港標準楷書" w:hAnsi="華康香港標準楷書" w:cs="華康香港標準楷書"/>
          <w:b/>
          <w:sz w:val="36"/>
          <w:szCs w:val="36"/>
        </w:rPr>
      </w:pPr>
      <w:r w:rsidRPr="00832FDD">
        <w:rPr>
          <w:rFonts w:ascii="華康香港標準楷書" w:eastAsia="華康香港標準楷書" w:hAnsi="華康香港標準楷書" w:cs="華康香港標準楷書" w:hint="eastAsia"/>
          <w:b/>
          <w:sz w:val="36"/>
          <w:szCs w:val="36"/>
        </w:rPr>
        <w:t>致知達德</w:t>
      </w:r>
    </w:p>
    <w:p w:rsidR="00FA252F" w:rsidRPr="00832FDD" w:rsidRDefault="00BD1C35" w:rsidP="00832FDD">
      <w:pPr>
        <w:snapToGrid w:val="0"/>
        <w:jc w:val="center"/>
        <w:rPr>
          <w:rFonts w:ascii="華康香港標準楷書" w:eastAsia="華康香港標準楷書" w:hAnsi="華康香港標準楷書" w:cs="華康香港標準楷書"/>
          <w:b/>
          <w:sz w:val="36"/>
          <w:szCs w:val="36"/>
        </w:rPr>
      </w:pPr>
      <w:r w:rsidRPr="00832FDD">
        <w:rPr>
          <w:rFonts w:ascii="華康香港標準楷書" w:eastAsia="華康香港標準楷書" w:hAnsi="華康香港標準楷書" w:cs="華康香港標準楷書" w:hint="eastAsia"/>
          <w:b/>
          <w:sz w:val="36"/>
          <w:szCs w:val="36"/>
        </w:rPr>
        <w:t>個人篇：</w:t>
      </w:r>
      <w:r w:rsidR="0005215C" w:rsidRPr="00832FDD">
        <w:rPr>
          <w:rFonts w:ascii="華康香港標準楷書" w:eastAsia="華康香港標準楷書" w:hAnsi="華康香港標準楷書" w:cs="華康香港標準楷書" w:hint="eastAsia"/>
          <w:b/>
          <w:sz w:val="36"/>
          <w:szCs w:val="36"/>
        </w:rPr>
        <w:t>積極進取</w:t>
      </w:r>
    </w:p>
    <w:p w:rsidR="0005215C" w:rsidRPr="00832FDD" w:rsidRDefault="0005215C" w:rsidP="00832FDD">
      <w:pPr>
        <w:snapToGrid w:val="0"/>
        <w:jc w:val="center"/>
        <w:rPr>
          <w:rFonts w:ascii="華康香港標準楷書" w:eastAsia="華康香港標準楷書" w:hAnsi="華康香港標準楷書" w:cs="華康香港標準楷書"/>
          <w:sz w:val="32"/>
          <w:szCs w:val="36"/>
        </w:rPr>
      </w:pPr>
      <w:r w:rsidRPr="00832FDD">
        <w:rPr>
          <w:rFonts w:ascii="華康香港標準楷書" w:eastAsia="華康香港標準楷書" w:hAnsi="華康香港標準楷書" w:cs="華康香港標準楷書" w:hint="eastAsia"/>
          <w:sz w:val="32"/>
          <w:szCs w:val="36"/>
        </w:rPr>
        <w:t>取法乎上、盡其在我</w:t>
      </w:r>
    </w:p>
    <w:p w:rsidR="00FA252F" w:rsidRDefault="00FA252F"/>
    <w:p w:rsidR="00E14726" w:rsidRPr="00243042" w:rsidRDefault="00BC591A" w:rsidP="00BC591A">
      <w:pPr>
        <w:ind w:leftChars="531" w:left="1274"/>
        <w:rPr>
          <w:rFonts w:ascii="華康香港標準楷書" w:eastAsia="華康香港標準楷書" w:hAnsi="華康香港標準楷書" w:cs="華康香港標準楷書"/>
          <w:b/>
          <w:sz w:val="36"/>
          <w:szCs w:val="44"/>
        </w:rPr>
      </w:pPr>
      <w:r w:rsidRPr="00243042">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52F" w:rsidRPr="00243042">
        <w:rPr>
          <w:rFonts w:ascii="華康香港標準楷書" w:eastAsia="華康香港標準楷書" w:hAnsi="華康香港標準楷書" w:cs="華康香港標準楷書" w:hint="eastAsia"/>
          <w:b/>
          <w:sz w:val="36"/>
          <w:szCs w:val="44"/>
        </w:rPr>
        <w:t>故事：</w:t>
      </w:r>
      <w:r w:rsidR="00CA3731" w:rsidRPr="00243042">
        <w:rPr>
          <w:rFonts w:ascii="華康香港標準楷書" w:eastAsia="華康香港標準楷書" w:hAnsi="華康香港標準楷書" w:cs="華康香港標準楷書" w:hint="eastAsia"/>
          <w:b/>
          <w:sz w:val="36"/>
          <w:szCs w:val="44"/>
        </w:rPr>
        <w:t>不恥下問</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243042" w:rsidRDefault="00FA252F" w:rsidP="002B006D">
      <w:pPr>
        <w:pStyle w:val="a3"/>
        <w:numPr>
          <w:ilvl w:val="0"/>
          <w:numId w:val="2"/>
        </w:numPr>
        <w:ind w:leftChars="0"/>
        <w:rPr>
          <w:rFonts w:ascii="Times New Roman" w:eastAsia="華康香港標準楷書" w:hAnsi="Times New Roman" w:cs="Times New Roman"/>
          <w:b/>
          <w:sz w:val="32"/>
          <w:szCs w:val="32"/>
        </w:rPr>
      </w:pPr>
      <w:r w:rsidRPr="00243042">
        <w:rPr>
          <w:rFonts w:ascii="Times New Roman" w:eastAsia="華康香港標準楷書" w:hAnsi="Times New Roman" w:cs="Times New Roman"/>
          <w:b/>
          <w:sz w:val="32"/>
          <w:szCs w:val="32"/>
        </w:rPr>
        <w:t>看故事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118"/>
      </w:tblGrid>
      <w:tr w:rsidR="00FA252F" w:rsidTr="00FA252F">
        <w:tc>
          <w:tcPr>
            <w:tcW w:w="4181" w:type="dxa"/>
          </w:tcPr>
          <w:p w:rsidR="00FA252F" w:rsidRDefault="00206374" w:rsidP="00243042">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2A5B89B" wp14:editId="1AA7CE8E">
                  <wp:extent cx="2400300" cy="1666875"/>
                  <wp:effectExtent l="0" t="0" r="0" b="9525"/>
                  <wp:docPr id="1" name="圖片 1" descr="C:\Users\edbuser\Desktop\6-8\致知達德\個人篇\積極進取\不恥下問\07-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積極進取\不恥下問\07-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81" w:type="dxa"/>
          </w:tcPr>
          <w:p w:rsidR="00FA252F" w:rsidRDefault="002B006D" w:rsidP="002B006D">
            <w:pPr>
              <w:ind w:leftChars="52" w:left="125"/>
              <w:rPr>
                <w:rFonts w:ascii="華康香港標準楷書" w:eastAsia="華康香港標準楷書" w:hAnsi="華康香港標準楷書" w:cs="華康香港標準楷書"/>
                <w:sz w:val="32"/>
                <w:szCs w:val="32"/>
              </w:rPr>
            </w:pP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E8C05E1" wp14:editId="1CCA5DB6">
                      <wp:simplePos x="0" y="0"/>
                      <wp:positionH relativeFrom="column">
                        <wp:posOffset>-196215</wp:posOffset>
                      </wp:positionH>
                      <wp:positionV relativeFrom="paragraph">
                        <wp:posOffset>1859280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1E423F" w:rsidRDefault="002B006D" w:rsidP="002B006D">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C05E1" id="_x0000_t202" coordsize="21600,21600" o:spt="202" path="m,l,21600r21600,l21600,xe">
                      <v:stroke joinstyle="miter"/>
                      <v:path gradientshapeok="t" o:connecttype="rect"/>
                    </v:shapetype>
                    <v:shape id="文字方塊 25" o:spid="_x0000_s1026" type="#_x0000_t202" style="position:absolute;left:0;text-align:left;margin-left:-15.45pt;margin-top:146.4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" filled="f" stroked="f" strokeweight=".5pt">
                      <v:textbox>
                        <w:txbxContent>
                          <w:p w:rsidR="002B006D" w:rsidRPr="001E423F" w:rsidRDefault="002B006D" w:rsidP="002B006D">
                            <w:pPr>
                              <w:rPr>
                                <w:sz w:val="20"/>
                              </w:rPr>
                            </w:pPr>
                            <w:r w:rsidRPr="002F0576">
                              <w:rPr>
                                <w:sz w:val="32"/>
                                <w:szCs w:val="36"/>
                              </w:rPr>
                              <w:sym w:font="Wingdings" w:char="F084"/>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473B6496" wp14:editId="4C8EB299">
                      <wp:simplePos x="0" y="0"/>
                      <wp:positionH relativeFrom="column">
                        <wp:posOffset>-215265</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2F0576" w:rsidRDefault="002B006D" w:rsidP="002B006D">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6496" id="文字方塊 22" o:spid="_x0000_s1027" type="#_x0000_t202" style="position:absolute;left:0;text-align:left;margin-left:-16.95pt;margin-top:1.9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" filled="f" stroked="f" strokeweight=".5pt">
                      <v:textbox>
                        <w:txbxContent>
                          <w:p w:rsidR="002B006D" w:rsidRPr="002F0576" w:rsidRDefault="002B006D" w:rsidP="002B006D">
                            <w:pPr>
                              <w:rPr>
                                <w:sz w:val="32"/>
                                <w:szCs w:val="36"/>
                              </w:rPr>
                            </w:pPr>
                            <w:r w:rsidRPr="002F0576">
                              <w:rPr>
                                <w:sz w:val="32"/>
                                <w:szCs w:val="36"/>
                              </w:rPr>
                              <w:sym w:font="Wingdings" w:char="F082"/>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1E9FF3C2" wp14:editId="795726F3">
                      <wp:simplePos x="0" y="0"/>
                      <wp:positionH relativeFrom="column">
                        <wp:posOffset>-2829560</wp:posOffset>
                      </wp:positionH>
                      <wp:positionV relativeFrom="paragraph">
                        <wp:posOffset>6350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2F0576" w:rsidRDefault="002B006D" w:rsidP="002B006D">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3C2" id="文字方塊 21" o:spid="_x0000_s1028" type="#_x0000_t202" style="position:absolute;left:0;text-align:left;margin-left:-222.8pt;margin-top:.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" filled="f" stroked="f" strokeweight=".5pt">
                      <v:textbox>
                        <w:txbxContent>
                          <w:p w:rsidR="002B006D" w:rsidRPr="002F0576" w:rsidRDefault="002B006D" w:rsidP="002B006D">
                            <w:pPr>
                              <w:rPr>
                                <w:sz w:val="14"/>
                              </w:rPr>
                            </w:pPr>
                            <w:r w:rsidRPr="002F0576">
                              <w:rPr>
                                <w:sz w:val="32"/>
                              </w:rPr>
                              <w:sym w:font="Wingdings" w:char="F081"/>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083723A3" wp14:editId="465ED90A">
                      <wp:simplePos x="0" y="0"/>
                      <wp:positionH relativeFrom="column">
                        <wp:posOffset>-2839085</wp:posOffset>
                      </wp:positionH>
                      <wp:positionV relativeFrom="paragraph">
                        <wp:posOffset>1840865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562475" w:rsidRDefault="002B006D" w:rsidP="002B006D">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723A3" id="文字方塊 23" o:spid="_x0000_s1029" type="#_x0000_t202" style="position:absolute;left:0;text-align:left;margin-left:-223.55pt;margin-top:144.9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" filled="f" stroked="f" strokeweight=".5pt">
                      <v:textbox>
                        <w:txbxContent>
                          <w:p w:rsidR="002B006D" w:rsidRPr="00562475" w:rsidRDefault="002B006D" w:rsidP="002B006D">
                            <w:pPr>
                              <w:rPr>
                                <w:sz w:val="36"/>
                                <w:szCs w:val="36"/>
                              </w:rPr>
                            </w:pPr>
                            <w:r w:rsidRPr="002F0576">
                              <w:rPr>
                                <w:sz w:val="32"/>
                                <w:szCs w:val="36"/>
                              </w:rPr>
                              <w:sym w:font="Wingdings" w:char="F083"/>
                            </w:r>
                          </w:p>
                        </w:txbxContent>
                      </v:textbox>
                    </v:shape>
                  </w:pict>
                </mc:Fallback>
              </mc:AlternateContent>
            </w:r>
            <w:r w:rsidR="00206374">
              <w:rPr>
                <w:rFonts w:ascii="華康香港標準楷書" w:eastAsia="華康香港標準楷書" w:hAnsi="華康香港標準楷書" w:cs="華康香港標準楷書"/>
                <w:noProof/>
                <w:sz w:val="32"/>
                <w:szCs w:val="32"/>
              </w:rPr>
              <w:drawing>
                <wp:inline distT="0" distB="0" distL="0" distR="0" wp14:anchorId="32ABD290" wp14:editId="04B9A1E7">
                  <wp:extent cx="2400300" cy="1666240"/>
                  <wp:effectExtent l="0" t="0" r="0" b="0"/>
                  <wp:docPr id="2" name="圖片 2" descr="C:\Users\edbuser\Desktop\6-8\致知達德\個人篇\積極進取\不恥下問\07-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積極進取\不恥下問\07-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1109" cy="1666802"/>
                          </a:xfrm>
                          <a:prstGeom prst="rect">
                            <a:avLst/>
                          </a:prstGeom>
                          <a:noFill/>
                          <a:ln>
                            <a:noFill/>
                          </a:ln>
                        </pic:spPr>
                      </pic:pic>
                    </a:graphicData>
                  </a:graphic>
                </wp:inline>
              </w:drawing>
            </w:r>
          </w:p>
        </w:tc>
      </w:tr>
      <w:tr w:rsidR="00FA252F" w:rsidTr="00FA252F">
        <w:tc>
          <w:tcPr>
            <w:tcW w:w="4181" w:type="dxa"/>
          </w:tcPr>
          <w:p w:rsidR="00FA252F" w:rsidRDefault="00206374" w:rsidP="00243042">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084C83F" wp14:editId="610314F7">
                  <wp:extent cx="2406650" cy="1666240"/>
                  <wp:effectExtent l="0" t="0" r="0" b="0"/>
                  <wp:docPr id="4" name="圖片 4" descr="C:\Users\edbuser\Desktop\6-8\致知達德\個人篇\積極進取\不恥下問\07-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積極進取\不恥下問\07-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459" cy="1666800"/>
                          </a:xfrm>
                          <a:prstGeom prst="rect">
                            <a:avLst/>
                          </a:prstGeom>
                          <a:noFill/>
                          <a:ln>
                            <a:noFill/>
                          </a:ln>
                        </pic:spPr>
                      </pic:pic>
                    </a:graphicData>
                  </a:graphic>
                </wp:inline>
              </w:drawing>
            </w:r>
          </w:p>
        </w:tc>
        <w:tc>
          <w:tcPr>
            <w:tcW w:w="4181" w:type="dxa"/>
          </w:tcPr>
          <w:p w:rsidR="00FA252F" w:rsidRDefault="00206374" w:rsidP="002B006D">
            <w:pPr>
              <w:ind w:leftChars="55" w:left="13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E484024" wp14:editId="44D17AF2">
                  <wp:extent cx="2406650" cy="1666875"/>
                  <wp:effectExtent l="0" t="0" r="0" b="9525"/>
                  <wp:docPr id="14" name="圖片 14" descr="C:\Users\edbuser\Desktop\6-8\致知達德\個人篇\積極進取\不恥下問\07-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積極進取\不恥下問\07-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r>
    </w:tbl>
    <w:p w:rsidR="00FA252F" w:rsidRPr="00E15B9E" w:rsidRDefault="00951ED8" w:rsidP="00243042">
      <w:pPr>
        <w:ind w:leftChars="177" w:left="425"/>
        <w:rPr>
          <w:rFonts w:ascii="細明體" w:eastAsia="細明體" w:hAnsi="細明體" w:cs="細明體"/>
          <w:color w:val="000000"/>
          <w:spacing w:val="-30"/>
          <w:position w:val="6"/>
          <w:sz w:val="28"/>
          <w:szCs w:val="28"/>
          <w:shd w:val="clear" w:color="auto" w:fill="FFFFFF"/>
        </w:rPr>
      </w:pPr>
      <w:r w:rsidRPr="002B006D">
        <w:rPr>
          <w:rFonts w:ascii="Verdana" w:hAnsi="Verdana" w:hint="eastAsia"/>
          <w:color w:val="000000"/>
          <w:szCs w:val="28"/>
          <w:shd w:val="clear" w:color="auto" w:fill="FFFFFF"/>
        </w:rPr>
        <w:t>故事改編自《論語．公冶長第五》</w:t>
      </w:r>
      <w:r w:rsidR="00FA252F" w:rsidRPr="00E15B9E">
        <w:rPr>
          <w:rStyle w:val="a9"/>
          <w:rFonts w:ascii="Times New Roman" w:eastAsia="華康香港標準楷書" w:hAnsi="Times New Roman" w:cs="Times New Roman"/>
          <w:spacing w:val="-30"/>
          <w:position w:val="6"/>
          <w:szCs w:val="28"/>
        </w:rPr>
        <w:footnoteReference w:id="1"/>
      </w:r>
    </w:p>
    <w:p w:rsidR="00FA252F" w:rsidRDefault="00FA252F">
      <w:pPr>
        <w:rPr>
          <w:rFonts w:ascii="華康香港標準楷書" w:eastAsia="華康香港標準楷書" w:hAnsi="華康香港標準楷書" w:cs="華康香港標準楷書"/>
          <w:sz w:val="32"/>
          <w:szCs w:val="28"/>
        </w:rPr>
      </w:pPr>
    </w:p>
    <w:p w:rsidR="00E14726" w:rsidRPr="00243042" w:rsidRDefault="00E14726" w:rsidP="00832FDD">
      <w:pPr>
        <w:pStyle w:val="a3"/>
        <w:numPr>
          <w:ilvl w:val="0"/>
          <w:numId w:val="2"/>
        </w:numPr>
        <w:snapToGrid w:val="0"/>
        <w:ind w:leftChars="0" w:left="391" w:hanging="391"/>
        <w:rPr>
          <w:rFonts w:ascii="Times New Roman" w:eastAsia="華康香港標準楷書" w:hAnsi="Times New Roman" w:cs="Times New Roman"/>
          <w:b/>
          <w:sz w:val="32"/>
          <w:szCs w:val="32"/>
        </w:rPr>
      </w:pPr>
      <w:r w:rsidRPr="00243042">
        <w:rPr>
          <w:rFonts w:ascii="Times New Roman" w:eastAsia="華康香港標準楷書" w:hAnsi="Times New Roman" w:cs="Times New Roman"/>
          <w:b/>
          <w:sz w:val="32"/>
          <w:szCs w:val="32"/>
        </w:rPr>
        <w:lastRenderedPageBreak/>
        <w:t>一起分</w:t>
      </w:r>
      <w:r w:rsidR="00756F25" w:rsidRPr="00243042">
        <w:rPr>
          <w:rFonts w:ascii="Times New Roman" w:eastAsia="華康香港標準楷書" w:hAnsi="Times New Roman" w:cs="Times New Roman"/>
          <w:b/>
          <w:sz w:val="32"/>
          <w:szCs w:val="32"/>
        </w:rPr>
        <w:t>享</w:t>
      </w:r>
    </w:p>
    <w:p w:rsidR="00E14726" w:rsidRPr="00951ED8"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u w:val="single"/>
        </w:rPr>
        <w:t>子貢</w:t>
      </w:r>
      <w:r w:rsidRPr="00951ED8">
        <w:rPr>
          <w:rFonts w:ascii="Times New Roman" w:eastAsia="華康香港標準楷書" w:hAnsi="Times New Roman" w:cs="Times New Roman" w:hint="eastAsia"/>
          <w:sz w:val="32"/>
          <w:szCs w:val="32"/>
        </w:rPr>
        <w:t>認為</w:t>
      </w:r>
      <w:r w:rsidRPr="00951ED8">
        <w:rPr>
          <w:rFonts w:ascii="Times New Roman" w:eastAsia="華康香港標準楷書" w:hAnsi="Times New Roman" w:cs="Times New Roman" w:hint="eastAsia"/>
          <w:sz w:val="32"/>
          <w:szCs w:val="32"/>
          <w:u w:val="single"/>
        </w:rPr>
        <w:t>孔圉</w:t>
      </w:r>
      <w:r w:rsidRPr="00951ED8">
        <w:rPr>
          <w:rFonts w:ascii="Times New Roman" w:eastAsia="華康香港標準楷書" w:hAnsi="Times New Roman" w:cs="Times New Roman" w:hint="eastAsia"/>
          <w:sz w:val="32"/>
          <w:szCs w:val="32"/>
        </w:rPr>
        <w:t>常常向別人請教，算不上真正的學問淵博，你同意他的看法嗎？為甚麼？</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u w:val="single"/>
        </w:rPr>
        <w:t>孔子</w:t>
      </w:r>
      <w:r w:rsidRPr="00951ED8">
        <w:rPr>
          <w:rFonts w:ascii="Times New Roman" w:eastAsia="華康香港標準楷書" w:hAnsi="Times New Roman" w:cs="Times New Roman" w:hint="eastAsia"/>
          <w:sz w:val="32"/>
          <w:szCs w:val="32"/>
        </w:rPr>
        <w:t>能積累淵博的學問，成為「萬世師表」，這跟他求學的態度有甚麼關係？</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rPr>
        <w:t>你曾經向低年級的同學請教過嗎？試說說你的經驗。</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rPr>
        <w:t>如果因不恥下問而被別人嘲笑，你會有甚麼感覺？以後你還會這樣做嗎？為甚麼？</w:t>
      </w:r>
    </w:p>
    <w:p w:rsidR="00E14726" w:rsidRPr="00FA252F" w:rsidRDefault="00E14726">
      <w:pPr>
        <w:rPr>
          <w:rFonts w:ascii="華康香港標準楷書" w:eastAsia="華康香港標準楷書" w:hAnsi="華康香港標準楷書" w:cs="華康香港標準楷書"/>
          <w:sz w:val="32"/>
          <w:szCs w:val="32"/>
        </w:rPr>
      </w:pPr>
    </w:p>
    <w:p w:rsidR="00756F25" w:rsidRPr="00243042" w:rsidRDefault="00756F25" w:rsidP="00243042">
      <w:pPr>
        <w:pStyle w:val="a3"/>
        <w:numPr>
          <w:ilvl w:val="0"/>
          <w:numId w:val="2"/>
        </w:numPr>
        <w:ind w:leftChars="0"/>
        <w:rPr>
          <w:rFonts w:ascii="Times New Roman" w:eastAsia="華康香港標準楷書" w:hAnsi="Times New Roman" w:cs="Times New Roman"/>
          <w:b/>
          <w:sz w:val="32"/>
          <w:szCs w:val="32"/>
        </w:rPr>
      </w:pPr>
      <w:r w:rsidRPr="00243042">
        <w:rPr>
          <w:rFonts w:ascii="Times New Roman" w:eastAsia="華康香港標準楷書" w:hAnsi="Times New Roman" w:cs="Times New Roman"/>
          <w:b/>
          <w:sz w:val="32"/>
          <w:szCs w:val="32"/>
        </w:rPr>
        <w:t>多</w:t>
      </w:r>
      <w:r w:rsidRPr="00243042">
        <w:rPr>
          <w:rFonts w:ascii="Times New Roman" w:eastAsia="標楷體" w:hAnsi="Times New Roman" w:cs="Times New Roman"/>
          <w:b/>
          <w:sz w:val="32"/>
          <w:szCs w:val="32"/>
        </w:rPr>
        <w:t>讀</w:t>
      </w:r>
      <w:r w:rsidRPr="00243042">
        <w:rPr>
          <w:rFonts w:ascii="Times New Roman" w:eastAsia="華康香港標準楷書" w:hAnsi="Times New Roman" w:cs="Times New Roman"/>
          <w:b/>
          <w:sz w:val="32"/>
          <w:szCs w:val="32"/>
        </w:rPr>
        <w:t>一點名句</w:t>
      </w:r>
    </w:p>
    <w:p w:rsidR="00756F25" w:rsidRPr="00FA252F" w:rsidRDefault="001D6C4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6194310B" wp14:editId="0D2A6D82">
                <wp:simplePos x="0" y="0"/>
                <wp:positionH relativeFrom="column">
                  <wp:posOffset>49350</wp:posOffset>
                </wp:positionH>
                <wp:positionV relativeFrom="paragraph">
                  <wp:posOffset>34962</wp:posOffset>
                </wp:positionV>
                <wp:extent cx="5225143" cy="3200400"/>
                <wp:effectExtent l="0" t="0" r="13970" b="19050"/>
                <wp:wrapNone/>
                <wp:docPr id="5" name="文字方塊 5"/>
                <wp:cNvGraphicFramePr/>
                <a:graphic xmlns:a="http://schemas.openxmlformats.org/drawingml/2006/main">
                  <a:graphicData uri="http://schemas.microsoft.com/office/word/2010/wordprocessingShape">
                    <wps:wsp>
                      <wps:cNvSpPr txBox="1"/>
                      <wps:spPr>
                        <a:xfrm>
                          <a:off x="0" y="0"/>
                          <a:ext cx="5225143"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Pr="00FA252F" w:rsidRDefault="005A11F5" w:rsidP="005A11F5">
                            <w:pPr>
                              <w:wordWrap w:val="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D6C4B" w:rsidRPr="001D6C4B">
                              <w:rPr>
                                <w:rFonts w:ascii="華康香港標準楷書" w:eastAsia="華康香港標準楷書" w:hAnsi="華康香港標準楷書" w:cs="華康香港標準楷書" w:hint="eastAsia"/>
                                <w:sz w:val="32"/>
                              </w:rPr>
                              <w:t>論語．公冶長第五</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FA252F" w:rsidRPr="00832FDD" w:rsidRDefault="001D6C4B">
                            <w:pPr>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pacing w:val="-30"/>
                                <w:sz w:val="32"/>
                              </w:rPr>
                              <w:t>敏</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而好學，不恥下問</w:t>
                            </w:r>
                            <w:r w:rsidR="005A11F5" w:rsidRPr="00832FDD">
                              <w:rPr>
                                <w:rFonts w:ascii="華康香港標準楷書" w:eastAsia="華康香港標準楷書" w:hAnsi="華康香港標準楷書" w:cs="華康香港標準楷書" w:hint="eastAsia"/>
                                <w:b/>
                                <w:sz w:val="32"/>
                              </w:rPr>
                              <w:t>。</w:t>
                            </w:r>
                          </w:p>
                          <w:p w:rsidR="00FA252F" w:rsidRPr="00832FDD" w:rsidRDefault="005A11F5">
                            <w:r w:rsidRPr="00832FDD">
                              <w:rPr>
                                <w:rFonts w:hint="eastAsia"/>
                              </w:rPr>
                              <w:t>（</w:t>
                            </w:r>
                            <w:r w:rsidR="001D6C4B" w:rsidRPr="00832FDD">
                              <w:rPr>
                                <w:rFonts w:hint="eastAsia"/>
                              </w:rPr>
                              <w:t>做學問要做到敏銳而好學不倦，並且要謙虛，不要覺得向比自己地位低的人請教是一件羞恥的事而錯失了學習的機會</w:t>
                            </w:r>
                            <w:r w:rsidR="00F10E1A" w:rsidRPr="00832FDD">
                              <w:rPr>
                                <w:rFonts w:hint="eastAsia"/>
                              </w:rPr>
                              <w:t>。）</w:t>
                            </w:r>
                          </w:p>
                          <w:p w:rsidR="00CA44B8" w:rsidRPr="00832FDD" w:rsidRDefault="00CA44B8"/>
                          <w:p w:rsidR="00CA44B8" w:rsidRDefault="002B006D">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1D6C4B" w:rsidRPr="00832FDD">
                              <w:rPr>
                                <w:rFonts w:hint="eastAsia"/>
                              </w:rPr>
                              <w:t>敏</w:t>
                            </w:r>
                            <w:r w:rsidR="00CA44B8" w:rsidRPr="00832FDD">
                              <w:rPr>
                                <w:rFonts w:hint="eastAsia"/>
                              </w:rPr>
                              <w:t>：</w:t>
                            </w:r>
                            <w:r w:rsidR="00C55E44">
                              <w:rPr>
                                <w:rFonts w:hint="eastAsia"/>
                              </w:rPr>
                              <w:t>指</w:t>
                            </w:r>
                            <w:r w:rsidR="001D6C4B" w:rsidRPr="00832FDD">
                              <w:rPr>
                                <w:rFonts w:hint="eastAsia"/>
                              </w:rPr>
                              <w:t>勤</w:t>
                            </w:r>
                            <w:r w:rsidR="001D6C4B">
                              <w:rPr>
                                <w:rFonts w:hint="eastAsia"/>
                              </w:rPr>
                              <w:t>勉</w:t>
                            </w:r>
                          </w:p>
                          <w:p w:rsidR="005A11F5" w:rsidRDefault="005A11F5"/>
                          <w:p w:rsidR="005A11F5" w:rsidRPr="00A369F9" w:rsidRDefault="005A11F5" w:rsidP="005A11F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C55E44">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C55E44">
                              <w:rPr>
                                <w:rFonts w:ascii="華康香港標準楷書" w:eastAsia="華康香港標準楷書" w:hAnsi="華康香港標準楷書" w:cs="華康香港標準楷書" w:hint="eastAsia"/>
                              </w:rPr>
                              <w:t>：</w:t>
                            </w:r>
                          </w:p>
                          <w:p w:rsidR="005A11F5" w:rsidRDefault="001D6C4B" w:rsidP="00C55E44">
                            <w:pPr>
                              <w:ind w:leftChars="227" w:left="545"/>
                              <w:rPr>
                                <w:rFonts w:ascii="華康香港標準楷書" w:eastAsia="華康香港標準楷書" w:hAnsi="華康香港標準楷書" w:cs="華康香港標準楷書"/>
                                <w:color w:val="000000"/>
                                <w:szCs w:val="40"/>
                              </w:rPr>
                            </w:pPr>
                            <w:r w:rsidRPr="00C55E44">
                              <w:rPr>
                                <w:rFonts w:ascii="華康香港標準楷書" w:eastAsia="華康香港標準楷書" w:hAnsi="華康香港標準楷書" w:cs="華康香港標準楷書" w:hint="eastAsia"/>
                                <w:color w:val="000000"/>
                                <w:szCs w:val="40"/>
                                <w:u w:val="single"/>
                              </w:rPr>
                              <w:t>子貢</w:t>
                            </w:r>
                            <w:r w:rsidRPr="001D6C4B">
                              <w:rPr>
                                <w:rFonts w:ascii="華康香港標準楷書" w:eastAsia="華康香港標準楷書" w:hAnsi="華康香港標準楷書" w:cs="華康香港標準楷書" w:hint="eastAsia"/>
                                <w:color w:val="000000"/>
                                <w:szCs w:val="40"/>
                              </w:rPr>
                              <w:t>問曰：「孔文子何以謂之文也？」子曰：「</w:t>
                            </w:r>
                            <w:r w:rsidRPr="001D6C4B">
                              <w:rPr>
                                <w:rFonts w:ascii="華康香港標準楷書" w:eastAsia="華康香港標準楷書" w:hAnsi="華康香港標準楷書" w:cs="華康香港標準楷書" w:hint="eastAsia"/>
                                <w:color w:val="000000"/>
                                <w:szCs w:val="40"/>
                                <w:highlight w:val="yellow"/>
                              </w:rPr>
                              <w:t>敏而好學，不恥下問</w:t>
                            </w:r>
                            <w:r w:rsidRPr="001D6C4B">
                              <w:rPr>
                                <w:rFonts w:ascii="華康香港標準楷書" w:eastAsia="華康香港標準楷書" w:hAnsi="華康香港標準楷書" w:cs="華康香港標準楷書" w:hint="eastAsia"/>
                                <w:color w:val="000000"/>
                                <w:szCs w:val="40"/>
                              </w:rPr>
                              <w:t>，是以謂之文也。」</w:t>
                            </w:r>
                          </w:p>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310B" id="文字方塊 5" o:spid="_x0000_s1030" type="#_x0000_t202" style="position:absolute;margin-left:3.9pt;margin-top:2.75pt;width:411.4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" fillcolor="white [3201]" strokeweight=".5pt">
                <v:textbox>
                  <w:txbxContent>
                    <w:p w:rsidR="005A11F5" w:rsidRPr="00FA252F" w:rsidRDefault="005A11F5" w:rsidP="005A11F5">
                      <w:pPr>
                        <w:wordWrap w:val="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D6C4B" w:rsidRPr="001D6C4B">
                        <w:rPr>
                          <w:rFonts w:ascii="華康香港標準楷書" w:eastAsia="華康香港標準楷書" w:hAnsi="華康香港標準楷書" w:cs="華康香港標準楷書" w:hint="eastAsia"/>
                          <w:sz w:val="32"/>
                        </w:rPr>
                        <w:t>論語．公冶長第五</w:t>
                      </w:r>
                      <w:r>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FA252F" w:rsidRPr="00832FDD" w:rsidRDefault="001D6C4B">
                      <w:pPr>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pacing w:val="-30"/>
                          <w:sz w:val="32"/>
                        </w:rPr>
                        <w:t>敏</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而好學，不恥下問</w:t>
                      </w:r>
                      <w:r w:rsidR="005A11F5" w:rsidRPr="00832FDD">
                        <w:rPr>
                          <w:rFonts w:ascii="華康香港標準楷書" w:eastAsia="華康香港標準楷書" w:hAnsi="華康香港標準楷書" w:cs="華康香港標準楷書" w:hint="eastAsia"/>
                          <w:b/>
                          <w:sz w:val="32"/>
                        </w:rPr>
                        <w:t>。</w:t>
                      </w:r>
                    </w:p>
                    <w:p w:rsidR="00FA252F" w:rsidRPr="00832FDD" w:rsidRDefault="005A11F5">
                      <w:r w:rsidRPr="00832FDD">
                        <w:rPr>
                          <w:rFonts w:hint="eastAsia"/>
                        </w:rPr>
                        <w:t>（</w:t>
                      </w:r>
                      <w:r w:rsidR="001D6C4B" w:rsidRPr="00832FDD">
                        <w:rPr>
                          <w:rFonts w:hint="eastAsia"/>
                        </w:rPr>
                        <w:t>做學問要做到敏銳而好學不倦，並且要謙虛，不要覺得向比自己地位低的人請教是一件羞恥的事而錯失了學習的機會</w:t>
                      </w:r>
                      <w:r w:rsidR="00F10E1A" w:rsidRPr="00832FDD">
                        <w:rPr>
                          <w:rFonts w:hint="eastAsia"/>
                        </w:rPr>
                        <w:t>。）</w:t>
                      </w:r>
                    </w:p>
                    <w:p w:rsidR="00CA44B8" w:rsidRPr="00832FDD" w:rsidRDefault="00CA44B8"/>
                    <w:p w:rsidR="00CA44B8" w:rsidRDefault="002B006D">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1D6C4B" w:rsidRPr="00832FDD">
                        <w:rPr>
                          <w:rFonts w:hint="eastAsia"/>
                        </w:rPr>
                        <w:t>敏</w:t>
                      </w:r>
                      <w:r w:rsidR="00CA44B8" w:rsidRPr="00832FDD">
                        <w:rPr>
                          <w:rFonts w:hint="eastAsia"/>
                        </w:rPr>
                        <w:t>：</w:t>
                      </w:r>
                      <w:r w:rsidR="00C55E44">
                        <w:rPr>
                          <w:rFonts w:hint="eastAsia"/>
                        </w:rPr>
                        <w:t>指</w:t>
                      </w:r>
                      <w:r w:rsidR="001D6C4B" w:rsidRPr="00832FDD">
                        <w:rPr>
                          <w:rFonts w:hint="eastAsia"/>
                        </w:rPr>
                        <w:t>勤</w:t>
                      </w:r>
                      <w:r w:rsidR="001D6C4B">
                        <w:rPr>
                          <w:rFonts w:hint="eastAsia"/>
                        </w:rPr>
                        <w:t>勉</w:t>
                      </w:r>
                    </w:p>
                    <w:p w:rsidR="005A11F5" w:rsidRDefault="005A11F5"/>
                    <w:p w:rsidR="005A11F5" w:rsidRPr="00A369F9" w:rsidRDefault="005A11F5" w:rsidP="005A11F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C55E44">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C55E44">
                        <w:rPr>
                          <w:rFonts w:ascii="華康香港標準楷書" w:eastAsia="華康香港標準楷書" w:hAnsi="華康香港標準楷書" w:cs="華康香港標準楷書" w:hint="eastAsia"/>
                        </w:rPr>
                        <w:t>：</w:t>
                      </w:r>
                    </w:p>
                    <w:p w:rsidR="005A11F5" w:rsidRDefault="001D6C4B" w:rsidP="00C55E44">
                      <w:pPr>
                        <w:ind w:leftChars="227" w:left="545"/>
                        <w:rPr>
                          <w:rFonts w:ascii="華康香港標準楷書" w:eastAsia="華康香港標準楷書" w:hAnsi="華康香港標準楷書" w:cs="華康香港標準楷書"/>
                          <w:color w:val="000000"/>
                          <w:szCs w:val="40"/>
                        </w:rPr>
                      </w:pPr>
                      <w:r w:rsidRPr="00C55E44">
                        <w:rPr>
                          <w:rFonts w:ascii="華康香港標準楷書" w:eastAsia="華康香港標準楷書" w:hAnsi="華康香港標準楷書" w:cs="華康香港標準楷書" w:hint="eastAsia"/>
                          <w:color w:val="000000"/>
                          <w:szCs w:val="40"/>
                          <w:u w:val="single"/>
                        </w:rPr>
                        <w:t>子貢</w:t>
                      </w:r>
                      <w:r w:rsidRPr="001D6C4B">
                        <w:rPr>
                          <w:rFonts w:ascii="華康香港標準楷書" w:eastAsia="華康香港標準楷書" w:hAnsi="華康香港標準楷書" w:cs="華康香港標準楷書" w:hint="eastAsia"/>
                          <w:color w:val="000000"/>
                          <w:szCs w:val="40"/>
                        </w:rPr>
                        <w:t>問曰：「孔文子何以謂之文也？」子曰：「</w:t>
                      </w:r>
                      <w:r w:rsidRPr="001D6C4B">
                        <w:rPr>
                          <w:rFonts w:ascii="華康香港標準楷書" w:eastAsia="華康香港標準楷書" w:hAnsi="華康香港標準楷書" w:cs="華康香港標準楷書" w:hint="eastAsia"/>
                          <w:color w:val="000000"/>
                          <w:szCs w:val="40"/>
                          <w:highlight w:val="yellow"/>
                        </w:rPr>
                        <w:t>敏而好學，不恥下問</w:t>
                      </w:r>
                      <w:r w:rsidRPr="001D6C4B">
                        <w:rPr>
                          <w:rFonts w:ascii="華康香港標準楷書" w:eastAsia="華康香港標準楷書" w:hAnsi="華康香港標準楷書" w:cs="華康香港標準楷書" w:hint="eastAsia"/>
                          <w:color w:val="000000"/>
                          <w:szCs w:val="40"/>
                        </w:rPr>
                        <w:t>，是以謂之文也。」</w:t>
                      </w:r>
                    </w:p>
                    <w:p w:rsidR="005A11F5" w:rsidRPr="00FA252F" w:rsidRDefault="005A11F5" w:rsidP="005A11F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Pr>
        <w:widowControl/>
      </w:pPr>
      <w:r>
        <w:br w:type="page"/>
      </w:r>
    </w:p>
    <w:p w:rsidR="007B53C4" w:rsidRDefault="002867F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42E176A5" wp14:editId="5E91650B">
                <wp:simplePos x="0" y="0"/>
                <wp:positionH relativeFrom="column">
                  <wp:posOffset>-2408</wp:posOffset>
                </wp:positionH>
                <wp:positionV relativeFrom="paragraph">
                  <wp:posOffset>22596</wp:posOffset>
                </wp:positionV>
                <wp:extent cx="5308270" cy="3260785"/>
                <wp:effectExtent l="0" t="0" r="26035" b="15875"/>
                <wp:wrapNone/>
                <wp:docPr id="9" name="文字方塊 9"/>
                <wp:cNvGraphicFramePr/>
                <a:graphic xmlns:a="http://schemas.openxmlformats.org/drawingml/2006/main">
                  <a:graphicData uri="http://schemas.microsoft.com/office/word/2010/wordprocessingShape">
                    <wps:wsp>
                      <wps:cNvSpPr txBox="1"/>
                      <wps:spPr>
                        <a:xfrm>
                          <a:off x="0" y="0"/>
                          <a:ext cx="5308270" cy="3260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Pr="00FA252F" w:rsidRDefault="004B2614"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戰國</w:t>
                            </w: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儒效</w:t>
                            </w:r>
                            <w:r w:rsidR="007B53C4">
                              <w:rPr>
                                <w:rFonts w:ascii="華康香港標準楷書" w:eastAsia="華康香港標準楷書" w:hAnsi="華康香港標準楷書" w:cs="華康香港標準楷書" w:hint="eastAsia"/>
                                <w:sz w:val="32"/>
                              </w:rPr>
                              <w:t>》</w:t>
                            </w:r>
                          </w:p>
                          <w:p w:rsidR="007B53C4" w:rsidRPr="00832FDD" w:rsidRDefault="00C23AE2" w:rsidP="00832FDD">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832FDD">
                              <w:rPr>
                                <w:rFonts w:ascii="華康香港標準楷書" w:eastAsia="華康香港標準楷書" w:hAnsi="華康香港標準楷書" w:cs="華康香港標準楷書" w:hint="eastAsia"/>
                                <w:b/>
                                <w:spacing w:val="-30"/>
                                <w:sz w:val="32"/>
                              </w:rPr>
                              <w:t>聞</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不若聞之，聞之不若</w:t>
                            </w:r>
                            <w:r w:rsidRPr="00832FDD">
                              <w:rPr>
                                <w:rFonts w:ascii="華康香港標準楷書" w:eastAsia="華康香港標準楷書" w:hAnsi="華康香港標準楷書" w:cs="華康香港標準楷書" w:hint="eastAsia"/>
                                <w:b/>
                                <w:spacing w:val="-30"/>
                                <w:sz w:val="32"/>
                              </w:rPr>
                              <w:t>見</w:t>
                            </w:r>
                            <w:r w:rsidR="00832FDD" w:rsidRPr="00832FDD">
                              <w:rPr>
                                <w:rFonts w:ascii="Times New Roman" w:eastAsia="華康香港標準楷書" w:hAnsi="Times New Roman" w:cs="Times New Roman"/>
                                <w:spacing w:val="-30"/>
                                <w:position w:val="6"/>
                                <w:sz w:val="28"/>
                                <w:vertAlign w:val="superscript"/>
                              </w:rPr>
                              <w:t>2</w:t>
                            </w:r>
                            <w:r w:rsidRPr="00832FDD">
                              <w:rPr>
                                <w:rFonts w:ascii="華康香港標準楷書" w:eastAsia="華康香港標準楷書" w:hAnsi="華康香港標準楷書" w:cs="華康香港標準楷書" w:hint="eastAsia"/>
                                <w:b/>
                                <w:sz w:val="32"/>
                              </w:rPr>
                              <w:t>之，見之不若</w:t>
                            </w:r>
                            <w:r w:rsidRPr="00832FDD">
                              <w:rPr>
                                <w:rFonts w:ascii="華康香港標準楷書" w:eastAsia="華康香港標準楷書" w:hAnsi="華康香港標準楷書" w:cs="華康香港標準楷書" w:hint="eastAsia"/>
                                <w:b/>
                                <w:spacing w:val="-30"/>
                                <w:sz w:val="32"/>
                              </w:rPr>
                              <w:t>知</w:t>
                            </w:r>
                            <w:r w:rsidR="00832FDD" w:rsidRPr="00832FDD">
                              <w:rPr>
                                <w:rFonts w:ascii="Times New Roman" w:eastAsia="華康香港標準楷書" w:hAnsi="Times New Roman" w:cs="Times New Roman"/>
                                <w:spacing w:val="-30"/>
                                <w:position w:val="6"/>
                                <w:sz w:val="28"/>
                                <w:vertAlign w:val="superscript"/>
                              </w:rPr>
                              <w:t>3</w:t>
                            </w:r>
                            <w:r w:rsidRPr="00832FDD">
                              <w:rPr>
                                <w:rFonts w:ascii="華康香港標準楷書" w:eastAsia="華康香港標準楷書" w:hAnsi="華康香港標準楷書" w:cs="華康香港標準楷書" w:hint="eastAsia"/>
                                <w:b/>
                                <w:sz w:val="32"/>
                              </w:rPr>
                              <w:t>之，知之不若</w:t>
                            </w:r>
                            <w:r w:rsidRPr="00832FDD">
                              <w:rPr>
                                <w:rFonts w:ascii="華康香港標準楷書" w:eastAsia="華康香港標準楷書" w:hAnsi="華康香港標準楷書" w:cs="華康香港標準楷書" w:hint="eastAsia"/>
                                <w:b/>
                                <w:spacing w:val="-30"/>
                                <w:sz w:val="32"/>
                              </w:rPr>
                              <w:t>行</w:t>
                            </w:r>
                            <w:r w:rsidR="00832FDD" w:rsidRPr="00832FDD">
                              <w:rPr>
                                <w:rFonts w:ascii="Times New Roman" w:eastAsia="華康香港標準楷書" w:hAnsi="Times New Roman" w:cs="Times New Roman"/>
                                <w:spacing w:val="-30"/>
                                <w:position w:val="6"/>
                                <w:sz w:val="28"/>
                                <w:vertAlign w:val="superscript"/>
                              </w:rPr>
                              <w:t>4</w:t>
                            </w:r>
                            <w:r w:rsidRPr="00832FDD">
                              <w:rPr>
                                <w:rFonts w:ascii="華康香港標準楷書" w:eastAsia="華康香港標準楷書" w:hAnsi="華康香港標準楷書" w:cs="華康香港標準楷書" w:hint="eastAsia"/>
                                <w:b/>
                                <w:sz w:val="32"/>
                              </w:rPr>
                              <w:t>之</w:t>
                            </w:r>
                            <w:r w:rsidR="007B53C4" w:rsidRPr="00832FDD">
                              <w:rPr>
                                <w:rFonts w:ascii="華康香港標準楷書" w:eastAsia="華康香港標準楷書" w:hAnsi="華康香港標準楷書" w:cs="華康香港標準楷書" w:hint="eastAsia"/>
                                <w:b/>
                                <w:sz w:val="32"/>
                              </w:rPr>
                              <w:t>。</w:t>
                            </w:r>
                          </w:p>
                          <w:p w:rsidR="007B53C4" w:rsidRPr="00832FDD" w:rsidRDefault="00F10E1A" w:rsidP="00832FDD">
                            <w:pPr>
                              <w:spacing w:beforeLines="50" w:before="180"/>
                            </w:pPr>
                            <w:r w:rsidRPr="00832FDD">
                              <w:rPr>
                                <w:rFonts w:hint="eastAsia"/>
                              </w:rPr>
                              <w:t>（</w:t>
                            </w:r>
                            <w:r w:rsidR="00C23AE2" w:rsidRPr="00832FDD">
                              <w:rPr>
                                <w:rFonts w:hint="eastAsia"/>
                              </w:rPr>
                              <w:t>對任何事不聞不問的人不及喜歡打聽消息的人；只靠聽消息的人不及親眼去看事實的人；看了就算的人不及把看到的事情了解清楚的人；只是把事情了解清楚的人不及把學到的東西付諸實踐的人</w:t>
                            </w:r>
                            <w:r w:rsidR="007B53C4" w:rsidRPr="00832FDD">
                              <w:rPr>
                                <w:rFonts w:hint="eastAsia"/>
                              </w:rPr>
                              <w:t>。</w:t>
                            </w:r>
                            <w:r w:rsidRPr="00832FDD">
                              <w:rPr>
                                <w:rFonts w:hint="eastAsia"/>
                              </w:rPr>
                              <w:t>）</w:t>
                            </w:r>
                          </w:p>
                          <w:p w:rsidR="007B53C4" w:rsidRPr="00832FDD" w:rsidRDefault="007B53C4" w:rsidP="007B53C4"/>
                          <w:p w:rsidR="00C23AE2" w:rsidRPr="00832FDD" w:rsidRDefault="00832FDD" w:rsidP="00C23AE2">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C23AE2" w:rsidRPr="00832FDD">
                              <w:rPr>
                                <w:rFonts w:hint="eastAsia"/>
                              </w:rPr>
                              <w:t>聞：</w:t>
                            </w:r>
                            <w:r w:rsidR="00774FAD" w:rsidRPr="00832FDD">
                              <w:rPr>
                                <w:rFonts w:hint="eastAsia"/>
                              </w:rPr>
                              <w:t>聽，打聽</w:t>
                            </w:r>
                          </w:p>
                          <w:p w:rsidR="00C23AE2" w:rsidRPr="00832FDD" w:rsidRDefault="00832FDD" w:rsidP="00832FDD">
                            <w:pPr>
                              <w:ind w:leftChars="303" w:left="727"/>
                            </w:pPr>
                            <w:r w:rsidRPr="002B006D">
                              <w:rPr>
                                <w:rFonts w:ascii="Times New Roman" w:hAnsi="Times New Roman" w:cs="Times New Roman"/>
                              </w:rPr>
                              <w:t>2.</w:t>
                            </w:r>
                            <w:r>
                              <w:rPr>
                                <w:rFonts w:hint="eastAsia"/>
                              </w:rPr>
                              <w:t xml:space="preserve"> </w:t>
                            </w:r>
                            <w:r w:rsidR="00C23AE2" w:rsidRPr="00832FDD">
                              <w:rPr>
                                <w:rFonts w:hint="eastAsia"/>
                              </w:rPr>
                              <w:t>見：</w:t>
                            </w:r>
                            <w:r w:rsidR="00774FAD" w:rsidRPr="00832FDD">
                              <w:rPr>
                                <w:rFonts w:hint="eastAsia"/>
                              </w:rPr>
                              <w:t>看見</w:t>
                            </w:r>
                          </w:p>
                          <w:p w:rsidR="00C23AE2" w:rsidRPr="00832FDD" w:rsidRDefault="00832FDD" w:rsidP="00832FDD">
                            <w:pPr>
                              <w:ind w:leftChars="303" w:left="727"/>
                            </w:pPr>
                            <w:r w:rsidRPr="002B006D">
                              <w:rPr>
                                <w:rFonts w:ascii="Times New Roman" w:hAnsi="Times New Roman" w:cs="Times New Roman"/>
                              </w:rPr>
                              <w:t>3.</w:t>
                            </w:r>
                            <w:r>
                              <w:rPr>
                                <w:rFonts w:hint="eastAsia"/>
                              </w:rPr>
                              <w:t xml:space="preserve"> </w:t>
                            </w:r>
                            <w:r w:rsidR="00C23AE2" w:rsidRPr="00832FDD">
                              <w:rPr>
                                <w:rFonts w:hint="eastAsia"/>
                              </w:rPr>
                              <w:t>知：</w:t>
                            </w:r>
                            <w:r w:rsidR="00774FAD" w:rsidRPr="00832FDD">
                              <w:rPr>
                                <w:rFonts w:hint="eastAsia"/>
                              </w:rPr>
                              <w:t>明白，了解</w:t>
                            </w:r>
                          </w:p>
                          <w:p w:rsidR="00C23AE2" w:rsidRPr="00832FDD" w:rsidRDefault="00832FDD" w:rsidP="00832FDD">
                            <w:pPr>
                              <w:ind w:leftChars="303" w:left="727"/>
                            </w:pPr>
                            <w:r w:rsidRPr="002B006D">
                              <w:rPr>
                                <w:rFonts w:ascii="Times New Roman" w:hAnsi="Times New Roman" w:cs="Times New Roman"/>
                              </w:rPr>
                              <w:t>4.</w:t>
                            </w:r>
                            <w:r>
                              <w:rPr>
                                <w:rFonts w:hint="eastAsia"/>
                              </w:rPr>
                              <w:t xml:space="preserve"> </w:t>
                            </w:r>
                            <w:r w:rsidR="00C23AE2" w:rsidRPr="00832FDD">
                              <w:rPr>
                                <w:rFonts w:hint="eastAsia"/>
                              </w:rPr>
                              <w:t>行：</w:t>
                            </w:r>
                            <w:r w:rsidR="00774FAD" w:rsidRPr="00832FDD">
                              <w:rPr>
                                <w:rFonts w:hint="eastAsia"/>
                              </w:rPr>
                              <w:t>實踐</w:t>
                            </w:r>
                          </w:p>
                          <w:p w:rsidR="00C23AE2" w:rsidRPr="007B53C4" w:rsidRDefault="00C23AE2"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76A5" id="文字方塊 9" o:spid="_x0000_s1031" type="#_x0000_t202" style="position:absolute;margin-left:-.2pt;margin-top:1.8pt;width:417.95pt;height:2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" fillcolor="white [3201]" strokeweight=".5pt">
                <v:textbox>
                  <w:txbxContent>
                    <w:p w:rsidR="007B53C4" w:rsidRPr="00FA252F" w:rsidRDefault="004B2614"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戰國</w:t>
                      </w: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儒效</w:t>
                      </w:r>
                      <w:r w:rsidR="007B53C4">
                        <w:rPr>
                          <w:rFonts w:ascii="華康香港標準楷書" w:eastAsia="華康香港標準楷書" w:hAnsi="華康香港標準楷書" w:cs="華康香港標準楷書" w:hint="eastAsia"/>
                          <w:sz w:val="32"/>
                        </w:rPr>
                        <w:t>》</w:t>
                      </w:r>
                    </w:p>
                    <w:p w:rsidR="007B53C4" w:rsidRPr="00832FDD" w:rsidRDefault="00C23AE2" w:rsidP="00832FDD">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832FDD">
                        <w:rPr>
                          <w:rFonts w:ascii="華康香港標準楷書" w:eastAsia="華康香港標準楷書" w:hAnsi="華康香港標準楷書" w:cs="華康香港標準楷書" w:hint="eastAsia"/>
                          <w:b/>
                          <w:spacing w:val="-30"/>
                          <w:sz w:val="32"/>
                        </w:rPr>
                        <w:t>聞</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不若聞之，聞之不若</w:t>
                      </w:r>
                      <w:r w:rsidRPr="00832FDD">
                        <w:rPr>
                          <w:rFonts w:ascii="華康香港標準楷書" w:eastAsia="華康香港標準楷書" w:hAnsi="華康香港標準楷書" w:cs="華康香港標準楷書" w:hint="eastAsia"/>
                          <w:b/>
                          <w:spacing w:val="-30"/>
                          <w:sz w:val="32"/>
                        </w:rPr>
                        <w:t>見</w:t>
                      </w:r>
                      <w:r w:rsidR="00832FDD" w:rsidRPr="00832FDD">
                        <w:rPr>
                          <w:rFonts w:ascii="Times New Roman" w:eastAsia="華康香港標準楷書" w:hAnsi="Times New Roman" w:cs="Times New Roman"/>
                          <w:spacing w:val="-30"/>
                          <w:position w:val="6"/>
                          <w:sz w:val="28"/>
                          <w:vertAlign w:val="superscript"/>
                        </w:rPr>
                        <w:t>2</w:t>
                      </w:r>
                      <w:r w:rsidRPr="00832FDD">
                        <w:rPr>
                          <w:rFonts w:ascii="華康香港標準楷書" w:eastAsia="華康香港標準楷書" w:hAnsi="華康香港標準楷書" w:cs="華康香港標準楷書" w:hint="eastAsia"/>
                          <w:b/>
                          <w:sz w:val="32"/>
                        </w:rPr>
                        <w:t>之，見之不若</w:t>
                      </w:r>
                      <w:r w:rsidRPr="00832FDD">
                        <w:rPr>
                          <w:rFonts w:ascii="華康香港標準楷書" w:eastAsia="華康香港標準楷書" w:hAnsi="華康香港標準楷書" w:cs="華康香港標準楷書" w:hint="eastAsia"/>
                          <w:b/>
                          <w:spacing w:val="-30"/>
                          <w:sz w:val="32"/>
                        </w:rPr>
                        <w:t>知</w:t>
                      </w:r>
                      <w:r w:rsidR="00832FDD" w:rsidRPr="00832FDD">
                        <w:rPr>
                          <w:rFonts w:ascii="Times New Roman" w:eastAsia="華康香港標準楷書" w:hAnsi="Times New Roman" w:cs="Times New Roman"/>
                          <w:spacing w:val="-30"/>
                          <w:position w:val="6"/>
                          <w:sz w:val="28"/>
                          <w:vertAlign w:val="superscript"/>
                        </w:rPr>
                        <w:t>3</w:t>
                      </w:r>
                      <w:r w:rsidRPr="00832FDD">
                        <w:rPr>
                          <w:rFonts w:ascii="華康香港標準楷書" w:eastAsia="華康香港標準楷書" w:hAnsi="華康香港標準楷書" w:cs="華康香港標準楷書" w:hint="eastAsia"/>
                          <w:b/>
                          <w:sz w:val="32"/>
                        </w:rPr>
                        <w:t>之，知之不若</w:t>
                      </w:r>
                      <w:r w:rsidRPr="00832FDD">
                        <w:rPr>
                          <w:rFonts w:ascii="華康香港標準楷書" w:eastAsia="華康香港標準楷書" w:hAnsi="華康香港標準楷書" w:cs="華康香港標準楷書" w:hint="eastAsia"/>
                          <w:b/>
                          <w:spacing w:val="-30"/>
                          <w:sz w:val="32"/>
                        </w:rPr>
                        <w:t>行</w:t>
                      </w:r>
                      <w:r w:rsidR="00832FDD" w:rsidRPr="00832FDD">
                        <w:rPr>
                          <w:rFonts w:ascii="Times New Roman" w:eastAsia="華康香港標準楷書" w:hAnsi="Times New Roman" w:cs="Times New Roman"/>
                          <w:spacing w:val="-30"/>
                          <w:position w:val="6"/>
                          <w:sz w:val="28"/>
                          <w:vertAlign w:val="superscript"/>
                        </w:rPr>
                        <w:t>4</w:t>
                      </w:r>
                      <w:r w:rsidRPr="00832FDD">
                        <w:rPr>
                          <w:rFonts w:ascii="華康香港標準楷書" w:eastAsia="華康香港標準楷書" w:hAnsi="華康香港標準楷書" w:cs="華康香港標準楷書" w:hint="eastAsia"/>
                          <w:b/>
                          <w:sz w:val="32"/>
                        </w:rPr>
                        <w:t>之</w:t>
                      </w:r>
                      <w:r w:rsidR="007B53C4" w:rsidRPr="00832FDD">
                        <w:rPr>
                          <w:rFonts w:ascii="華康香港標準楷書" w:eastAsia="華康香港標準楷書" w:hAnsi="華康香港標準楷書" w:cs="華康香港標準楷書" w:hint="eastAsia"/>
                          <w:b/>
                          <w:sz w:val="32"/>
                        </w:rPr>
                        <w:t>。</w:t>
                      </w:r>
                    </w:p>
                    <w:p w:rsidR="007B53C4" w:rsidRPr="00832FDD" w:rsidRDefault="00F10E1A" w:rsidP="00832FDD">
                      <w:pPr>
                        <w:spacing w:beforeLines="50" w:before="180"/>
                      </w:pPr>
                      <w:r w:rsidRPr="00832FDD">
                        <w:rPr>
                          <w:rFonts w:hint="eastAsia"/>
                        </w:rPr>
                        <w:t>（</w:t>
                      </w:r>
                      <w:r w:rsidR="00C23AE2" w:rsidRPr="00832FDD">
                        <w:rPr>
                          <w:rFonts w:hint="eastAsia"/>
                        </w:rPr>
                        <w:t>對任何事不聞不問的人不及喜歡打聽消息的人；只靠聽消息的人不及親眼去看事實的人；看了就算的人不及把看到的事情了解清楚的人；只是把事情了解清楚的人不及把學到的東西付諸實踐的人</w:t>
                      </w:r>
                      <w:r w:rsidR="007B53C4" w:rsidRPr="00832FDD">
                        <w:rPr>
                          <w:rFonts w:hint="eastAsia"/>
                        </w:rPr>
                        <w:t>。</w:t>
                      </w:r>
                      <w:r w:rsidRPr="00832FDD">
                        <w:rPr>
                          <w:rFonts w:hint="eastAsia"/>
                        </w:rPr>
                        <w:t>）</w:t>
                      </w:r>
                    </w:p>
                    <w:p w:rsidR="007B53C4" w:rsidRPr="00832FDD" w:rsidRDefault="007B53C4" w:rsidP="007B53C4"/>
                    <w:p w:rsidR="00C23AE2" w:rsidRPr="00832FDD" w:rsidRDefault="00832FDD" w:rsidP="00C23AE2">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C23AE2" w:rsidRPr="00832FDD">
                        <w:rPr>
                          <w:rFonts w:hint="eastAsia"/>
                        </w:rPr>
                        <w:t>聞：</w:t>
                      </w:r>
                      <w:r w:rsidR="00774FAD" w:rsidRPr="00832FDD">
                        <w:rPr>
                          <w:rFonts w:hint="eastAsia"/>
                        </w:rPr>
                        <w:t>聽，打聽</w:t>
                      </w:r>
                    </w:p>
                    <w:p w:rsidR="00C23AE2" w:rsidRPr="00832FDD" w:rsidRDefault="00832FDD" w:rsidP="00832FDD">
                      <w:pPr>
                        <w:ind w:leftChars="303" w:left="727"/>
                      </w:pPr>
                      <w:r w:rsidRPr="002B006D">
                        <w:rPr>
                          <w:rFonts w:ascii="Times New Roman" w:hAnsi="Times New Roman" w:cs="Times New Roman"/>
                        </w:rPr>
                        <w:t>2.</w:t>
                      </w:r>
                      <w:r>
                        <w:rPr>
                          <w:rFonts w:hint="eastAsia"/>
                        </w:rPr>
                        <w:t xml:space="preserve"> </w:t>
                      </w:r>
                      <w:r w:rsidR="00C23AE2" w:rsidRPr="00832FDD">
                        <w:rPr>
                          <w:rFonts w:hint="eastAsia"/>
                        </w:rPr>
                        <w:t>見：</w:t>
                      </w:r>
                      <w:r w:rsidR="00774FAD" w:rsidRPr="00832FDD">
                        <w:rPr>
                          <w:rFonts w:hint="eastAsia"/>
                        </w:rPr>
                        <w:t>看見</w:t>
                      </w:r>
                    </w:p>
                    <w:p w:rsidR="00C23AE2" w:rsidRPr="00832FDD" w:rsidRDefault="00832FDD" w:rsidP="00832FDD">
                      <w:pPr>
                        <w:ind w:leftChars="303" w:left="727"/>
                      </w:pPr>
                      <w:r w:rsidRPr="002B006D">
                        <w:rPr>
                          <w:rFonts w:ascii="Times New Roman" w:hAnsi="Times New Roman" w:cs="Times New Roman"/>
                        </w:rPr>
                        <w:t>3.</w:t>
                      </w:r>
                      <w:r>
                        <w:rPr>
                          <w:rFonts w:hint="eastAsia"/>
                        </w:rPr>
                        <w:t xml:space="preserve"> </w:t>
                      </w:r>
                      <w:r w:rsidR="00C23AE2" w:rsidRPr="00832FDD">
                        <w:rPr>
                          <w:rFonts w:hint="eastAsia"/>
                        </w:rPr>
                        <w:t>知：</w:t>
                      </w:r>
                      <w:r w:rsidR="00774FAD" w:rsidRPr="00832FDD">
                        <w:rPr>
                          <w:rFonts w:hint="eastAsia"/>
                        </w:rPr>
                        <w:t>明白，了解</w:t>
                      </w:r>
                    </w:p>
                    <w:p w:rsidR="00C23AE2" w:rsidRPr="00832FDD" w:rsidRDefault="00832FDD" w:rsidP="00832FDD">
                      <w:pPr>
                        <w:ind w:leftChars="303" w:left="727"/>
                      </w:pPr>
                      <w:r w:rsidRPr="002B006D">
                        <w:rPr>
                          <w:rFonts w:ascii="Times New Roman" w:hAnsi="Times New Roman" w:cs="Times New Roman"/>
                        </w:rPr>
                        <w:t>4.</w:t>
                      </w:r>
                      <w:r>
                        <w:rPr>
                          <w:rFonts w:hint="eastAsia"/>
                        </w:rPr>
                        <w:t xml:space="preserve"> </w:t>
                      </w:r>
                      <w:r w:rsidR="00C23AE2" w:rsidRPr="00832FDD">
                        <w:rPr>
                          <w:rFonts w:hint="eastAsia"/>
                        </w:rPr>
                        <w:t>行：</w:t>
                      </w:r>
                      <w:r w:rsidR="00774FAD" w:rsidRPr="00832FDD">
                        <w:rPr>
                          <w:rFonts w:hint="eastAsia"/>
                        </w:rPr>
                        <w:t>實踐</w:t>
                      </w:r>
                    </w:p>
                    <w:p w:rsidR="00C23AE2" w:rsidRPr="007B53C4" w:rsidRDefault="00C23AE2" w:rsidP="007B53C4"/>
                  </w:txbxContent>
                </v:textbox>
              </v:shape>
            </w:pict>
          </mc:Fallback>
        </mc:AlternateContent>
      </w:r>
    </w:p>
    <w:p w:rsidR="007B53C4" w:rsidRDefault="007B53C4"/>
    <w:p w:rsidR="007B53C4" w:rsidRDefault="007B53C4"/>
    <w:p w:rsidR="00756F25" w:rsidRDefault="002867FD">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7DFF81" wp14:editId="01BFD24E">
                <wp:simplePos x="0" y="0"/>
                <wp:positionH relativeFrom="column">
                  <wp:posOffset>-635</wp:posOffset>
                </wp:positionH>
                <wp:positionV relativeFrom="paragraph">
                  <wp:posOffset>2841925</wp:posOffset>
                </wp:positionV>
                <wp:extent cx="5332021" cy="3038475"/>
                <wp:effectExtent l="0" t="0" r="21590" b="28575"/>
                <wp:wrapNone/>
                <wp:docPr id="6" name="文字方塊 6"/>
                <wp:cNvGraphicFramePr/>
                <a:graphic xmlns:a="http://schemas.openxmlformats.org/drawingml/2006/main">
                  <a:graphicData uri="http://schemas.microsoft.com/office/word/2010/wordprocessingShape">
                    <wps:wsp>
                      <wps:cNvSpPr txBox="1"/>
                      <wps:spPr>
                        <a:xfrm>
                          <a:off x="0" y="0"/>
                          <a:ext cx="5332021"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Pr="00FA252F"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A4273" w:rsidRPr="00AA4273">
                              <w:rPr>
                                <w:rFonts w:ascii="華康香港標準楷書" w:eastAsia="華康香港標準楷書" w:hAnsi="華康香港標準楷書" w:cs="華康香港標準楷書" w:hint="eastAsia"/>
                                <w:sz w:val="32"/>
                              </w:rPr>
                              <w:t>論語．泰伯第八</w:t>
                            </w:r>
                            <w:r>
                              <w:rPr>
                                <w:rFonts w:ascii="華康香港標準楷書" w:eastAsia="華康香港標準楷書" w:hAnsi="華康香港標準楷書" w:cs="華康香港標準楷書" w:hint="eastAsia"/>
                                <w:sz w:val="32"/>
                              </w:rPr>
                              <w:t>》</w:t>
                            </w:r>
                            <w:bookmarkStart w:id="0" w:name="十好"/>
                            <w:r>
                              <w:rPr>
                                <w:rFonts w:ascii="華康香港標準楷書" w:eastAsia="華康香港標準楷書" w:hAnsi="華康香港標準楷書" w:cs="華康香港標準楷書" w:hint="eastAsia"/>
                                <w:sz w:val="32"/>
                              </w:rPr>
                              <w:sym w:font="Wingdings" w:char="F026"/>
                            </w:r>
                            <w:bookmarkEnd w:id="0"/>
                          </w:p>
                          <w:p w:rsidR="00BD1C35" w:rsidRPr="00832FDD" w:rsidRDefault="00AA4273" w:rsidP="00832FDD">
                            <w:pPr>
                              <w:snapToGrid w:val="0"/>
                              <w:spacing w:line="520" w:lineRule="exact"/>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z w:val="32"/>
                              </w:rPr>
                              <w:t>學如不</w:t>
                            </w:r>
                            <w:r w:rsidRPr="00832FDD">
                              <w:rPr>
                                <w:rFonts w:ascii="華康香港標準楷書" w:eastAsia="華康香港標準楷書" w:hAnsi="華康香港標準楷書" w:cs="華康香港標準楷書" w:hint="eastAsia"/>
                                <w:b/>
                                <w:spacing w:val="-30"/>
                                <w:sz w:val="32"/>
                              </w:rPr>
                              <w:t>及</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，猶</w:t>
                            </w:r>
                            <w:r w:rsidRPr="00832FDD">
                              <w:rPr>
                                <w:rFonts w:ascii="華康香港標準楷書" w:eastAsia="華康香港標準楷書" w:hAnsi="華康香港標準楷書" w:cs="華康香港標準楷書" w:hint="eastAsia"/>
                                <w:b/>
                                <w:spacing w:val="-30"/>
                                <w:sz w:val="32"/>
                              </w:rPr>
                              <w:t>恐</w:t>
                            </w:r>
                            <w:r w:rsidR="00832FDD" w:rsidRPr="00832FDD">
                              <w:rPr>
                                <w:rFonts w:ascii="Times New Roman" w:eastAsia="華康香港標準楷書" w:hAnsi="Times New Roman" w:cs="Times New Roman"/>
                                <w:spacing w:val="-30"/>
                                <w:position w:val="6"/>
                                <w:sz w:val="28"/>
                                <w:vertAlign w:val="superscript"/>
                              </w:rPr>
                              <w:t>2</w:t>
                            </w:r>
                            <w:r w:rsidRPr="00832FDD">
                              <w:rPr>
                                <w:rFonts w:ascii="華康香港標準楷書" w:eastAsia="華康香港標準楷書" w:hAnsi="華康香港標準楷書" w:cs="華康香港標準楷書" w:hint="eastAsia"/>
                                <w:b/>
                                <w:sz w:val="32"/>
                              </w:rPr>
                              <w:t>失之。</w:t>
                            </w:r>
                          </w:p>
                          <w:p w:rsidR="00BD1C35" w:rsidRPr="00832FDD" w:rsidRDefault="00F10E1A" w:rsidP="00832FDD">
                            <w:pPr>
                              <w:spacing w:beforeLines="50" w:before="180"/>
                            </w:pPr>
                            <w:r w:rsidRPr="00832FDD">
                              <w:rPr>
                                <w:rFonts w:hint="eastAsia"/>
                              </w:rPr>
                              <w:t>（</w:t>
                            </w:r>
                            <w:r w:rsidR="0079205E" w:rsidRPr="00832FDD">
                              <w:rPr>
                                <w:rFonts w:hint="eastAsia"/>
                              </w:rPr>
                              <w:t>做學問就好像追趕東西一樣，只怕趕不上它，趕上了又恐怕會失去它</w:t>
                            </w:r>
                            <w:r w:rsidR="00D04380" w:rsidRPr="00832FDD">
                              <w:rPr>
                                <w:rFonts w:hint="eastAsia"/>
                              </w:rPr>
                              <w:t>。</w:t>
                            </w:r>
                            <w:r w:rsidRPr="00832FDD">
                              <w:rPr>
                                <w:rFonts w:hint="eastAsia"/>
                              </w:rPr>
                              <w:t>）</w:t>
                            </w:r>
                          </w:p>
                          <w:p w:rsidR="00BD1C35" w:rsidRPr="00832FDD" w:rsidRDefault="00BD1C35" w:rsidP="00BD1C35"/>
                          <w:p w:rsidR="00BD1C35" w:rsidRPr="00832FDD" w:rsidRDefault="00832FDD" w:rsidP="00BD1C3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79205E" w:rsidRPr="00832FDD">
                              <w:rPr>
                                <w:rFonts w:hint="eastAsia"/>
                              </w:rPr>
                              <w:t>不及</w:t>
                            </w:r>
                            <w:r w:rsidR="00BD1C35" w:rsidRPr="00832FDD">
                              <w:rPr>
                                <w:rFonts w:hint="eastAsia"/>
                              </w:rPr>
                              <w:t>：</w:t>
                            </w:r>
                            <w:r w:rsidR="0079205E" w:rsidRPr="00832FDD">
                              <w:rPr>
                                <w:rFonts w:hint="eastAsia"/>
                              </w:rPr>
                              <w:t>這裡解作趕不上</w:t>
                            </w:r>
                          </w:p>
                          <w:p w:rsidR="004B2614" w:rsidRPr="00832FDD" w:rsidRDefault="00832FDD" w:rsidP="00832FDD">
                            <w:pPr>
                              <w:ind w:leftChars="303" w:left="727"/>
                            </w:pPr>
                            <w:r w:rsidRPr="002B006D">
                              <w:rPr>
                                <w:rFonts w:ascii="Times New Roman" w:hAnsi="Times New Roman" w:cs="Times New Roman"/>
                              </w:rPr>
                              <w:t>2.</w:t>
                            </w:r>
                            <w:r>
                              <w:t xml:space="preserve"> </w:t>
                            </w:r>
                            <w:r w:rsidR="0079205E" w:rsidRPr="00832FDD">
                              <w:rPr>
                                <w:rFonts w:hint="eastAsia"/>
                              </w:rPr>
                              <w:t>猶恐</w:t>
                            </w:r>
                            <w:r w:rsidR="004B2614" w:rsidRPr="00832FDD">
                              <w:rPr>
                                <w:rFonts w:hint="eastAsia"/>
                              </w:rPr>
                              <w:t>：</w:t>
                            </w:r>
                            <w:r w:rsidR="0079205E" w:rsidRPr="00832FDD">
                              <w:rPr>
                                <w:rFonts w:hint="eastAsia"/>
                              </w:rPr>
                              <w:t>解作還擔心</w:t>
                            </w:r>
                          </w:p>
                          <w:p w:rsidR="007B53C4" w:rsidRPr="00832FDD"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C55E44">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C55E44">
                              <w:rPr>
                                <w:rFonts w:ascii="華康香港標準楷書" w:eastAsia="華康香港標準楷書" w:hAnsi="華康香港標準楷書" w:cs="華康香港標準楷書" w:hint="eastAsia"/>
                              </w:rPr>
                              <w:t>：</w:t>
                            </w:r>
                          </w:p>
                          <w:p w:rsidR="007B53C4" w:rsidRPr="00A369F9" w:rsidRDefault="00AA4273" w:rsidP="00C55E44">
                            <w:pPr>
                              <w:ind w:leftChars="227" w:left="545"/>
                              <w:rPr>
                                <w:rFonts w:ascii="華康香港標準楷書" w:eastAsia="華康香港標準楷書" w:hAnsi="華康香港標準楷書" w:cs="華康香港標準楷書"/>
                                <w:sz w:val="16"/>
                              </w:rPr>
                            </w:pPr>
                            <w:r w:rsidRPr="00AA4273">
                              <w:rPr>
                                <w:rFonts w:ascii="華康香港標準楷書" w:eastAsia="華康香港標準楷書" w:hAnsi="華康香港標準楷書" w:cs="華康香港標準楷書" w:hint="eastAsia"/>
                                <w:color w:val="000000"/>
                                <w:szCs w:val="40"/>
                              </w:rPr>
                              <w:t>子曰：「</w:t>
                            </w:r>
                            <w:r w:rsidRPr="00AA4273">
                              <w:rPr>
                                <w:rFonts w:ascii="華康香港標準楷書" w:eastAsia="華康香港標準楷書" w:hAnsi="華康香港標準楷書" w:cs="華康香港標準楷書" w:hint="eastAsia"/>
                                <w:color w:val="000000"/>
                                <w:szCs w:val="40"/>
                                <w:highlight w:val="yellow"/>
                              </w:rPr>
                              <w:t>學如不</w:t>
                            </w:r>
                            <w:bookmarkStart w:id="1" w:name="_GoBack"/>
                            <w:bookmarkEnd w:id="1"/>
                            <w:r w:rsidRPr="00AA4273">
                              <w:rPr>
                                <w:rFonts w:ascii="華康香港標準楷書" w:eastAsia="華康香港標準楷書" w:hAnsi="華康香港標準楷書" w:cs="華康香港標準楷書" w:hint="eastAsia"/>
                                <w:color w:val="000000"/>
                                <w:szCs w:val="40"/>
                                <w:highlight w:val="yellow"/>
                              </w:rPr>
                              <w:t>及，猶恐失之。</w:t>
                            </w:r>
                            <w:r w:rsidRPr="00AA4273">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FF81" id="文字方塊 6" o:spid="_x0000_s1032" type="#_x0000_t202" style="position:absolute;margin-left:-.05pt;margin-top:223.75pt;width:419.85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" fillcolor="white [3201]" strokeweight=".5pt">
                <v:textbox>
                  <w:txbxContent>
                    <w:p w:rsidR="00BD1C35" w:rsidRPr="00FA252F"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AA4273" w:rsidRPr="00AA4273">
                        <w:rPr>
                          <w:rFonts w:ascii="華康香港標準楷書" w:eastAsia="華康香港標準楷書" w:hAnsi="華康香港標準楷書" w:cs="華康香港標準楷書" w:hint="eastAsia"/>
                          <w:sz w:val="32"/>
                        </w:rPr>
                        <w:t>論語．泰伯第八</w:t>
                      </w:r>
                      <w:r>
                        <w:rPr>
                          <w:rFonts w:ascii="華康香港標準楷書" w:eastAsia="華康香港標準楷書" w:hAnsi="華康香港標準楷書" w:cs="華康香港標準楷書" w:hint="eastAsia"/>
                          <w:sz w:val="32"/>
                        </w:rPr>
                        <w:t>》</w:t>
                      </w:r>
                      <w:bookmarkStart w:id="2" w:name="十好"/>
                      <w:r>
                        <w:rPr>
                          <w:rFonts w:ascii="華康香港標準楷書" w:eastAsia="華康香港標準楷書" w:hAnsi="華康香港標準楷書" w:cs="華康香港標準楷書" w:hint="eastAsia"/>
                          <w:sz w:val="32"/>
                        </w:rPr>
                        <w:sym w:font="Wingdings" w:char="F026"/>
                      </w:r>
                      <w:bookmarkEnd w:id="2"/>
                    </w:p>
                    <w:p w:rsidR="00BD1C35" w:rsidRPr="00832FDD" w:rsidRDefault="00AA4273" w:rsidP="00832FDD">
                      <w:pPr>
                        <w:snapToGrid w:val="0"/>
                        <w:spacing w:line="520" w:lineRule="exact"/>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z w:val="32"/>
                        </w:rPr>
                        <w:t>學如不</w:t>
                      </w:r>
                      <w:r w:rsidRPr="00832FDD">
                        <w:rPr>
                          <w:rFonts w:ascii="華康香港標準楷書" w:eastAsia="華康香港標準楷書" w:hAnsi="華康香港標準楷書" w:cs="華康香港標準楷書" w:hint="eastAsia"/>
                          <w:b/>
                          <w:spacing w:val="-30"/>
                          <w:sz w:val="32"/>
                        </w:rPr>
                        <w:t>及</w:t>
                      </w:r>
                      <w:r w:rsidR="00832FDD" w:rsidRPr="00832FDD">
                        <w:rPr>
                          <w:rFonts w:ascii="Times New Roman" w:eastAsia="華康香港標準楷書" w:hAnsi="Times New Roman" w:cs="Times New Roman"/>
                          <w:spacing w:val="-30"/>
                          <w:position w:val="6"/>
                          <w:sz w:val="28"/>
                          <w:vertAlign w:val="superscript"/>
                        </w:rPr>
                        <w:t>1</w:t>
                      </w:r>
                      <w:r w:rsidRPr="00832FDD">
                        <w:rPr>
                          <w:rFonts w:ascii="華康香港標準楷書" w:eastAsia="華康香港標準楷書" w:hAnsi="華康香港標準楷書" w:cs="華康香港標準楷書" w:hint="eastAsia"/>
                          <w:b/>
                          <w:sz w:val="32"/>
                        </w:rPr>
                        <w:t>，猶</w:t>
                      </w:r>
                      <w:r w:rsidRPr="00832FDD">
                        <w:rPr>
                          <w:rFonts w:ascii="華康香港標準楷書" w:eastAsia="華康香港標準楷書" w:hAnsi="華康香港標準楷書" w:cs="華康香港標準楷書" w:hint="eastAsia"/>
                          <w:b/>
                          <w:spacing w:val="-30"/>
                          <w:sz w:val="32"/>
                        </w:rPr>
                        <w:t>恐</w:t>
                      </w:r>
                      <w:r w:rsidR="00832FDD" w:rsidRPr="00832FDD">
                        <w:rPr>
                          <w:rFonts w:ascii="Times New Roman" w:eastAsia="華康香港標準楷書" w:hAnsi="Times New Roman" w:cs="Times New Roman"/>
                          <w:spacing w:val="-30"/>
                          <w:position w:val="6"/>
                          <w:sz w:val="28"/>
                          <w:vertAlign w:val="superscript"/>
                        </w:rPr>
                        <w:t>2</w:t>
                      </w:r>
                      <w:r w:rsidRPr="00832FDD">
                        <w:rPr>
                          <w:rFonts w:ascii="華康香港標準楷書" w:eastAsia="華康香港標準楷書" w:hAnsi="華康香港標準楷書" w:cs="華康香港標準楷書" w:hint="eastAsia"/>
                          <w:b/>
                          <w:sz w:val="32"/>
                        </w:rPr>
                        <w:t>失之。</w:t>
                      </w:r>
                    </w:p>
                    <w:p w:rsidR="00BD1C35" w:rsidRPr="00832FDD" w:rsidRDefault="00F10E1A" w:rsidP="00832FDD">
                      <w:pPr>
                        <w:spacing w:beforeLines="50" w:before="180"/>
                      </w:pPr>
                      <w:r w:rsidRPr="00832FDD">
                        <w:rPr>
                          <w:rFonts w:hint="eastAsia"/>
                        </w:rPr>
                        <w:t>（</w:t>
                      </w:r>
                      <w:r w:rsidR="0079205E" w:rsidRPr="00832FDD">
                        <w:rPr>
                          <w:rFonts w:hint="eastAsia"/>
                        </w:rPr>
                        <w:t>做學問就好像追趕東西一樣，只怕趕不上它，趕上了又恐怕會失去它</w:t>
                      </w:r>
                      <w:r w:rsidR="00D04380" w:rsidRPr="00832FDD">
                        <w:rPr>
                          <w:rFonts w:hint="eastAsia"/>
                        </w:rPr>
                        <w:t>。</w:t>
                      </w:r>
                      <w:r w:rsidRPr="00832FDD">
                        <w:rPr>
                          <w:rFonts w:hint="eastAsia"/>
                        </w:rPr>
                        <w:t>）</w:t>
                      </w:r>
                    </w:p>
                    <w:p w:rsidR="00BD1C35" w:rsidRPr="00832FDD" w:rsidRDefault="00BD1C35" w:rsidP="00BD1C35"/>
                    <w:p w:rsidR="00BD1C35" w:rsidRPr="00832FDD" w:rsidRDefault="00832FDD" w:rsidP="00BD1C3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79205E" w:rsidRPr="00832FDD">
                        <w:rPr>
                          <w:rFonts w:hint="eastAsia"/>
                        </w:rPr>
                        <w:t>不及</w:t>
                      </w:r>
                      <w:r w:rsidR="00BD1C35" w:rsidRPr="00832FDD">
                        <w:rPr>
                          <w:rFonts w:hint="eastAsia"/>
                        </w:rPr>
                        <w:t>：</w:t>
                      </w:r>
                      <w:r w:rsidR="0079205E" w:rsidRPr="00832FDD">
                        <w:rPr>
                          <w:rFonts w:hint="eastAsia"/>
                        </w:rPr>
                        <w:t>這裡解作趕不上</w:t>
                      </w:r>
                    </w:p>
                    <w:p w:rsidR="004B2614" w:rsidRPr="00832FDD" w:rsidRDefault="00832FDD" w:rsidP="00832FDD">
                      <w:pPr>
                        <w:ind w:leftChars="303" w:left="727"/>
                      </w:pPr>
                      <w:r w:rsidRPr="002B006D">
                        <w:rPr>
                          <w:rFonts w:ascii="Times New Roman" w:hAnsi="Times New Roman" w:cs="Times New Roman"/>
                        </w:rPr>
                        <w:t>2.</w:t>
                      </w:r>
                      <w:r>
                        <w:t xml:space="preserve"> </w:t>
                      </w:r>
                      <w:r w:rsidR="0079205E" w:rsidRPr="00832FDD">
                        <w:rPr>
                          <w:rFonts w:hint="eastAsia"/>
                        </w:rPr>
                        <w:t>猶恐</w:t>
                      </w:r>
                      <w:r w:rsidR="004B2614" w:rsidRPr="00832FDD">
                        <w:rPr>
                          <w:rFonts w:hint="eastAsia"/>
                        </w:rPr>
                        <w:t>：</w:t>
                      </w:r>
                      <w:r w:rsidR="0079205E" w:rsidRPr="00832FDD">
                        <w:rPr>
                          <w:rFonts w:hint="eastAsia"/>
                        </w:rPr>
                        <w:t>解作還擔心</w:t>
                      </w:r>
                    </w:p>
                    <w:p w:rsidR="007B53C4" w:rsidRPr="00832FDD"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C55E44">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C55E44">
                        <w:rPr>
                          <w:rFonts w:ascii="華康香港標準楷書" w:eastAsia="華康香港標準楷書" w:hAnsi="華康香港標準楷書" w:cs="華康香港標準楷書" w:hint="eastAsia"/>
                        </w:rPr>
                        <w:t>：</w:t>
                      </w:r>
                    </w:p>
                    <w:p w:rsidR="007B53C4" w:rsidRPr="00A369F9" w:rsidRDefault="00AA4273" w:rsidP="00C55E44">
                      <w:pPr>
                        <w:ind w:leftChars="227" w:left="545"/>
                        <w:rPr>
                          <w:rFonts w:ascii="華康香港標準楷書" w:eastAsia="華康香港標準楷書" w:hAnsi="華康香港標準楷書" w:cs="華康香港標準楷書"/>
                          <w:sz w:val="16"/>
                        </w:rPr>
                      </w:pPr>
                      <w:r w:rsidRPr="00AA4273">
                        <w:rPr>
                          <w:rFonts w:ascii="華康香港標準楷書" w:eastAsia="華康香港標準楷書" w:hAnsi="華康香港標準楷書" w:cs="華康香港標準楷書" w:hint="eastAsia"/>
                          <w:color w:val="000000"/>
                          <w:szCs w:val="40"/>
                        </w:rPr>
                        <w:t>子曰：「</w:t>
                      </w:r>
                      <w:r w:rsidRPr="00AA4273">
                        <w:rPr>
                          <w:rFonts w:ascii="華康香港標準楷書" w:eastAsia="華康香港標準楷書" w:hAnsi="華康香港標準楷書" w:cs="華康香港標準楷書" w:hint="eastAsia"/>
                          <w:color w:val="000000"/>
                          <w:szCs w:val="40"/>
                          <w:highlight w:val="yellow"/>
                        </w:rPr>
                        <w:t>學如不</w:t>
                      </w:r>
                      <w:bookmarkStart w:id="3" w:name="_GoBack"/>
                      <w:bookmarkEnd w:id="3"/>
                      <w:r w:rsidRPr="00AA4273">
                        <w:rPr>
                          <w:rFonts w:ascii="華康香港標準楷書" w:eastAsia="華康香港標準楷書" w:hAnsi="華康香港標準楷書" w:cs="華康香港標準楷書" w:hint="eastAsia"/>
                          <w:color w:val="000000"/>
                          <w:szCs w:val="40"/>
                          <w:highlight w:val="yellow"/>
                        </w:rPr>
                        <w:t>及，猶恐失之。</w:t>
                      </w:r>
                      <w:r w:rsidRPr="00AA4273">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2B" w:rsidRDefault="002D582B" w:rsidP="00FA252F">
      <w:r>
        <w:separator/>
      </w:r>
    </w:p>
  </w:endnote>
  <w:endnote w:type="continuationSeparator" w:id="0">
    <w:p w:rsidR="002D582B" w:rsidRDefault="002D582B"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46973"/>
      <w:docPartObj>
        <w:docPartGallery w:val="Page Numbers (Bottom of Page)"/>
        <w:docPartUnique/>
      </w:docPartObj>
    </w:sdtPr>
    <w:sdtEndPr/>
    <w:sdtContent>
      <w:p w:rsidR="00243042" w:rsidRDefault="00243042">
        <w:pPr>
          <w:pStyle w:val="ad"/>
          <w:jc w:val="right"/>
        </w:pPr>
        <w:r>
          <w:fldChar w:fldCharType="begin"/>
        </w:r>
        <w:r>
          <w:instrText>PAGE   \* MERGEFORMAT</w:instrText>
        </w:r>
        <w:r>
          <w:fldChar w:fldCharType="separate"/>
        </w:r>
        <w:r w:rsidR="00C55E44" w:rsidRPr="00C55E44">
          <w:rPr>
            <w:noProof/>
            <w:lang w:val="zh-TW"/>
          </w:rPr>
          <w:t>3</w:t>
        </w:r>
        <w:r>
          <w:fldChar w:fldCharType="end"/>
        </w:r>
      </w:p>
    </w:sdtContent>
  </w:sdt>
  <w:p w:rsidR="00243042" w:rsidRDefault="002430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2B" w:rsidRDefault="002D582B" w:rsidP="00FA252F">
      <w:r>
        <w:separator/>
      </w:r>
    </w:p>
  </w:footnote>
  <w:footnote w:type="continuationSeparator" w:id="0">
    <w:p w:rsidR="002D582B" w:rsidRDefault="002D582B"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Pr="00832FDD">
        <w:rPr>
          <w:rFonts w:ascii="華康香港標準楷書" w:eastAsia="華康香港標準楷書" w:hAnsi="華康香港標準楷書" w:cs="華康香港標準楷書" w:hint="eastAsia"/>
          <w:b/>
        </w:rPr>
        <w:t>典籍簡介：</w:t>
      </w:r>
      <w:r w:rsidR="00832FDD">
        <w:rPr>
          <w:rStyle w:val="aa"/>
          <w:rFonts w:ascii="華康香港標準楷書" w:eastAsia="華康香港標準楷書" w:hAnsi="華康香港標準楷書" w:cs="華康香港標準楷書" w:hint="eastAsia"/>
          <w:color w:val="000000"/>
          <w:szCs w:val="40"/>
          <w:lang w:eastAsia="zh-HK"/>
        </w:rPr>
        <w:t>《</w:t>
      </w:r>
      <w:r w:rsidR="00951ED8" w:rsidRPr="00951ED8">
        <w:rPr>
          <w:rStyle w:val="aa"/>
          <w:rFonts w:ascii="華康香港標準楷書" w:eastAsia="華康香港標準楷書" w:hAnsi="華康香港標準楷書" w:cs="華康香港標準楷書" w:hint="eastAsia"/>
          <w:color w:val="000000"/>
          <w:szCs w:val="40"/>
        </w:rPr>
        <w:t>論語</w:t>
      </w:r>
      <w:r w:rsidR="00832FDD">
        <w:rPr>
          <w:rStyle w:val="aa"/>
          <w:rFonts w:ascii="華康香港標準楷書" w:eastAsia="華康香港標準楷書" w:hAnsi="華康香港標準楷書" w:cs="華康香港標準楷書" w:hint="eastAsia"/>
          <w:color w:val="000000"/>
          <w:szCs w:val="40"/>
          <w:lang w:eastAsia="zh-HK"/>
        </w:rPr>
        <w:t>》</w:t>
      </w:r>
    </w:p>
    <w:p w:rsidR="00FA252F" w:rsidRDefault="00951ED8" w:rsidP="0097685C">
      <w:pPr>
        <w:pStyle w:val="question"/>
        <w:spacing w:before="0" w:beforeAutospacing="0" w:after="0" w:afterAutospacing="0"/>
        <w:ind w:leftChars="75" w:left="180"/>
        <w:rPr>
          <w:rFonts w:ascii="華康香港標準楷書" w:eastAsia="華康香港標準楷書" w:hAnsi="華康香港標準楷書" w:cs="華康香港標準楷書"/>
          <w:color w:val="000000"/>
          <w:szCs w:val="40"/>
        </w:rPr>
      </w:pPr>
      <w:r w:rsidRPr="00951ED8">
        <w:rPr>
          <w:rFonts w:ascii="華康香港標準楷書" w:eastAsia="華康香港標準楷書" w:hAnsi="華康香港標準楷書" w:cs="華康香港標準楷書" w:hint="eastAsia"/>
          <w:color w:val="000000"/>
          <w:szCs w:val="40"/>
        </w:rPr>
        <w:t>《論語》全書共二十篇，記錄了</w:t>
      </w:r>
      <w:r w:rsidRPr="002B006D">
        <w:rPr>
          <w:rFonts w:ascii="華康香港標準楷書" w:eastAsia="華康香港標準楷書" w:hAnsi="華康香港標準楷書" w:cs="華康香港標準楷書" w:hint="eastAsia"/>
          <w:color w:val="000000"/>
          <w:szCs w:val="40"/>
          <w:u w:val="single"/>
        </w:rPr>
        <w:t>孔子</w:t>
      </w:r>
      <w:r w:rsidRPr="00951ED8">
        <w:rPr>
          <w:rFonts w:ascii="華康香港標準楷書" w:eastAsia="華康香港標準楷書" w:hAnsi="華康香港標準楷書" w:cs="華康香港標準楷書" w:hint="eastAsia"/>
          <w:color w:val="000000"/>
          <w:szCs w:val="40"/>
        </w:rPr>
        <w:t>的言行（包括</w:t>
      </w:r>
      <w:r w:rsidRPr="002B006D">
        <w:rPr>
          <w:rFonts w:ascii="華康香港標準楷書" w:eastAsia="華康香港標準楷書" w:hAnsi="華康香港標準楷書" w:cs="華康香港標準楷書" w:hint="eastAsia"/>
          <w:color w:val="000000"/>
          <w:szCs w:val="40"/>
          <w:u w:val="single"/>
        </w:rPr>
        <w:t>孔子</w:t>
      </w:r>
      <w:r w:rsidRPr="00951ED8">
        <w:rPr>
          <w:rFonts w:ascii="華康香港標準楷書" w:eastAsia="華康香港標準楷書" w:hAnsi="華康香港標準楷書" w:cs="華康香港標準楷書" w:hint="eastAsia"/>
          <w:color w:val="000000"/>
          <w:szCs w:val="40"/>
        </w:rPr>
        <w:t>與弟子之間的答問，</w:t>
      </w:r>
      <w:r w:rsidRPr="002B006D">
        <w:rPr>
          <w:rFonts w:ascii="華康香港標準楷書" w:eastAsia="華康香港標準楷書" w:hAnsi="華康香港標準楷書" w:cs="華康香港標準楷書" w:hint="eastAsia"/>
          <w:color w:val="000000"/>
          <w:szCs w:val="40"/>
          <w:u w:val="single"/>
        </w:rPr>
        <w:t>孔子</w:t>
      </w:r>
      <w:r w:rsidRPr="00951ED8">
        <w:rPr>
          <w:rFonts w:ascii="華康香港標準楷書" w:eastAsia="華康香港標準楷書" w:hAnsi="華康香港標準楷書" w:cs="華康香港標準楷書" w:hint="eastAsia"/>
          <w:color w:val="000000"/>
          <w:szCs w:val="40"/>
        </w:rPr>
        <w:t>對弟子的訓話等）及其主張，是一部語錄體作品，被奉為</w:t>
      </w:r>
      <w:r w:rsidRPr="002B006D">
        <w:rPr>
          <w:rFonts w:ascii="華康香港標準楷書" w:eastAsia="華康香港標準楷書" w:hAnsi="華康香港標準楷書" w:cs="華康香港標準楷書" w:hint="eastAsia"/>
          <w:color w:val="000000"/>
          <w:szCs w:val="40"/>
          <w:u w:val="single"/>
        </w:rPr>
        <w:t>儒家</w:t>
      </w:r>
      <w:r w:rsidRPr="00951ED8">
        <w:rPr>
          <w:rFonts w:ascii="華康香港標準楷書" w:eastAsia="華康香港標準楷書" w:hAnsi="華康香港標準楷書" w:cs="華康香港標準楷書" w:hint="eastAsia"/>
          <w:color w:val="000000"/>
          <w:szCs w:val="40"/>
        </w:rPr>
        <w:t>經典。</w:t>
      </w:r>
      <w:r w:rsidRPr="002B006D">
        <w:rPr>
          <w:rFonts w:ascii="華康香港標準楷書" w:eastAsia="華康香港標準楷書" w:hAnsi="華康香港標準楷書" w:cs="華康香港標準楷書" w:hint="eastAsia"/>
          <w:color w:val="000000"/>
          <w:szCs w:val="40"/>
          <w:u w:val="single"/>
        </w:rPr>
        <w:t>孔子</w:t>
      </w:r>
      <w:r w:rsidRPr="00951ED8">
        <w:rPr>
          <w:rFonts w:ascii="華康香港標準楷書" w:eastAsia="華康香港標準楷書" w:hAnsi="華康香港標準楷書" w:cs="華康香港標準楷書" w:hint="eastAsia"/>
          <w:color w:val="000000"/>
          <w:szCs w:val="40"/>
        </w:rPr>
        <w:t>提出「仁」的思想，確立倫理道德，主張有教無類等。《論語》的章節簡短，言簡意賅，其語言很多都發展為格言和成語。</w:t>
      </w:r>
    </w:p>
    <w:p w:rsidR="0097685C" w:rsidRPr="0097685C" w:rsidRDefault="0097685C" w:rsidP="0097685C">
      <w:pPr>
        <w:pStyle w:val="question"/>
        <w:spacing w:before="0" w:beforeAutospacing="0" w:after="0" w:afterAutospacing="0"/>
        <w:ind w:leftChars="87" w:left="209"/>
        <w:rPr>
          <w:rFonts w:ascii="華康香港標準楷書" w:eastAsia="華康香港標準楷書" w:hAnsi="華康香港標準楷書" w:cs="華康香港標準楷書"/>
          <w:b/>
          <w:color w:val="000000"/>
          <w:szCs w:val="40"/>
        </w:rPr>
      </w:pPr>
      <w:r w:rsidRPr="0097685C">
        <w:rPr>
          <w:rFonts w:ascii="華康香港標準楷書" w:eastAsia="華康香港標準楷書" w:hAnsi="華康香港標準楷書" w:cs="華康香港標準楷書" w:hint="eastAsia"/>
          <w:b/>
          <w:color w:val="000000"/>
          <w:szCs w:val="40"/>
          <w:lang w:eastAsia="zh-HK"/>
        </w:rPr>
        <w:t>原文：</w:t>
      </w:r>
    </w:p>
    <w:p w:rsidR="0097685C" w:rsidRPr="0097685C" w:rsidRDefault="0097685C" w:rsidP="0097685C">
      <w:pPr>
        <w:pStyle w:val="question"/>
        <w:spacing w:before="0" w:beforeAutospacing="0" w:after="0" w:afterAutospacing="0"/>
        <w:ind w:leftChars="87" w:left="209"/>
        <w:rPr>
          <w:rFonts w:ascii="華康香港標準楷書" w:eastAsia="華康香港標準楷書" w:hAnsi="華康香港標準楷書" w:cs="華康香港標準楷書"/>
        </w:rPr>
      </w:pPr>
      <w:r w:rsidRPr="0097685C">
        <w:rPr>
          <w:rFonts w:ascii="華康香港標準楷書" w:eastAsia="華康香港標準楷書" w:hAnsi="華康香港標準楷書" w:cs="華康香港標準楷書" w:hint="eastAsia"/>
          <w:color w:val="000000"/>
          <w:u w:val="single"/>
        </w:rPr>
        <w:t>子貢</w:t>
      </w:r>
      <w:r w:rsidRPr="0097685C">
        <w:rPr>
          <w:rFonts w:ascii="華康香港標準楷書" w:eastAsia="華康香港標準楷書" w:hAnsi="華康香港標準楷書" w:cs="華康香港標準楷書" w:hint="eastAsia"/>
          <w:color w:val="000000"/>
        </w:rPr>
        <w:t>問曰：「孔文子何以謂之文也？」子曰：「敏而好學，不恥下問，是以謂之文也。」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146"/>
    <w:multiLevelType w:val="hybridMultilevel"/>
    <w:tmpl w:val="3B4C5386"/>
    <w:lvl w:ilvl="0" w:tplc="1C22971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F3A47"/>
    <w:multiLevelType w:val="hybridMultilevel"/>
    <w:tmpl w:val="F370ACD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215C"/>
    <w:rsid w:val="00097406"/>
    <w:rsid w:val="000A46C0"/>
    <w:rsid w:val="000A692F"/>
    <w:rsid w:val="000D48DD"/>
    <w:rsid w:val="001D6C4B"/>
    <w:rsid w:val="00206374"/>
    <w:rsid w:val="00243042"/>
    <w:rsid w:val="00251F09"/>
    <w:rsid w:val="00281610"/>
    <w:rsid w:val="002867FD"/>
    <w:rsid w:val="002B006D"/>
    <w:rsid w:val="002D582B"/>
    <w:rsid w:val="002D7FBC"/>
    <w:rsid w:val="004340B1"/>
    <w:rsid w:val="004B2614"/>
    <w:rsid w:val="004E1BE5"/>
    <w:rsid w:val="00543955"/>
    <w:rsid w:val="005A11F5"/>
    <w:rsid w:val="0062474D"/>
    <w:rsid w:val="00755F53"/>
    <w:rsid w:val="00756F25"/>
    <w:rsid w:val="00774FAD"/>
    <w:rsid w:val="0079205E"/>
    <w:rsid w:val="00793694"/>
    <w:rsid w:val="007B53C4"/>
    <w:rsid w:val="007D0ACD"/>
    <w:rsid w:val="00832FDD"/>
    <w:rsid w:val="00951ED8"/>
    <w:rsid w:val="0097685C"/>
    <w:rsid w:val="00A369F9"/>
    <w:rsid w:val="00A56A41"/>
    <w:rsid w:val="00AA4273"/>
    <w:rsid w:val="00BC591A"/>
    <w:rsid w:val="00BD1C35"/>
    <w:rsid w:val="00C02FD8"/>
    <w:rsid w:val="00C23AE2"/>
    <w:rsid w:val="00C55E44"/>
    <w:rsid w:val="00CA3731"/>
    <w:rsid w:val="00CA44B8"/>
    <w:rsid w:val="00CB270A"/>
    <w:rsid w:val="00CD5877"/>
    <w:rsid w:val="00CE3388"/>
    <w:rsid w:val="00D04380"/>
    <w:rsid w:val="00D804ED"/>
    <w:rsid w:val="00E14726"/>
    <w:rsid w:val="00E15B9E"/>
    <w:rsid w:val="00E47396"/>
    <w:rsid w:val="00E806BF"/>
    <w:rsid w:val="00F10E1A"/>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43E80"/>
  <w15:docId w15:val="{A7E2F6E6-4BBB-49F6-B119-32D33C0E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192B-9E4E-42A8-AE9F-89B224C7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36</Words>
  <Characters>206</Characters>
  <Application>Microsoft Office Word</Application>
  <DocSecurity>0</DocSecurity>
  <Lines>1</Lines>
  <Paragraphs>1</Paragraphs>
  <ScaleCrop>false</ScaleCrop>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dcterms:created xsi:type="dcterms:W3CDTF">2018-08-16T01:36:00Z</dcterms:created>
  <dcterms:modified xsi:type="dcterms:W3CDTF">2018-11-16T04:28:00Z</dcterms:modified>
</cp:coreProperties>
</file>