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A69" w:rsidRPr="00BC6C62" w:rsidRDefault="00EF0A69" w:rsidP="00EF0A69">
      <w:pPr>
        <w:snapToGrid w:val="0"/>
        <w:jc w:val="center"/>
        <w:rPr>
          <w:rFonts w:ascii="Times New Roman" w:eastAsia="華康香港標準楷書" w:hAnsi="Times New Roman" w:cs="Times New Roman"/>
          <w:b/>
          <w:sz w:val="36"/>
        </w:rPr>
      </w:pPr>
      <w:r w:rsidRPr="00C37960">
        <w:rPr>
          <w:rFonts w:ascii="Times New Roman" w:eastAsia="華康香港標準楷書" w:hAnsi="Times New Roman" w:cs="Times New Roman"/>
          <w:b/>
          <w:sz w:val="32"/>
        </w:rPr>
        <w:t>Path to Moral Excellence</w:t>
      </w:r>
    </w:p>
    <w:p w:rsidR="00EF0A69" w:rsidRDefault="00EF0A69" w:rsidP="00EF0A69">
      <w:pPr>
        <w:snapToGrid w:val="0"/>
        <w:jc w:val="center"/>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t>Interpersonal Development</w:t>
      </w:r>
      <w:r w:rsidRPr="003A572F">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C</w:t>
      </w:r>
      <w:r>
        <w:rPr>
          <w:rFonts w:ascii="Times New Roman" w:eastAsia="華康香港標準楷書" w:hAnsi="Times New Roman" w:cs="Times New Roman"/>
          <w:b/>
          <w:sz w:val="32"/>
          <w:szCs w:val="32"/>
        </w:rPr>
        <w:t>aring for Others</w:t>
      </w:r>
    </w:p>
    <w:p w:rsidR="00FA252F" w:rsidRPr="00044B6A" w:rsidRDefault="00EF0A69" w:rsidP="00EF0A69">
      <w:pPr>
        <w:snapToGrid w:val="0"/>
        <w:jc w:val="center"/>
        <w:rPr>
          <w:rFonts w:ascii="華康香港標準楷書" w:eastAsia="華康香港標準楷書" w:hAnsi="華康香港標準楷書" w:cs="華康香港標準楷書"/>
          <w:sz w:val="32"/>
          <w:szCs w:val="36"/>
          <w:lang w:eastAsia="zh-HK"/>
        </w:rPr>
      </w:pPr>
      <w:r w:rsidRPr="001A6C37">
        <w:rPr>
          <w:rFonts w:ascii="Times New Roman" w:eastAsia="華康香港標準楷書" w:hAnsi="Times New Roman" w:cs="Times New Roman"/>
          <w:sz w:val="28"/>
          <w:szCs w:val="32"/>
        </w:rPr>
        <w:t>Respect the elderly; love the peers; care for the young</w:t>
      </w:r>
    </w:p>
    <w:p w:rsidR="00FA252F" w:rsidRPr="00976CF8" w:rsidRDefault="00EF0A69" w:rsidP="00976CF8">
      <w:pPr>
        <w:snapToGrid w:val="0"/>
        <w:rPr>
          <w:sz w:val="20"/>
        </w:rPr>
      </w:pPr>
      <w:r>
        <w:rPr>
          <w:b/>
          <w:noProof/>
          <w:sz w:val="28"/>
        </w:rPr>
        <w:drawing>
          <wp:anchor distT="0" distB="0" distL="114300" distR="114300" simplePos="0" relativeHeight="251667456" behindDoc="0" locked="0" layoutInCell="1" allowOverlap="1" wp14:anchorId="3F4067F8" wp14:editId="24E171EF">
            <wp:simplePos x="0" y="0"/>
            <wp:positionH relativeFrom="column">
              <wp:posOffset>232727</wp:posOffset>
            </wp:positionH>
            <wp:positionV relativeFrom="paragraph">
              <wp:posOffset>43275</wp:posOffset>
            </wp:positionV>
            <wp:extent cx="272594" cy="669567"/>
            <wp:effectExtent l="0" t="7937" r="5397" b="5398"/>
            <wp:wrapNone/>
            <wp:docPr id="1" name="圖片 1" descr="C:\Users\chengmanfong\Desktop\致知達德\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unnamed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920" t="10708" r="35637"/>
                    <a:stretch/>
                  </pic:blipFill>
                  <pic:spPr bwMode="auto">
                    <a:xfrm rot="5400000">
                      <a:off x="0" y="0"/>
                      <a:ext cx="272594" cy="669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726" w:rsidRPr="00EF0A69" w:rsidRDefault="00EF0A69" w:rsidP="00BC591A">
      <w:pPr>
        <w:ind w:leftChars="531" w:left="1274"/>
        <w:rPr>
          <w:rFonts w:ascii="Times New Roman" w:eastAsia="華康香港標準楷書" w:hAnsi="Times New Roman" w:cs="Times New Roman"/>
          <w:b/>
          <w:sz w:val="32"/>
          <w:szCs w:val="44"/>
        </w:rPr>
      </w:pPr>
      <w:r w:rsidRPr="0074384B">
        <w:rPr>
          <w:rFonts w:ascii="Times New Roman" w:eastAsia="華康香港標準楷書" w:hAnsi="Times New Roman" w:cs="Times New Roman"/>
          <w:b/>
          <w:sz w:val="32"/>
          <w:szCs w:val="44"/>
        </w:rPr>
        <w:t>Story</w:t>
      </w:r>
      <w:r w:rsidRPr="0074384B">
        <w:rPr>
          <w:rFonts w:ascii="Times New Roman" w:eastAsia="華康香港標準楷書" w:hAnsi="Times New Roman" w:cs="Times New Roman"/>
          <w:b/>
          <w:sz w:val="32"/>
          <w:szCs w:val="44"/>
        </w:rPr>
        <w:t>：</w:t>
      </w:r>
      <w:r w:rsidRPr="00EF0A69">
        <w:rPr>
          <w:rFonts w:ascii="Times New Roman" w:eastAsia="華康香港標準楷書" w:hAnsi="Times New Roman" w:cs="Times New Roman" w:hint="eastAsia"/>
          <w:b/>
          <w:sz w:val="32"/>
          <w:szCs w:val="44"/>
        </w:rPr>
        <w:t>T</w:t>
      </w:r>
      <w:r w:rsidRPr="00EF0A69">
        <w:rPr>
          <w:rFonts w:ascii="Times New Roman" w:eastAsia="華康香港標準楷書" w:hAnsi="Times New Roman" w:cs="Times New Roman"/>
          <w:b/>
          <w:sz w:val="32"/>
          <w:szCs w:val="44"/>
        </w:rPr>
        <w:t>iying Saved Her Father</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976CF8" w:rsidRDefault="00EF0A69" w:rsidP="004A70D2">
      <w:pPr>
        <w:pStyle w:val="a3"/>
        <w:numPr>
          <w:ilvl w:val="0"/>
          <w:numId w:val="13"/>
        </w:numPr>
        <w:ind w:leftChars="0"/>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086"/>
      </w:tblGrid>
      <w:tr w:rsidR="00FA252F" w:rsidTr="0000373E">
        <w:tc>
          <w:tcPr>
            <w:tcW w:w="4442" w:type="dxa"/>
          </w:tcPr>
          <w:p w:rsidR="00FA252F" w:rsidRDefault="004A70D2" w:rsidP="00976CF8">
            <w:pPr>
              <w:ind w:leftChars="151" w:left="362"/>
              <w:rPr>
                <w:rFonts w:ascii="華康香港標準楷書" w:eastAsia="華康香港標準楷書" w:hAnsi="華康香港標準楷書" w:cs="華康香港標準楷書"/>
                <w:sz w:val="32"/>
                <w:szCs w:val="32"/>
              </w:rPr>
            </w:pPr>
            <w:r w:rsidRPr="004A70D2">
              <w:rPr>
                <w:rFonts w:ascii="Times New Roman" w:eastAsia="華康香港標準楷書" w:hAnsi="Times New Roman" w:cs="Times New Roman"/>
                <w:b/>
                <w:noProof/>
                <w:sz w:val="32"/>
                <w:szCs w:val="32"/>
              </w:rPr>
              <mc:AlternateContent>
                <mc:Choice Requires="wps">
                  <w:drawing>
                    <wp:anchor distT="0" distB="0" distL="114300" distR="114300" simplePos="0" relativeHeight="251661312" behindDoc="0" locked="0" layoutInCell="1" allowOverlap="1" wp14:anchorId="71E852AA" wp14:editId="78B84934">
                      <wp:simplePos x="0" y="0"/>
                      <wp:positionH relativeFrom="column">
                        <wp:posOffset>2550321</wp:posOffset>
                      </wp:positionH>
                      <wp:positionV relativeFrom="paragraph">
                        <wp:posOffset>32385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4A70D2" w:rsidRPr="002F0576" w:rsidRDefault="004A70D2" w:rsidP="004A70D2">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852AA" id="_x0000_t202" coordsize="21600,21600" o:spt="202" path="m,l,21600r21600,l21600,xe">
                      <v:stroke joinstyle="miter"/>
                      <v:path gradientshapeok="t" o:connecttype="rect"/>
                    </v:shapetype>
                    <v:shape id="文字方塊 22" o:spid="_x0000_s1026" type="#_x0000_t202" style="position:absolute;left:0;text-align:left;margin-left:200.8pt;margin-top:2.55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Ap&#10;n2Wm4AAAAAgBAAAPAAAAZHJzL2Rvd25yZXYueG1sTI9BS8NAFITvgv9heYI3u0lpY0zzUkqgCKKH&#10;1l68bbKvSWh2N2a3bfTX+zzpcZhh5pt8PZleXGj0nbMI8SwCQbZ2urMNwuF9+5CC8EFZrXpnCeGL&#10;PKyL25tcZdpd7Y4u+9AILrE+UwhtCEMmpa9bMsrP3ECWvaMbjQosx0bqUV253PRyHkWJNKqzvNCq&#10;gcqW6tP+bBBeyu2b2lVzk3735fPrcTN8Hj6WiPd302YFItAU/sLwi8/oUDBT5c5We9EjLKI44SjC&#10;MgbB/uLxiXWFkCYxyCKX/w8UPwAAAP//AwBQSwECLQAUAAYACAAAACEAtoM4kv4AAADhAQAAEwAA&#10;AAAAAAAAAAAAAAAAAAAAW0NvbnRlbnRfVHlwZXNdLnhtbFBLAQItABQABgAIAAAAIQA4/SH/1gAA&#10;AJQBAAALAAAAAAAAAAAAAAAAAC8BAABfcmVscy8ucmVsc1BLAQItABQABgAIAAAAIQDtjBrpRAIA&#10;AFYEAAAOAAAAAAAAAAAAAAAAAC4CAABkcnMvZTJvRG9jLnhtbFBLAQItABQABgAIAAAAIQApn2Wm&#10;4AAAAAgBAAAPAAAAAAAAAAAAAAAAAJ4EAABkcnMvZG93bnJldi54bWxQSwUGAAAAAAQABADzAAAA&#10;qwUAAAAA&#10;" filled="f" stroked="f" strokeweight=".5pt">
                      <v:textbox>
                        <w:txbxContent>
                          <w:p w:rsidR="004A70D2" w:rsidRPr="002F0576" w:rsidRDefault="004A70D2" w:rsidP="004A70D2">
                            <w:pPr>
                              <w:rPr>
                                <w:sz w:val="32"/>
                                <w:szCs w:val="36"/>
                              </w:rPr>
                            </w:pPr>
                            <w:r w:rsidRPr="002F0576">
                              <w:rPr>
                                <w:sz w:val="32"/>
                                <w:szCs w:val="36"/>
                              </w:rPr>
                              <w:sym w:font="Wingdings" w:char="F082"/>
                            </w:r>
                          </w:p>
                        </w:txbxContent>
                      </v:textbox>
                    </v:shape>
                  </w:pict>
                </mc:Fallback>
              </mc:AlternateContent>
            </w:r>
            <w:r w:rsidRPr="004A70D2">
              <w:rPr>
                <w:rFonts w:ascii="Times New Roman" w:eastAsia="華康香港標準楷書" w:hAnsi="Times New Roman" w:cs="Times New Roman"/>
                <w:b/>
                <w:noProof/>
                <w:sz w:val="32"/>
                <w:szCs w:val="32"/>
              </w:rPr>
              <mc:AlternateContent>
                <mc:Choice Requires="wps">
                  <w:drawing>
                    <wp:anchor distT="0" distB="0" distL="114300" distR="114300" simplePos="0" relativeHeight="251663360" behindDoc="0" locked="0" layoutInCell="1" allowOverlap="1" wp14:anchorId="527C5B50" wp14:editId="07C7F75D">
                      <wp:simplePos x="0" y="0"/>
                      <wp:positionH relativeFrom="column">
                        <wp:posOffset>-68580</wp:posOffset>
                      </wp:positionH>
                      <wp:positionV relativeFrom="paragraph">
                        <wp:posOffset>1861185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4A70D2" w:rsidRPr="00562475" w:rsidRDefault="004A70D2" w:rsidP="004A70D2">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C5B50" id="文字方塊 23" o:spid="_x0000_s1027" type="#_x0000_t202" style="position:absolute;left:0;text-align:left;margin-left:-5.4pt;margin-top:146.55pt;width:39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dx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YwHlFrtz0M6It3xWYQ2XzIcb5nAosGwc9HCNh1SAuWAn&#10;UbIC9+Vv+uiPXKGVkhqHrKD+85o5QYn6aJDF095wGKcyXYajt328uGPL4thi1voccI57uFKWJzH6&#10;B7UXpQN9h/swjVnRxAzH3AUNe/E8tKOP+8TFdJqccA4tC5dmbnkMHbGLCN82d8zZHQ0B+buC/Tiy&#10;/AUbrW+L+nQdQFaJqohzi+oOfpzhxOBu3+KSHN+T1/NfYfILAAD//wMAUEsDBBQABgAIAAAAIQBi&#10;EaqV4gAAAAoBAAAPAAAAZHJzL2Rvd25yZXYueG1sTI9BT8JAFITvJv6HzTPxBtsWBazdEtKEmBg9&#10;gFy8vXYfbWP3be0uUPn1Lic9TmYy8022Gk0nTjS41rKCeBqBIK6sbrlWsP/YTJYgnEfW2FkmBT/k&#10;YJXf3mSYanvmLZ12vhahhF2KChrv+1RKVzVk0E1tTxy8gx0M+iCHWuoBz6HcdDKJork02HJYaLCn&#10;oqHqa3c0Cl6LzTtuy8QsL13x8nZY99/7z0el7u/G9TMIT6P/C8MVP6BDHphKe2TtRKdgEkcB3StI&#10;nmYxiJCYLxIQpYLZ4iEGmWfy/4X8FwAA//8DAFBLAQItABQABgAIAAAAIQC2gziS/gAAAOEBAAAT&#10;AAAAAAAAAAAAAAAAAAAAAABbQ29udGVudF9UeXBlc10ueG1sUEsBAi0AFAAGAAgAAAAhADj9If/W&#10;AAAAlAEAAAsAAAAAAAAAAAAAAAAALwEAAF9yZWxzLy5yZWxzUEsBAi0AFAAGAAgAAAAhANGfJ3FE&#10;AgAAXQQAAA4AAAAAAAAAAAAAAAAALgIAAGRycy9lMm9Eb2MueG1sUEsBAi0AFAAGAAgAAAAhAGIR&#10;qpXiAAAACgEAAA8AAAAAAAAAAAAAAAAAngQAAGRycy9kb3ducmV2LnhtbFBLBQYAAAAABAAEAPMA&#10;AACtBQAAAAA=&#10;" filled="f" stroked="f" strokeweight=".5pt">
                      <v:textbox>
                        <w:txbxContent>
                          <w:p w:rsidR="004A70D2" w:rsidRPr="00562475" w:rsidRDefault="004A70D2" w:rsidP="004A70D2">
                            <w:pPr>
                              <w:rPr>
                                <w:sz w:val="36"/>
                                <w:szCs w:val="36"/>
                              </w:rPr>
                            </w:pPr>
                            <w:r w:rsidRPr="002F0576">
                              <w:rPr>
                                <w:sz w:val="32"/>
                                <w:szCs w:val="36"/>
                              </w:rPr>
                              <w:sym w:font="Wingdings" w:char="F083"/>
                            </w:r>
                          </w:p>
                        </w:txbxContent>
                      </v:textbox>
                    </v:shape>
                  </w:pict>
                </mc:Fallback>
              </mc:AlternateContent>
            </w:r>
            <w:r w:rsidRPr="004A70D2">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55DA7FE5" wp14:editId="3A696868">
                      <wp:simplePos x="0" y="0"/>
                      <wp:positionH relativeFrom="column">
                        <wp:posOffset>-58713</wp:posOffset>
                      </wp:positionH>
                      <wp:positionV relativeFrom="paragraph">
                        <wp:posOffset>27295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4A70D2" w:rsidRPr="002F0576" w:rsidRDefault="004A70D2" w:rsidP="004A70D2">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A7FE5" id="文字方塊 21" o:spid="_x0000_s1028" type="#_x0000_t202" style="position:absolute;left:0;text-align:left;margin-left:-4.6pt;margin-top:2.15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xORQIAAF0EAAAOAAAAZHJzL2Uyb0RvYy54bWysVEFu2zAQvBfoHwjeG9mOnTZC5MBN4KKA&#10;kQRwipxpiooFSFyWpC25HyjQByTnPqAP6IOSd3RI2U6a9lT0Qi13l8vdmaFOTtu6YmtlXUk64/2D&#10;HmdKS8pLfZvxT9fTN+84c17oXFSkVcY3yvHT8etXJ41J1YCWVOXKMhTRLm1MxpfemzRJnFyqWrgD&#10;MkojWJCthcfW3ia5FQ2q11Uy6PWOkoZsbixJ5Ry8512Qj2P9olDSXxaFU55VGUdvPq42rouwJuMT&#10;kd5aYZal3LYh/qGLWpQal+5LnQsv2MqWf5SqS2nJUeEPJNUJFUUpVZwB0/R7L6aZL4VRcRaA48we&#10;Jvf/ysqL9ZVlZZ7xQZ8zLWpw9Hj39eHH/ePdz4fv3xjcwKgxLkXq3CDZt++pBdc7v4MzjN4Wtg5f&#10;DMUQB9qbPcKq9UzCOTweHfYQkQiN+sPDUWQgeTpsrPMfFNUsGBm3IDDiKtYz59EIUncp4S5N07Kq&#10;IomVZk3Gj0LJ3yI4UWkcDCN0rQbLt4u2G3s3xoLyDaaz1GnEGTkt0cNMOH8lLESBtiF0f4mlqAh3&#10;0dbibEn2y9/8IR9cIcpZA5Fl3H1eCas4qz5qsHjcHw6DKuNmOHo7wMY+jyyeR/SqPiPoGEShu2iG&#10;fF/tzMJSfYP3MAm3IiS0xN0Z9zvzzHfSx3uSajKJSdChEX6m50aG0gG7gPB1eyOs2dLgwd8F7eQo&#10;0hdsdLkd6pOVp6KMVAWcO1S38EPDkcHtewuP5Pk+Zj39Fca/AAAA//8DAFBLAwQUAAYACAAAACEA&#10;G//4cd4AAAAGAQAADwAAAGRycy9kb3ducmV2LnhtbEyPwU7DMBBE70j8g7VI3FqHlFYhxKmqSBUS&#10;gkNLL9yceJtE2OsQu23g61lOcBzNaOZNsZ6cFWccQ+9Jwd08AYHUeNNTq+Dwtp1lIELUZLT1hAq+&#10;MMC6vL4qdG78hXZ43sdWcAmFXCvoYhxyKUPTodNh7gck9o5+dDqyHFtpRn3hcmdlmiQr6XRPvNDp&#10;AasOm4/9ySl4rravelenLvu21dPLcTN8Ht6XSt3eTJtHEBGn+BeGX3xGh5KZan8iE4RVMHtIOang&#10;fgGC7VXGR2oF2XIBsizkf/zyBwAA//8DAFBLAQItABQABgAIAAAAIQC2gziS/gAAAOEBAAATAAAA&#10;AAAAAAAAAAAAAAAAAABbQ29udGVudF9UeXBlc10ueG1sUEsBAi0AFAAGAAgAAAAhADj9If/WAAAA&#10;lAEAAAsAAAAAAAAAAAAAAAAALwEAAF9yZWxzLy5yZWxzUEsBAi0AFAAGAAgAAAAhAIXs7E5FAgAA&#10;XQQAAA4AAAAAAAAAAAAAAAAALgIAAGRycy9lMm9Eb2MueG1sUEsBAi0AFAAGAAgAAAAhABv/+HHe&#10;AAAABgEAAA8AAAAAAAAAAAAAAAAAnwQAAGRycy9kb3ducmV2LnhtbFBLBQYAAAAABAAEAPMAAACq&#10;BQAAAAA=&#10;" filled="f" stroked="f" strokeweight=".5pt">
                      <v:textbox>
                        <w:txbxContent>
                          <w:p w:rsidR="004A70D2" w:rsidRPr="002F0576" w:rsidRDefault="004A70D2" w:rsidP="004A70D2">
                            <w:pPr>
                              <w:rPr>
                                <w:sz w:val="14"/>
                              </w:rPr>
                            </w:pPr>
                            <w:r w:rsidRPr="002F0576">
                              <w:rPr>
                                <w:sz w:val="32"/>
                              </w:rPr>
                              <w:sym w:font="Wingdings" w:char="F081"/>
                            </w:r>
                          </w:p>
                        </w:txbxContent>
                      </v:textbox>
                    </v:shape>
                  </w:pict>
                </mc:Fallback>
              </mc:AlternateContent>
            </w:r>
            <w:r w:rsidR="00E46EE5" w:rsidRPr="00E46EE5">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5" name="圖片 5" descr="C:\Users\chengmanfong\Desktop\致知達德\親屬‧師友篇\4. 關懷顧念\緹縈救父\picture\14-0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gmanfong\Desktop\致知達德\親屬‧師友篇\4. 關懷顧念\緹縈救父\picture\14-03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2771" cy="1668591"/>
                          </a:xfrm>
                          <a:prstGeom prst="rect">
                            <a:avLst/>
                          </a:prstGeom>
                          <a:noFill/>
                          <a:ln>
                            <a:noFill/>
                          </a:ln>
                        </pic:spPr>
                      </pic:pic>
                    </a:graphicData>
                  </a:graphic>
                </wp:inline>
              </w:drawing>
            </w:r>
          </w:p>
        </w:tc>
        <w:tc>
          <w:tcPr>
            <w:tcW w:w="4086" w:type="dxa"/>
          </w:tcPr>
          <w:p w:rsidR="00FA252F" w:rsidRDefault="00E46EE5" w:rsidP="004A70D2">
            <w:pPr>
              <w:ind w:leftChars="23" w:left="55"/>
              <w:rPr>
                <w:rFonts w:ascii="華康香港標準楷書" w:eastAsia="華康香港標準楷書" w:hAnsi="華康香港標準楷書" w:cs="華康香港標準楷書"/>
                <w:sz w:val="32"/>
                <w:szCs w:val="32"/>
              </w:rPr>
            </w:pPr>
            <w:r w:rsidRPr="00E46EE5">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6" name="圖片 6" descr="C:\Users\chengmanfong\Desktop\致知達德\親屬‧師友篇\4. 關懷顧念\緹縈救父\picture\14-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親屬‧師友篇\4. 關懷顧念\緹縈救父\picture\14-03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1955" cy="1668024"/>
                          </a:xfrm>
                          <a:prstGeom prst="rect">
                            <a:avLst/>
                          </a:prstGeom>
                          <a:noFill/>
                          <a:ln>
                            <a:noFill/>
                          </a:ln>
                        </pic:spPr>
                      </pic:pic>
                    </a:graphicData>
                  </a:graphic>
                </wp:inline>
              </w:drawing>
            </w:r>
          </w:p>
        </w:tc>
      </w:tr>
      <w:tr w:rsidR="00FA252F" w:rsidTr="0000373E">
        <w:tc>
          <w:tcPr>
            <w:tcW w:w="4442" w:type="dxa"/>
          </w:tcPr>
          <w:p w:rsidR="00FA252F" w:rsidRDefault="004A70D2" w:rsidP="00976CF8">
            <w:pPr>
              <w:ind w:leftChars="151" w:left="362"/>
              <w:rPr>
                <w:rFonts w:ascii="華康香港標準楷書" w:eastAsia="華康香港標準楷書" w:hAnsi="華康香港標準楷書" w:cs="華康香港標準楷書"/>
                <w:sz w:val="32"/>
                <w:szCs w:val="32"/>
              </w:rPr>
            </w:pPr>
            <w:r w:rsidRPr="004A70D2">
              <w:rPr>
                <w:rFonts w:ascii="Times New Roman" w:eastAsia="華康香港標準楷書" w:hAnsi="Times New Roman" w:cs="Times New Roman"/>
                <w:b/>
                <w:noProof/>
                <w:sz w:val="32"/>
                <w:szCs w:val="32"/>
              </w:rPr>
              <mc:AlternateContent>
                <mc:Choice Requires="wps">
                  <w:drawing>
                    <wp:anchor distT="0" distB="0" distL="114300" distR="114300" simplePos="0" relativeHeight="251665408" behindDoc="0" locked="0" layoutInCell="1" allowOverlap="1" wp14:anchorId="6EF2FAC4" wp14:editId="7A8B305A">
                      <wp:simplePos x="0" y="0"/>
                      <wp:positionH relativeFrom="column">
                        <wp:posOffset>2569371</wp:posOffset>
                      </wp:positionH>
                      <wp:positionV relativeFrom="paragraph">
                        <wp:posOffset>38100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4A70D2" w:rsidRPr="001E423F" w:rsidRDefault="004A70D2" w:rsidP="004A70D2">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2FAC4" id="文字方塊 25" o:spid="_x0000_s1029" type="#_x0000_t202" style="position:absolute;left:0;text-align:left;margin-left:202.3pt;margin-top:3pt;width:39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Pg1sgrfAAAACAEAAA8AAABkcnMvZG93bnJldi54bWxMj09Lw0AUxO+C32F5gje72xBjiNmUEiiC&#10;6KG1F28v2W0Sun9idttGP73Pkz0OM8z8plzN1rCznsLgnYTlQgDTrvVqcJ2E/cfmIQcWIjqFxjst&#10;4VsHWFW3NyUWyl/cVp93sWNU4kKBEvoYx4Lz0PbaYlj4UTvyDn6yGElOHVcTXqjcGp4IkXGLg6OF&#10;Hkdd97o97k5Wwmu9ecdtk9j8x9Qvb4f1+LX/fJTy/m5ePwOLeo7/YfjDJ3SoiKnxJ6cCMxJSkWYU&#10;lZDRJfLTPCHdSMifBPCq5NcHql8AAAD//wMAUEsBAi0AFAAGAAgAAAAhALaDOJL+AAAA4QEAABMA&#10;AAAAAAAAAAAAAAAAAAAAAFtDb250ZW50X1R5cGVzXS54bWxQSwECLQAUAAYACAAAACEAOP0h/9YA&#10;AACUAQAACwAAAAAAAAAAAAAAAAAvAQAAX3JlbHMvLnJlbHNQSwECLQAUAAYACAAAACEAkx8HdkYC&#10;AABdBAAADgAAAAAAAAAAAAAAAAAuAgAAZHJzL2Uyb0RvYy54bWxQSwECLQAUAAYACAAAACEA+DWy&#10;Ct8AAAAIAQAADwAAAAAAAAAAAAAAAACgBAAAZHJzL2Rvd25yZXYueG1sUEsFBgAAAAAEAAQA8wAA&#10;AKwFAAAAAA==&#10;" filled="f" stroked="f" strokeweight=".5pt">
                      <v:textbox>
                        <w:txbxContent>
                          <w:p w:rsidR="004A70D2" w:rsidRPr="001E423F" w:rsidRDefault="004A70D2" w:rsidP="004A70D2">
                            <w:pPr>
                              <w:rPr>
                                <w:sz w:val="20"/>
                              </w:rPr>
                            </w:pPr>
                            <w:r w:rsidRPr="002F0576">
                              <w:rPr>
                                <w:sz w:val="32"/>
                                <w:szCs w:val="36"/>
                              </w:rPr>
                              <w:sym w:font="Wingdings" w:char="F084"/>
                            </w:r>
                          </w:p>
                        </w:txbxContent>
                      </v:textbox>
                    </v:shape>
                  </w:pict>
                </mc:Fallback>
              </mc:AlternateContent>
            </w:r>
            <w:r w:rsidR="00E46EE5" w:rsidRPr="00E46EE5">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7" name="圖片 7" descr="C:\Users\chengmanfong\Desktop\致知達德\親屬‧師友篇\4. 關懷顧念\緹縈救父\picture\14-0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ngmanfong\Desktop\致知達德\親屬‧師友篇\4. 關懷顧念\緹縈救父\picture\14-03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3570" cy="1669146"/>
                          </a:xfrm>
                          <a:prstGeom prst="rect">
                            <a:avLst/>
                          </a:prstGeom>
                          <a:noFill/>
                          <a:ln>
                            <a:noFill/>
                          </a:ln>
                        </pic:spPr>
                      </pic:pic>
                    </a:graphicData>
                  </a:graphic>
                </wp:inline>
              </w:drawing>
            </w:r>
          </w:p>
        </w:tc>
        <w:tc>
          <w:tcPr>
            <w:tcW w:w="4086" w:type="dxa"/>
          </w:tcPr>
          <w:p w:rsidR="00FA252F" w:rsidRDefault="00E46EE5" w:rsidP="004A70D2">
            <w:pPr>
              <w:ind w:leftChars="29" w:left="70"/>
              <w:rPr>
                <w:rFonts w:ascii="華康香港標準楷書" w:eastAsia="華康香港標準楷書" w:hAnsi="華康香港標準楷書" w:cs="華康香港標準楷書"/>
                <w:sz w:val="32"/>
                <w:szCs w:val="32"/>
              </w:rPr>
            </w:pPr>
            <w:r w:rsidRPr="00E46EE5">
              <w:rPr>
                <w:rFonts w:ascii="華康香港標準楷書" w:eastAsia="華康香港標準楷書" w:hAnsi="華康香港標準楷書" w:cs="華康香港標準楷書"/>
                <w:noProof/>
                <w:sz w:val="32"/>
                <w:szCs w:val="32"/>
              </w:rPr>
              <w:drawing>
                <wp:inline distT="0" distB="0" distL="0" distR="0">
                  <wp:extent cx="2400300" cy="1666875"/>
                  <wp:effectExtent l="0" t="0" r="0" b="9525"/>
                  <wp:docPr id="11" name="圖片 11" descr="C:\Users\chengmanfong\Desktop\致知達德\親屬‧師友篇\4. 關懷顧念\緹縈救父\picture\14-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親屬‧師友篇\4. 關懷顧念\緹縈救父\picture\14-03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2703" cy="1668544"/>
                          </a:xfrm>
                          <a:prstGeom prst="rect">
                            <a:avLst/>
                          </a:prstGeom>
                          <a:noFill/>
                          <a:ln>
                            <a:noFill/>
                          </a:ln>
                        </pic:spPr>
                      </pic:pic>
                    </a:graphicData>
                  </a:graphic>
                </wp:inline>
              </w:drawing>
            </w:r>
          </w:p>
        </w:tc>
      </w:tr>
    </w:tbl>
    <w:p w:rsidR="00FA252F" w:rsidRPr="00185CBA" w:rsidRDefault="006E616D" w:rsidP="00185CBA">
      <w:pPr>
        <w:ind w:leftChars="145" w:left="348"/>
        <w:rPr>
          <w:rFonts w:ascii="細明體" w:eastAsia="細明體" w:hAnsi="細明體" w:cs="細明體"/>
          <w:color w:val="000000"/>
          <w:sz w:val="28"/>
          <w:szCs w:val="28"/>
          <w:shd w:val="clear" w:color="auto" w:fill="FFFFFF"/>
        </w:rPr>
      </w:pPr>
      <w:r w:rsidRPr="006E616D">
        <w:rPr>
          <w:rFonts w:ascii="Times New Roman" w:hAnsi="Times New Roman" w:cs="Times New Roman"/>
          <w:color w:val="000000"/>
          <w:shd w:val="clear" w:color="auto" w:fill="FFFFFF"/>
        </w:rPr>
        <w:t>Story adapted from (Han Dynasty) Biographies of Bian Que and Cang Gong, Records of the Grand Historian (by Sima Qian)</w:t>
      </w:r>
      <w:r w:rsidR="00FA252F" w:rsidRPr="006E616D">
        <w:rPr>
          <w:rStyle w:val="a9"/>
          <w:rFonts w:ascii="Times New Roman" w:eastAsia="華康香港標準楷書" w:hAnsi="Times New Roman" w:cs="Times New Roman"/>
          <w:position w:val="6"/>
          <w:szCs w:val="28"/>
        </w:rPr>
        <w:footnoteReference w:id="1"/>
      </w:r>
    </w:p>
    <w:p w:rsidR="00E42E56" w:rsidRPr="00976CF8" w:rsidRDefault="00E42E56" w:rsidP="00976CF8">
      <w:pPr>
        <w:snapToGrid w:val="0"/>
        <w:ind w:leftChars="140" w:left="336" w:firstLineChars="5" w:firstLine="12"/>
        <w:rPr>
          <w:rFonts w:asciiTheme="majorEastAsia" w:eastAsiaTheme="majorEastAsia" w:hAnsiTheme="majorEastAsia" w:cs="華康香港標準楷書"/>
          <w:szCs w:val="28"/>
          <w:lang w:eastAsia="zh-HK"/>
        </w:rPr>
      </w:pPr>
    </w:p>
    <w:p w:rsidR="0000373E" w:rsidRDefault="0000373E">
      <w:pPr>
        <w:widowControl/>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br w:type="page"/>
      </w:r>
    </w:p>
    <w:p w:rsidR="00E14726" w:rsidRPr="00F54047" w:rsidRDefault="00EF0A69" w:rsidP="00044B6A">
      <w:pPr>
        <w:pStyle w:val="a3"/>
        <w:numPr>
          <w:ilvl w:val="0"/>
          <w:numId w:val="13"/>
        </w:numPr>
        <w:snapToGrid w:val="0"/>
        <w:ind w:leftChars="0" w:left="357" w:hanging="357"/>
        <w:rPr>
          <w:rFonts w:ascii="Times New Roman" w:eastAsia="華康香港標準楷書" w:hAnsi="Times New Roman" w:cs="Times New Roman"/>
          <w:b/>
          <w:sz w:val="32"/>
          <w:szCs w:val="32"/>
        </w:rPr>
      </w:pPr>
      <w:r w:rsidRPr="00C37960">
        <w:rPr>
          <w:rFonts w:ascii="Times New Roman" w:eastAsia="華康香港標準楷書" w:hAnsi="Times New Roman" w:cs="Times New Roman"/>
          <w:b/>
          <w:sz w:val="32"/>
          <w:szCs w:val="28"/>
        </w:rPr>
        <w:lastRenderedPageBreak/>
        <w:t>Let Us Discuss</w:t>
      </w:r>
    </w:p>
    <w:p w:rsidR="00E46EE5" w:rsidRPr="00E46EE5" w:rsidRDefault="00E46EE5" w:rsidP="00E46EE5">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4A70D2">
        <w:rPr>
          <w:rFonts w:ascii="標楷體" w:eastAsia="標楷體" w:hAnsi="標楷體" w:cs="新細明體" w:hint="eastAsia"/>
          <w:color w:val="000000"/>
          <w:kern w:val="0"/>
          <w:sz w:val="32"/>
          <w:szCs w:val="32"/>
          <w:u w:val="single"/>
        </w:rPr>
        <w:t>漢文帝</w:t>
      </w:r>
      <w:r w:rsidRPr="00E46EE5">
        <w:rPr>
          <w:rFonts w:ascii="標楷體" w:eastAsia="標楷體" w:hAnsi="標楷體" w:cs="新細明體" w:hint="eastAsia"/>
          <w:color w:val="000000"/>
          <w:kern w:val="0"/>
          <w:sz w:val="32"/>
          <w:szCs w:val="32"/>
        </w:rPr>
        <w:t>釋放</w:t>
      </w:r>
      <w:r w:rsidRPr="004A70D2">
        <w:rPr>
          <w:rFonts w:ascii="標楷體" w:eastAsia="標楷體" w:hAnsi="標楷體" w:cs="新細明體" w:hint="eastAsia"/>
          <w:color w:val="000000"/>
          <w:kern w:val="0"/>
          <w:sz w:val="32"/>
          <w:szCs w:val="32"/>
          <w:u w:val="single"/>
        </w:rPr>
        <w:t>緹縈</w:t>
      </w:r>
      <w:r w:rsidRPr="00E46EE5">
        <w:rPr>
          <w:rFonts w:ascii="標楷體" w:eastAsia="標楷體" w:hAnsi="標楷體" w:cs="新細明體" w:hint="eastAsia"/>
          <w:color w:val="000000"/>
          <w:kern w:val="0"/>
          <w:sz w:val="32"/>
          <w:szCs w:val="32"/>
        </w:rPr>
        <w:t>的父親並廢除肉刑，這是關懷顧念的行為嗎？為甚麼</w:t>
      </w:r>
      <w:r w:rsidRPr="00E46EE5">
        <w:rPr>
          <w:rFonts w:ascii="標楷體" w:eastAsia="標楷體" w:hAnsi="標楷體" w:cs="新細明體"/>
          <w:color w:val="000000"/>
          <w:kern w:val="0"/>
          <w:sz w:val="32"/>
          <w:szCs w:val="32"/>
        </w:rPr>
        <w:t>？</w:t>
      </w:r>
    </w:p>
    <w:p w:rsidR="00E46EE5" w:rsidRPr="00E46EE5" w:rsidRDefault="00E46EE5" w:rsidP="00E46EE5">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E46EE5">
        <w:rPr>
          <w:rFonts w:ascii="標楷體" w:eastAsia="標楷體" w:hAnsi="標楷體" w:cs="新細明體" w:hint="eastAsia"/>
          <w:color w:val="000000"/>
          <w:kern w:val="0"/>
          <w:sz w:val="32"/>
          <w:szCs w:val="32"/>
        </w:rPr>
        <w:t>是甚麼原因驅使</w:t>
      </w:r>
      <w:r w:rsidRPr="004A70D2">
        <w:rPr>
          <w:rFonts w:ascii="標楷體" w:eastAsia="標楷體" w:hAnsi="標楷體" w:cs="新細明體" w:hint="eastAsia"/>
          <w:color w:val="000000"/>
          <w:kern w:val="0"/>
          <w:sz w:val="32"/>
          <w:szCs w:val="32"/>
          <w:u w:val="single"/>
        </w:rPr>
        <w:t>緹縈</w:t>
      </w:r>
      <w:r w:rsidRPr="00E46EE5">
        <w:rPr>
          <w:rFonts w:ascii="標楷體" w:eastAsia="標楷體" w:hAnsi="標楷體" w:cs="新細明體" w:hint="eastAsia"/>
          <w:color w:val="000000"/>
          <w:kern w:val="0"/>
          <w:sz w:val="32"/>
          <w:szCs w:val="32"/>
        </w:rPr>
        <w:t>上京救父的？你對</w:t>
      </w:r>
      <w:r w:rsidRPr="004A70D2">
        <w:rPr>
          <w:rFonts w:ascii="標楷體" w:eastAsia="標楷體" w:hAnsi="標楷體" w:cs="新細明體" w:hint="eastAsia"/>
          <w:color w:val="000000"/>
          <w:kern w:val="0"/>
          <w:sz w:val="32"/>
          <w:szCs w:val="32"/>
          <w:u w:val="single"/>
        </w:rPr>
        <w:t>緹縈</w:t>
      </w:r>
      <w:r w:rsidRPr="00E46EE5">
        <w:rPr>
          <w:rFonts w:ascii="標楷體" w:eastAsia="標楷體" w:hAnsi="標楷體" w:cs="新細明體" w:hint="eastAsia"/>
          <w:color w:val="000000"/>
          <w:kern w:val="0"/>
          <w:sz w:val="32"/>
          <w:szCs w:val="32"/>
        </w:rPr>
        <w:t>的行為有甚麼看法呢</w:t>
      </w:r>
      <w:r w:rsidRPr="00E46EE5">
        <w:rPr>
          <w:rFonts w:ascii="標楷體" w:eastAsia="標楷體" w:hAnsi="標楷體" w:cs="新細明體"/>
          <w:color w:val="000000"/>
          <w:kern w:val="0"/>
          <w:sz w:val="32"/>
          <w:szCs w:val="32"/>
        </w:rPr>
        <w:t>？</w:t>
      </w:r>
    </w:p>
    <w:p w:rsidR="00E46EE5" w:rsidRPr="00E46EE5" w:rsidRDefault="00E46EE5" w:rsidP="00E46EE5">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E46EE5">
        <w:rPr>
          <w:rFonts w:ascii="標楷體" w:eastAsia="標楷體" w:hAnsi="標楷體" w:cs="新細明體" w:hint="eastAsia"/>
          <w:color w:val="000000"/>
          <w:kern w:val="0"/>
          <w:sz w:val="32"/>
          <w:szCs w:val="32"/>
        </w:rPr>
        <w:t>你有沒有試過主動為父母做點事情，減輕他們的辛勞？試說說你的經驗</w:t>
      </w:r>
      <w:r w:rsidRPr="00E46EE5">
        <w:rPr>
          <w:rFonts w:ascii="標楷體" w:eastAsia="標楷體" w:hAnsi="標楷體" w:cs="新細明體"/>
          <w:color w:val="000000"/>
          <w:kern w:val="0"/>
          <w:sz w:val="32"/>
          <w:szCs w:val="32"/>
        </w:rPr>
        <w:t>。</w:t>
      </w:r>
    </w:p>
    <w:p w:rsidR="00E46EE5" w:rsidRPr="00E46EE5" w:rsidRDefault="00E46EE5" w:rsidP="00E46EE5">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E46EE5">
        <w:rPr>
          <w:rFonts w:ascii="標楷體" w:eastAsia="標楷體" w:hAnsi="標楷體" w:cs="新細明體" w:hint="eastAsia"/>
          <w:color w:val="000000"/>
          <w:kern w:val="0"/>
          <w:sz w:val="32"/>
          <w:szCs w:val="32"/>
        </w:rPr>
        <w:t>你認為一個孝順的孩子最應該怎樣對待父母呢？為甚麼</w:t>
      </w:r>
      <w:r w:rsidRPr="00E46EE5">
        <w:rPr>
          <w:rFonts w:ascii="標楷體" w:eastAsia="標楷體" w:hAnsi="標楷體" w:cs="新細明體"/>
          <w:color w:val="000000"/>
          <w:kern w:val="0"/>
          <w:sz w:val="32"/>
          <w:szCs w:val="32"/>
        </w:rPr>
        <w:t>？</w:t>
      </w:r>
    </w:p>
    <w:p w:rsidR="00E46EE5" w:rsidRPr="00E46EE5" w:rsidRDefault="00E46EE5" w:rsidP="00E46EE5">
      <w:pPr>
        <w:widowControl/>
        <w:numPr>
          <w:ilvl w:val="0"/>
          <w:numId w:val="18"/>
        </w:numPr>
        <w:shd w:val="clear" w:color="auto" w:fill="FFFFFF"/>
        <w:snapToGrid w:val="0"/>
        <w:spacing w:line="520" w:lineRule="exact"/>
        <w:ind w:left="798" w:hanging="406"/>
        <w:rPr>
          <w:rFonts w:ascii="標楷體" w:eastAsia="標楷體" w:hAnsi="標楷體" w:cs="新細明體"/>
          <w:color w:val="000000"/>
          <w:kern w:val="0"/>
          <w:sz w:val="32"/>
          <w:szCs w:val="32"/>
        </w:rPr>
      </w:pPr>
      <w:r w:rsidRPr="00E46EE5">
        <w:rPr>
          <w:rFonts w:ascii="標楷體" w:eastAsia="標楷體" w:hAnsi="標楷體" w:cs="新細明體" w:hint="eastAsia"/>
          <w:color w:val="000000"/>
          <w:kern w:val="0"/>
          <w:sz w:val="32"/>
          <w:szCs w:val="32"/>
        </w:rPr>
        <w:t>試查找一些有關孝順父母的格言，然後貼在壁報板上和他人分享</w:t>
      </w:r>
      <w:r w:rsidRPr="00E46EE5">
        <w:rPr>
          <w:rFonts w:ascii="標楷體" w:eastAsia="標楷體" w:hAnsi="標楷體" w:cs="新細明體"/>
          <w:color w:val="000000"/>
          <w:kern w:val="0"/>
          <w:sz w:val="32"/>
          <w:szCs w:val="32"/>
        </w:rPr>
        <w:t>。</w:t>
      </w:r>
    </w:p>
    <w:p w:rsidR="00E46EE5" w:rsidRPr="00044B6A" w:rsidRDefault="00E46EE5" w:rsidP="00E46EE5">
      <w:pPr>
        <w:widowControl/>
        <w:shd w:val="clear" w:color="auto" w:fill="FFFFFF"/>
        <w:snapToGrid w:val="0"/>
        <w:spacing w:line="520" w:lineRule="exact"/>
        <w:ind w:left="798"/>
        <w:rPr>
          <w:rFonts w:ascii="標楷體" w:eastAsia="標楷體" w:hAnsi="標楷體" w:cs="新細明體"/>
          <w:color w:val="000000"/>
          <w:kern w:val="0"/>
          <w:sz w:val="32"/>
          <w:szCs w:val="32"/>
        </w:rPr>
      </w:pPr>
    </w:p>
    <w:p w:rsidR="00756F25" w:rsidRPr="00F54047" w:rsidRDefault="00EF0A69" w:rsidP="00976CF8">
      <w:pPr>
        <w:pStyle w:val="a3"/>
        <w:numPr>
          <w:ilvl w:val="0"/>
          <w:numId w:val="13"/>
        </w:numPr>
        <w:ind w:leftChars="0"/>
        <w:rPr>
          <w:rFonts w:ascii="Times New Roman" w:eastAsia="華康香港標準楷書" w:hAnsi="Times New Roman" w:cs="Times New Roman"/>
          <w:b/>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E46EE5">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14:anchorId="64D0E994" wp14:editId="3D9DC6C1">
                <wp:simplePos x="0" y="0"/>
                <wp:positionH relativeFrom="column">
                  <wp:posOffset>4874</wp:posOffset>
                </wp:positionH>
                <wp:positionV relativeFrom="paragraph">
                  <wp:posOffset>108510</wp:posOffset>
                </wp:positionV>
                <wp:extent cx="5257800" cy="3776353"/>
                <wp:effectExtent l="0" t="0" r="19050" b="14605"/>
                <wp:wrapNone/>
                <wp:docPr id="9" name="文字方塊 9"/>
                <wp:cNvGraphicFramePr/>
                <a:graphic xmlns:a="http://schemas.openxmlformats.org/drawingml/2006/main">
                  <a:graphicData uri="http://schemas.microsoft.com/office/word/2010/wordprocessingShape">
                    <wps:wsp>
                      <wps:cNvSpPr txBox="1"/>
                      <wps:spPr>
                        <a:xfrm>
                          <a:off x="0" y="0"/>
                          <a:ext cx="5257800" cy="37763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D21415" w:rsidP="00EF0A6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044B6A">
                              <w:rPr>
                                <w:rFonts w:ascii="華康香港標準楷書" w:eastAsia="華康香港標準楷書" w:hAnsi="華康香港標準楷書" w:cs="華康香港標準楷書" w:hint="eastAsia"/>
                                <w:sz w:val="32"/>
                              </w:rPr>
                              <w:t>孟子‧</w:t>
                            </w:r>
                            <w:r w:rsidR="00E46EE5">
                              <w:rPr>
                                <w:rFonts w:ascii="華康香港標準楷書" w:eastAsia="華康香港標準楷書" w:hAnsi="華康香港標準楷書" w:cs="華康香港標準楷書" w:hint="eastAsia"/>
                                <w:sz w:val="32"/>
                              </w:rPr>
                              <w:t>盡心下</w:t>
                            </w:r>
                            <w:r>
                              <w:rPr>
                                <w:rFonts w:ascii="華康香港標準楷書" w:eastAsia="華康香港標準楷書" w:hAnsi="華康香港標準楷書" w:cs="華康香港標準楷書" w:hint="eastAsia"/>
                                <w:sz w:val="32"/>
                              </w:rPr>
                              <w:t>》</w:t>
                            </w:r>
                            <w:r w:rsidR="009419E5">
                              <w:rPr>
                                <w:rFonts w:ascii="華康香港標準楷書" w:eastAsia="華康香港標準楷書" w:hAnsi="華康香港標準楷書" w:cs="華康香港標準楷書" w:hint="eastAsia"/>
                                <w:sz w:val="32"/>
                              </w:rPr>
                              <w:sym w:font="Wingdings" w:char="F026"/>
                            </w:r>
                          </w:p>
                          <w:p w:rsidR="00EF0A69" w:rsidRPr="00FA252F" w:rsidRDefault="00EF0A69" w:rsidP="00EF0A69">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To Fathom the Mind 2</w:t>
                            </w:r>
                            <w:r w:rsidRPr="008E414C">
                              <w:rPr>
                                <w:rFonts w:ascii="Times New Roman" w:hAnsi="Times New Roman" w:cs="Times New Roman"/>
                                <w:color w:val="000000"/>
                              </w:rPr>
                              <w:t>", </w:t>
                            </w:r>
                            <w:r>
                              <w:rPr>
                                <w:rFonts w:ascii="Times New Roman" w:hAnsi="Times New Roman" w:cs="Times New Roman"/>
                                <w:i/>
                                <w:iCs/>
                                <w:color w:val="000000"/>
                              </w:rPr>
                              <w:t>Mencius</w:t>
                            </w:r>
                          </w:p>
                          <w:p w:rsidR="007B53C4" w:rsidRPr="00CA44B8" w:rsidRDefault="00E46EE5" w:rsidP="00C46CB5">
                            <w:pPr>
                              <w:snapToGrid w:val="0"/>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rPr>
                              <w:t>孩提</w:t>
                            </w:r>
                            <w:r>
                              <w:rPr>
                                <w:rFonts w:ascii="華康香港標準楷書" w:eastAsia="華康香港標準楷書" w:hAnsi="華康香港標準楷書" w:cs="華康香港標準楷書"/>
                                <w:b/>
                                <w:sz w:val="32"/>
                              </w:rPr>
                              <w:t>之童</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無</w:t>
                            </w:r>
                            <w:r>
                              <w:rPr>
                                <w:rFonts w:ascii="華康香港標準楷書" w:eastAsia="華康香港標準楷書" w:hAnsi="華康香港標準楷書" w:cs="華康香港標準楷書" w:hint="eastAsia"/>
                                <w:b/>
                                <w:sz w:val="32"/>
                              </w:rPr>
                              <w:t>不</w:t>
                            </w:r>
                            <w:r>
                              <w:rPr>
                                <w:rFonts w:ascii="華康香港標準楷書" w:eastAsia="華康香港標準楷書" w:hAnsi="華康香港標準楷書" w:cs="華康香港標準楷書"/>
                                <w:b/>
                                <w:sz w:val="32"/>
                              </w:rPr>
                              <w:t>知</w:t>
                            </w:r>
                            <w:r>
                              <w:rPr>
                                <w:rFonts w:ascii="華康香港標準楷書" w:eastAsia="華康香港標準楷書" w:hAnsi="華康香港標準楷書" w:cs="華康香港標準楷書" w:hint="eastAsia"/>
                                <w:b/>
                                <w:sz w:val="32"/>
                              </w:rPr>
                              <w:t>愛</w:t>
                            </w:r>
                            <w:r>
                              <w:rPr>
                                <w:rFonts w:ascii="華康香港標準楷書" w:eastAsia="華康香港標準楷書" w:hAnsi="華康香港標準楷書" w:cs="華康香港標準楷書"/>
                                <w:b/>
                                <w:sz w:val="32"/>
                              </w:rPr>
                              <w:t>其</w:t>
                            </w:r>
                            <w:r>
                              <w:rPr>
                                <w:rFonts w:ascii="華康香港標準楷書" w:eastAsia="華康香港標準楷書" w:hAnsi="華康香港標準楷書" w:cs="華康香港標準楷書" w:hint="eastAsia"/>
                                <w:b/>
                                <w:sz w:val="32"/>
                              </w:rPr>
                              <w:t>親者</w:t>
                            </w:r>
                            <w:r>
                              <w:rPr>
                                <w:rFonts w:ascii="華康香港標準楷書" w:eastAsia="華康香港標準楷書" w:hAnsi="華康香港標準楷書" w:cs="華康香港標準楷書"/>
                                <w:b/>
                                <w:sz w:val="32"/>
                              </w:rPr>
                              <w:t>，</w:t>
                            </w:r>
                            <w:r>
                              <w:rPr>
                                <w:rFonts w:ascii="華康香港標準楷書" w:eastAsia="華康香港標準楷書" w:hAnsi="華康香港標準楷書" w:cs="華康香港標準楷書" w:hint="eastAsia"/>
                                <w:b/>
                                <w:sz w:val="32"/>
                              </w:rPr>
                              <w:t>及其長也，</w:t>
                            </w:r>
                            <w:r>
                              <w:rPr>
                                <w:rFonts w:ascii="華康香港標準楷書" w:eastAsia="華康香港標準楷書" w:hAnsi="華康香港標準楷書" w:cs="華康香港標準楷書"/>
                                <w:b/>
                                <w:sz w:val="32"/>
                              </w:rPr>
                              <w:t>無</w:t>
                            </w:r>
                            <w:r>
                              <w:rPr>
                                <w:rFonts w:ascii="華康香港標準楷書" w:eastAsia="華康香港標準楷書" w:hAnsi="華康香港標準楷書" w:cs="華康香港標準楷書" w:hint="eastAsia"/>
                                <w:b/>
                                <w:sz w:val="32"/>
                              </w:rPr>
                              <w:t>不知敬</w:t>
                            </w:r>
                            <w:r>
                              <w:rPr>
                                <w:rFonts w:ascii="華康香港標準楷書" w:eastAsia="華康香港標準楷書" w:hAnsi="華康香港標準楷書" w:cs="華康香港標準楷書"/>
                                <w:b/>
                                <w:sz w:val="32"/>
                              </w:rPr>
                              <w:t>其</w:t>
                            </w:r>
                            <w:r>
                              <w:rPr>
                                <w:rFonts w:ascii="華康香港標準楷書" w:eastAsia="華康香港標準楷書" w:hAnsi="華康香港標準楷書" w:cs="華康香港標準楷書" w:hint="eastAsia"/>
                                <w:b/>
                                <w:sz w:val="32"/>
                              </w:rPr>
                              <w:t>兄</w:t>
                            </w:r>
                            <w:r>
                              <w:rPr>
                                <w:rFonts w:ascii="華康香港標準楷書" w:eastAsia="華康香港標準楷書" w:hAnsi="華康香港標準楷書" w:cs="華康香港標準楷書"/>
                                <w:b/>
                                <w:sz w:val="32"/>
                              </w:rPr>
                              <w:t>也</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親</w:t>
                            </w:r>
                            <w:r>
                              <w:rPr>
                                <w:rFonts w:ascii="華康香港標準楷書" w:eastAsia="華康香港標準楷書" w:hAnsi="華康香港標準楷書" w:cs="華康香港標準楷書" w:hint="eastAsia"/>
                                <w:b/>
                                <w:sz w:val="32"/>
                              </w:rPr>
                              <w:t>親，仁也；敬</w:t>
                            </w:r>
                            <w:r>
                              <w:rPr>
                                <w:rFonts w:ascii="華康香港標準楷書" w:eastAsia="華康香港標準楷書" w:hAnsi="華康香港標準楷書" w:cs="華康香港標準楷書"/>
                                <w:b/>
                                <w:sz w:val="32"/>
                              </w:rPr>
                              <w:t>長</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義</w:t>
                            </w:r>
                            <w:r>
                              <w:rPr>
                                <w:rFonts w:ascii="華康香港標準楷書" w:eastAsia="華康香港標準楷書" w:hAnsi="華康香港標準楷書" w:cs="華康香港標準楷書" w:hint="eastAsia"/>
                                <w:b/>
                                <w:sz w:val="32"/>
                              </w:rPr>
                              <w:t>也。</w:t>
                            </w:r>
                            <w:r>
                              <w:rPr>
                                <w:rFonts w:ascii="華康香港標準楷書" w:eastAsia="華康香港標準楷書" w:hAnsi="華康香港標準楷書" w:cs="華康香港標準楷書"/>
                                <w:b/>
                                <w:sz w:val="32"/>
                              </w:rPr>
                              <w:t>無</w:t>
                            </w:r>
                            <w:r>
                              <w:rPr>
                                <w:rFonts w:ascii="華康香港標準楷書" w:eastAsia="華康香港標準楷書" w:hAnsi="華康香港標準楷書" w:cs="華康香港標準楷書" w:hint="eastAsia"/>
                                <w:b/>
                                <w:sz w:val="32"/>
                              </w:rPr>
                              <w:t>他，</w:t>
                            </w:r>
                            <w:r>
                              <w:rPr>
                                <w:rFonts w:ascii="華康香港標準楷書" w:eastAsia="華康香港標準楷書" w:hAnsi="華康香港標準楷書" w:cs="華康香港標準楷書"/>
                                <w:b/>
                                <w:sz w:val="32"/>
                              </w:rPr>
                              <w:t>達</w:t>
                            </w:r>
                            <w:r>
                              <w:rPr>
                                <w:rFonts w:ascii="華康香港標準楷書" w:eastAsia="華康香港標準楷書" w:hAnsi="華康香港標準楷書" w:cs="華康香港標準楷書" w:hint="eastAsia"/>
                                <w:b/>
                                <w:sz w:val="32"/>
                              </w:rPr>
                              <w:t>之</w:t>
                            </w:r>
                            <w:r>
                              <w:rPr>
                                <w:rFonts w:ascii="華康香港標準楷書" w:eastAsia="華康香港標準楷書" w:hAnsi="華康香港標準楷書" w:cs="華康香港標準楷書"/>
                                <w:b/>
                                <w:sz w:val="32"/>
                              </w:rPr>
                              <w:t>天</w:t>
                            </w:r>
                            <w:r>
                              <w:rPr>
                                <w:rFonts w:ascii="華康香港標準楷書" w:eastAsia="華康香港標準楷書" w:hAnsi="華康香港標準楷書" w:cs="華康香港標準楷書" w:hint="eastAsia"/>
                                <w:b/>
                                <w:sz w:val="32"/>
                              </w:rPr>
                              <w:t>下也。</w:t>
                            </w:r>
                          </w:p>
                          <w:p w:rsidR="007B53C4" w:rsidRDefault="00EF0A69" w:rsidP="00C46CB5">
                            <w:pPr>
                              <w:spacing w:beforeLines="50" w:before="180"/>
                            </w:pPr>
                            <w:r>
                              <w:rPr>
                                <w:rFonts w:ascii="Times New Roman" w:eastAsia="標楷體" w:hAnsi="Times New Roman" w:cs="Times New Roman"/>
                                <w:szCs w:val="24"/>
                              </w:rPr>
                              <w:t>(Small children know they should love their parents. When they grow up, they know they should respect their elder brothers. Loving our parents is humaneness, and respecting our elder brothers is righteousness. It is not for any reason, but because humaneness and righteousness are human nature.)</w:t>
                            </w:r>
                          </w:p>
                          <w:p w:rsidR="00851113" w:rsidRDefault="00851113" w:rsidP="007B53C4"/>
                          <w:p w:rsidR="00851113" w:rsidRPr="00A369F9" w:rsidRDefault="00EF0A69" w:rsidP="00EF0A69">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sz w:val="32"/>
                              </w:rPr>
                              <w:t xml:space="preserve"> </w:t>
                            </w:r>
                            <w:r w:rsidRPr="00D854CE">
                              <w:rPr>
                                <w:rFonts w:ascii="Times New Roman" w:hAnsi="Times New Roman" w:cs="Times New Roman"/>
                                <w:color w:val="000000"/>
                              </w:rPr>
                              <w:t>Original Text:</w:t>
                            </w:r>
                            <w:r w:rsidRPr="001A6C37">
                              <w:rPr>
                                <w:rFonts w:ascii="Times New Roman" w:hAnsi="Times New Roman" w:cs="Times New Roman"/>
                                <w:color w:val="000000"/>
                              </w:rPr>
                              <w:t xml:space="preserve"> </w:t>
                            </w:r>
                          </w:p>
                          <w:p w:rsidR="00851113" w:rsidRPr="00851113" w:rsidRDefault="00E46EE5" w:rsidP="006E616D">
                            <w:pPr>
                              <w:ind w:leftChars="221" w:left="530"/>
                              <w:rPr>
                                <w:rFonts w:ascii="華康香港標準楷書" w:eastAsia="華康香港標準楷書" w:hAnsi="華康香港標準楷書" w:cs="華康香港標準楷書"/>
                                <w:color w:val="000000"/>
                                <w:szCs w:val="40"/>
                              </w:rPr>
                            </w:pPr>
                            <w:r w:rsidRPr="004A70D2">
                              <w:rPr>
                                <w:rFonts w:ascii="華康香港標準楷書" w:eastAsia="華康香港標準楷書" w:hAnsi="華康香港標準楷書" w:cs="華康香港標準楷書"/>
                                <w:color w:val="000000"/>
                                <w:szCs w:val="40"/>
                                <w:u w:val="single"/>
                              </w:rPr>
                              <w:t>孟子</w:t>
                            </w:r>
                            <w:r w:rsidRPr="00E46EE5">
                              <w:rPr>
                                <w:rFonts w:ascii="華康香港標準楷書" w:eastAsia="華康香港標準楷書" w:hAnsi="華康香港標準楷書" w:cs="華康香港標準楷書"/>
                                <w:color w:val="000000"/>
                                <w:szCs w:val="40"/>
                              </w:rPr>
                              <w:t>曰：「人之所不學而能者，其良能也。所不慮而知者，其良知也。</w:t>
                            </w:r>
                            <w:r w:rsidRPr="00E46EE5">
                              <w:rPr>
                                <w:rFonts w:ascii="華康香港標準楷書" w:eastAsia="華康香港標準楷書" w:hAnsi="華康香港標準楷書" w:cs="華康香港標準楷書"/>
                                <w:highlight w:val="yellow"/>
                              </w:rPr>
                              <w:t>孩提之童，無不知愛其親者，及其長也，無不知敬其兄也。親親，仁也。敬長，義也。無他，達之天下也。</w:t>
                            </w:r>
                            <w:r w:rsidRPr="00E46EE5">
                              <w:rPr>
                                <w:rFonts w:ascii="華康香港標準楷書" w:eastAsia="華康香港標準楷書" w:hAnsi="華康香港標準楷書" w:cs="華康香港標準楷書"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E994" id="文字方塊 9" o:spid="_x0000_s1030" type="#_x0000_t202" style="position:absolute;margin-left:.4pt;margin-top:8.55pt;width:414pt;height:29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YrgIAAL4FAAAOAAAAZHJzL2Uyb0RvYy54bWysVF1OGzEQfq/UO1h+L5uEhEDEBqUgqkoI&#10;UEPFs+O1yQqvx7Wd7KYXqNQD0OceoAfogeAcHXt380N5oerL7tjzzd/nmTk+qQpFlsK6HHRKu3sd&#10;SoTmkOX6LqWfb87fHVLiPNMZU6BFSlfC0ZPx2zfHpRmJHsxBZcISdKLdqDQpnXtvRkni+FwUzO2B&#10;ERqVEmzBPB7tXZJZVqL3QiW9TucgKcFmxgIXzuHtWa2k4+hfSsH9lZROeKJSirn5+LXxOwvfZHzM&#10;RneWmXnOmzTYP2RRsFxj0LWrM+YZWdj8L1dFzi04kH6PQ5GAlDkXsQasptt5Vs10zoyItSA5zqxp&#10;cv/PLb9cXluSZyk9okSzAp/o6eHb468fTw+/H39+J0eBodK4EQKnBqG+eg8VvnR77/AyFF5JW4Q/&#10;lkRQj1yv1vyKyhOOl4PeYHjYQRVH3f5weLA/2A9+ko25sc5/EFCQIKTU4gNGXtnywvka2kJCNAcq&#10;z85zpeIhNI04VZYsGT638jFJdL6DUpqUKcXQneh4Rxdcr+1nivH7Jr0tFPpTOoQTsb2atAJFNRVR&#10;8islAkbpT0IivZGRF3JknAu9zjOiA0piRa8xbPCbrF5jXNeBFjEyaL82LnINtmZpl9rsvqVW1nh8&#10;w626g+irWRX7qt92ygyyFTaQhXoIneHnOfJ9wZy/ZhanDhsDN4m/wo9UgI8EjUTJHOzXl+4DHocB&#10;tZSUOMUpdV8WzApK1EeNY3LU7ffD2MdDfzDs4cFua2bbGr0oTgE7p4s7y/AoBrxXrSgtFLe4cCYh&#10;KqqY5hg7pb4VT329W3BhcTGZRBAOumH+Qk8ND64Dy6HPbqpbZk3T5x5H5BLaeWejZ+1eY4OlhsnC&#10;g8zjLASea1Yb/nFJxGlqFlrYQtvniNqs3fEfAAAA//8DAFBLAwQUAAYACAAAACEAYUKLdtgAAAAH&#10;AQAADwAAAGRycy9kb3ducmV2LnhtbEyOvU7DMBSFdyTewbpIbNRJh2JCnApQYWGiIObb2LUt4uso&#10;dtPw9lwmGM+Pzvna7RIHMdsph0Qa6lUFwlKfTCCn4eP9+UaByAXJ4JDIavi2Gbbd5UWLjUlnerPz&#10;vjjBI5Qb1OBLGRspc+9txLxKoyXOjmmKWFhOTpoJzzweB7muqo2MGIgfPI72ydv+a3+KGnaP7s71&#10;Cie/UyaEefk8vroXra+vlod7EMUu5a8Mv/iMDh0zHdKJTBaDBuYu7N7WIDhVa8XGQcOmrhXIrpX/&#10;+bsfAAAA//8DAFBLAQItABQABgAIAAAAIQC2gziS/gAAAOEBAAATAAAAAAAAAAAAAAAAAAAAAABb&#10;Q29udGVudF9UeXBlc10ueG1sUEsBAi0AFAAGAAgAAAAhADj9If/WAAAAlAEAAAsAAAAAAAAAAAAA&#10;AAAALwEAAF9yZWxzLy5yZWxzUEsBAi0AFAAGAAgAAAAhADKKHJiuAgAAvgUAAA4AAAAAAAAAAAAA&#10;AAAALgIAAGRycy9lMm9Eb2MueG1sUEsBAi0AFAAGAAgAAAAhAGFCi3bYAAAABwEAAA8AAAAAAAAA&#10;AAAAAAAACAUAAGRycy9kb3ducmV2LnhtbFBLBQYAAAAABAAEAPMAAAANBgAAAAA=&#10;" fillcolor="white [3201]" strokeweight=".5pt">
                <v:textbox>
                  <w:txbxContent>
                    <w:p w:rsidR="007B53C4" w:rsidRDefault="00D21415" w:rsidP="00EF0A6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044B6A">
                        <w:rPr>
                          <w:rFonts w:ascii="華康香港標準楷書" w:eastAsia="華康香港標準楷書" w:hAnsi="華康香港標準楷書" w:cs="華康香港標準楷書" w:hint="eastAsia"/>
                          <w:sz w:val="32"/>
                        </w:rPr>
                        <w:t>孟子‧</w:t>
                      </w:r>
                      <w:r w:rsidR="00E46EE5">
                        <w:rPr>
                          <w:rFonts w:ascii="華康香港標準楷書" w:eastAsia="華康香港標準楷書" w:hAnsi="華康香港標準楷書" w:cs="華康香港標準楷書" w:hint="eastAsia"/>
                          <w:sz w:val="32"/>
                        </w:rPr>
                        <w:t>盡心下</w:t>
                      </w:r>
                      <w:r>
                        <w:rPr>
                          <w:rFonts w:ascii="華康香港標準楷書" w:eastAsia="華康香港標準楷書" w:hAnsi="華康香港標準楷書" w:cs="華康香港標準楷書" w:hint="eastAsia"/>
                          <w:sz w:val="32"/>
                        </w:rPr>
                        <w:t>》</w:t>
                      </w:r>
                      <w:r w:rsidR="009419E5">
                        <w:rPr>
                          <w:rFonts w:ascii="華康香港標準楷書" w:eastAsia="華康香港標準楷書" w:hAnsi="華康香港標準楷書" w:cs="華康香港標準楷書" w:hint="eastAsia"/>
                          <w:sz w:val="32"/>
                        </w:rPr>
                        <w:sym w:font="Wingdings" w:char="F026"/>
                      </w:r>
                    </w:p>
                    <w:p w:rsidR="00EF0A69" w:rsidRPr="00FA252F" w:rsidRDefault="00EF0A69" w:rsidP="00EF0A69">
                      <w:pPr>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To Fathom the Mind 2</w:t>
                      </w:r>
                      <w:r w:rsidRPr="008E414C">
                        <w:rPr>
                          <w:rFonts w:ascii="Times New Roman" w:hAnsi="Times New Roman" w:cs="Times New Roman"/>
                          <w:color w:val="000000"/>
                        </w:rPr>
                        <w:t>", </w:t>
                      </w:r>
                      <w:r>
                        <w:rPr>
                          <w:rFonts w:ascii="Times New Roman" w:hAnsi="Times New Roman" w:cs="Times New Roman"/>
                          <w:i/>
                          <w:iCs/>
                          <w:color w:val="000000"/>
                        </w:rPr>
                        <w:t>Mencius</w:t>
                      </w:r>
                    </w:p>
                    <w:p w:rsidR="007B53C4" w:rsidRPr="00CA44B8" w:rsidRDefault="00E46EE5" w:rsidP="00C46CB5">
                      <w:pPr>
                        <w:snapToGrid w:val="0"/>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rPr>
                        <w:t>孩提</w:t>
                      </w:r>
                      <w:r>
                        <w:rPr>
                          <w:rFonts w:ascii="華康香港標準楷書" w:eastAsia="華康香港標準楷書" w:hAnsi="華康香港標準楷書" w:cs="華康香港標準楷書"/>
                          <w:b/>
                          <w:sz w:val="32"/>
                        </w:rPr>
                        <w:t>之童</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無</w:t>
                      </w:r>
                      <w:r>
                        <w:rPr>
                          <w:rFonts w:ascii="華康香港標準楷書" w:eastAsia="華康香港標準楷書" w:hAnsi="華康香港標準楷書" w:cs="華康香港標準楷書" w:hint="eastAsia"/>
                          <w:b/>
                          <w:sz w:val="32"/>
                        </w:rPr>
                        <w:t>不</w:t>
                      </w:r>
                      <w:r>
                        <w:rPr>
                          <w:rFonts w:ascii="華康香港標準楷書" w:eastAsia="華康香港標準楷書" w:hAnsi="華康香港標準楷書" w:cs="華康香港標準楷書"/>
                          <w:b/>
                          <w:sz w:val="32"/>
                        </w:rPr>
                        <w:t>知</w:t>
                      </w:r>
                      <w:r>
                        <w:rPr>
                          <w:rFonts w:ascii="華康香港標準楷書" w:eastAsia="華康香港標準楷書" w:hAnsi="華康香港標準楷書" w:cs="華康香港標準楷書" w:hint="eastAsia"/>
                          <w:b/>
                          <w:sz w:val="32"/>
                        </w:rPr>
                        <w:t>愛</w:t>
                      </w:r>
                      <w:r>
                        <w:rPr>
                          <w:rFonts w:ascii="華康香港標準楷書" w:eastAsia="華康香港標準楷書" w:hAnsi="華康香港標準楷書" w:cs="華康香港標準楷書"/>
                          <w:b/>
                          <w:sz w:val="32"/>
                        </w:rPr>
                        <w:t>其</w:t>
                      </w:r>
                      <w:r>
                        <w:rPr>
                          <w:rFonts w:ascii="華康香港標準楷書" w:eastAsia="華康香港標準楷書" w:hAnsi="華康香港標準楷書" w:cs="華康香港標準楷書" w:hint="eastAsia"/>
                          <w:b/>
                          <w:sz w:val="32"/>
                        </w:rPr>
                        <w:t>親者</w:t>
                      </w:r>
                      <w:r>
                        <w:rPr>
                          <w:rFonts w:ascii="華康香港標準楷書" w:eastAsia="華康香港標準楷書" w:hAnsi="華康香港標準楷書" w:cs="華康香港標準楷書"/>
                          <w:b/>
                          <w:sz w:val="32"/>
                        </w:rPr>
                        <w:t>，</w:t>
                      </w:r>
                      <w:r>
                        <w:rPr>
                          <w:rFonts w:ascii="華康香港標準楷書" w:eastAsia="華康香港標準楷書" w:hAnsi="華康香港標準楷書" w:cs="華康香港標準楷書" w:hint="eastAsia"/>
                          <w:b/>
                          <w:sz w:val="32"/>
                        </w:rPr>
                        <w:t>及其長也，</w:t>
                      </w:r>
                      <w:r>
                        <w:rPr>
                          <w:rFonts w:ascii="華康香港標準楷書" w:eastAsia="華康香港標準楷書" w:hAnsi="華康香港標準楷書" w:cs="華康香港標準楷書"/>
                          <w:b/>
                          <w:sz w:val="32"/>
                        </w:rPr>
                        <w:t>無</w:t>
                      </w:r>
                      <w:r>
                        <w:rPr>
                          <w:rFonts w:ascii="華康香港標準楷書" w:eastAsia="華康香港標準楷書" w:hAnsi="華康香港標準楷書" w:cs="華康香港標準楷書" w:hint="eastAsia"/>
                          <w:b/>
                          <w:sz w:val="32"/>
                        </w:rPr>
                        <w:t>不知敬</w:t>
                      </w:r>
                      <w:r>
                        <w:rPr>
                          <w:rFonts w:ascii="華康香港標準楷書" w:eastAsia="華康香港標準楷書" w:hAnsi="華康香港標準楷書" w:cs="華康香港標準楷書"/>
                          <w:b/>
                          <w:sz w:val="32"/>
                        </w:rPr>
                        <w:t>其</w:t>
                      </w:r>
                      <w:r>
                        <w:rPr>
                          <w:rFonts w:ascii="華康香港標準楷書" w:eastAsia="華康香港標準楷書" w:hAnsi="華康香港標準楷書" w:cs="華康香港標準楷書" w:hint="eastAsia"/>
                          <w:b/>
                          <w:sz w:val="32"/>
                        </w:rPr>
                        <w:t>兄</w:t>
                      </w:r>
                      <w:r>
                        <w:rPr>
                          <w:rFonts w:ascii="華康香港標準楷書" w:eastAsia="華康香港標準楷書" w:hAnsi="華康香港標準楷書" w:cs="華康香港標準楷書"/>
                          <w:b/>
                          <w:sz w:val="32"/>
                        </w:rPr>
                        <w:t>也</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親</w:t>
                      </w:r>
                      <w:r>
                        <w:rPr>
                          <w:rFonts w:ascii="華康香港標準楷書" w:eastAsia="華康香港標準楷書" w:hAnsi="華康香港標準楷書" w:cs="華康香港標準楷書" w:hint="eastAsia"/>
                          <w:b/>
                          <w:sz w:val="32"/>
                        </w:rPr>
                        <w:t>親，仁也；敬</w:t>
                      </w:r>
                      <w:r>
                        <w:rPr>
                          <w:rFonts w:ascii="華康香港標準楷書" w:eastAsia="華康香港標準楷書" w:hAnsi="華康香港標準楷書" w:cs="華康香港標準楷書"/>
                          <w:b/>
                          <w:sz w:val="32"/>
                        </w:rPr>
                        <w:t>長</w:t>
                      </w:r>
                      <w:r>
                        <w:rPr>
                          <w:rFonts w:ascii="華康香港標準楷書" w:eastAsia="華康香港標準楷書" w:hAnsi="華康香港標準楷書" w:cs="華康香港標準楷書" w:hint="eastAsia"/>
                          <w:b/>
                          <w:sz w:val="32"/>
                        </w:rPr>
                        <w:t>，</w:t>
                      </w:r>
                      <w:r>
                        <w:rPr>
                          <w:rFonts w:ascii="華康香港標準楷書" w:eastAsia="華康香港標準楷書" w:hAnsi="華康香港標準楷書" w:cs="華康香港標準楷書"/>
                          <w:b/>
                          <w:sz w:val="32"/>
                        </w:rPr>
                        <w:t>義</w:t>
                      </w:r>
                      <w:r>
                        <w:rPr>
                          <w:rFonts w:ascii="華康香港標準楷書" w:eastAsia="華康香港標準楷書" w:hAnsi="華康香港標準楷書" w:cs="華康香港標準楷書" w:hint="eastAsia"/>
                          <w:b/>
                          <w:sz w:val="32"/>
                        </w:rPr>
                        <w:t>也。</w:t>
                      </w:r>
                      <w:r>
                        <w:rPr>
                          <w:rFonts w:ascii="華康香港標準楷書" w:eastAsia="華康香港標準楷書" w:hAnsi="華康香港標準楷書" w:cs="華康香港標準楷書"/>
                          <w:b/>
                          <w:sz w:val="32"/>
                        </w:rPr>
                        <w:t>無</w:t>
                      </w:r>
                      <w:r>
                        <w:rPr>
                          <w:rFonts w:ascii="華康香港標準楷書" w:eastAsia="華康香港標準楷書" w:hAnsi="華康香港標準楷書" w:cs="華康香港標準楷書" w:hint="eastAsia"/>
                          <w:b/>
                          <w:sz w:val="32"/>
                        </w:rPr>
                        <w:t>他，</w:t>
                      </w:r>
                      <w:r>
                        <w:rPr>
                          <w:rFonts w:ascii="華康香港標準楷書" w:eastAsia="華康香港標準楷書" w:hAnsi="華康香港標準楷書" w:cs="華康香港標準楷書"/>
                          <w:b/>
                          <w:sz w:val="32"/>
                        </w:rPr>
                        <w:t>達</w:t>
                      </w:r>
                      <w:r>
                        <w:rPr>
                          <w:rFonts w:ascii="華康香港標準楷書" w:eastAsia="華康香港標準楷書" w:hAnsi="華康香港標準楷書" w:cs="華康香港標準楷書" w:hint="eastAsia"/>
                          <w:b/>
                          <w:sz w:val="32"/>
                        </w:rPr>
                        <w:t>之</w:t>
                      </w:r>
                      <w:r>
                        <w:rPr>
                          <w:rFonts w:ascii="華康香港標準楷書" w:eastAsia="華康香港標準楷書" w:hAnsi="華康香港標準楷書" w:cs="華康香港標準楷書"/>
                          <w:b/>
                          <w:sz w:val="32"/>
                        </w:rPr>
                        <w:t>天</w:t>
                      </w:r>
                      <w:r>
                        <w:rPr>
                          <w:rFonts w:ascii="華康香港標準楷書" w:eastAsia="華康香港標準楷書" w:hAnsi="華康香港標準楷書" w:cs="華康香港標準楷書" w:hint="eastAsia"/>
                          <w:b/>
                          <w:sz w:val="32"/>
                        </w:rPr>
                        <w:t>下也。</w:t>
                      </w:r>
                    </w:p>
                    <w:p w:rsidR="007B53C4" w:rsidRDefault="00EF0A69" w:rsidP="00C46CB5">
                      <w:pPr>
                        <w:spacing w:beforeLines="50" w:before="180"/>
                      </w:pPr>
                      <w:r>
                        <w:rPr>
                          <w:rFonts w:ascii="Times New Roman" w:eastAsia="標楷體" w:hAnsi="Times New Roman" w:cs="Times New Roman"/>
                          <w:szCs w:val="24"/>
                        </w:rPr>
                        <w:t>(Small children know they should love their parents. When they grow up, they know they should respect their elder brothers. Loving our parents is humaneness, and respecting our elder brothers is righteousness. It is not for any reason, but because humaneness and righteousness are human nature.)</w:t>
                      </w:r>
                    </w:p>
                    <w:p w:rsidR="00851113" w:rsidRDefault="00851113" w:rsidP="007B53C4"/>
                    <w:p w:rsidR="00851113" w:rsidRPr="00A369F9" w:rsidRDefault="00EF0A69" w:rsidP="00EF0A69">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sz w:val="32"/>
                        </w:rPr>
                        <w:t xml:space="preserve"> </w:t>
                      </w:r>
                      <w:r w:rsidRPr="00D854CE">
                        <w:rPr>
                          <w:rFonts w:ascii="Times New Roman" w:hAnsi="Times New Roman" w:cs="Times New Roman"/>
                          <w:color w:val="000000"/>
                        </w:rPr>
                        <w:t>Original Text:</w:t>
                      </w:r>
                      <w:r w:rsidRPr="001A6C37">
                        <w:rPr>
                          <w:rFonts w:ascii="Times New Roman" w:hAnsi="Times New Roman" w:cs="Times New Roman"/>
                          <w:color w:val="000000"/>
                        </w:rPr>
                        <w:t xml:space="preserve"> </w:t>
                      </w:r>
                    </w:p>
                    <w:p w:rsidR="00851113" w:rsidRPr="00851113" w:rsidRDefault="00E46EE5" w:rsidP="006E616D">
                      <w:pPr>
                        <w:ind w:leftChars="221" w:left="530"/>
                        <w:rPr>
                          <w:rFonts w:ascii="華康香港標準楷書" w:eastAsia="華康香港標準楷書" w:hAnsi="華康香港標準楷書" w:cs="華康香港標準楷書"/>
                          <w:color w:val="000000"/>
                          <w:szCs w:val="40"/>
                        </w:rPr>
                      </w:pPr>
                      <w:r w:rsidRPr="004A70D2">
                        <w:rPr>
                          <w:rFonts w:ascii="華康香港標準楷書" w:eastAsia="華康香港標準楷書" w:hAnsi="華康香港標準楷書" w:cs="華康香港標準楷書"/>
                          <w:color w:val="000000"/>
                          <w:szCs w:val="40"/>
                          <w:u w:val="single"/>
                        </w:rPr>
                        <w:t>孟子</w:t>
                      </w:r>
                      <w:r w:rsidRPr="00E46EE5">
                        <w:rPr>
                          <w:rFonts w:ascii="華康香港標準楷書" w:eastAsia="華康香港標準楷書" w:hAnsi="華康香港標準楷書" w:cs="華康香港標準楷書"/>
                          <w:color w:val="000000"/>
                          <w:szCs w:val="40"/>
                        </w:rPr>
                        <w:t>曰：「人之所不學而能者，其良能也。所不慮而知者，其良知也。</w:t>
                      </w:r>
                      <w:r w:rsidRPr="00E46EE5">
                        <w:rPr>
                          <w:rFonts w:ascii="華康香港標準楷書" w:eastAsia="華康香港標準楷書" w:hAnsi="華康香港標準楷書" w:cs="華康香港標準楷書"/>
                          <w:highlight w:val="yellow"/>
                        </w:rPr>
                        <w:t>孩提之童，無不知愛其親者，及其長也，無不知敬其兄也。親親，仁也。敬長，義也。無他，達之天下也。</w:t>
                      </w:r>
                      <w:r w:rsidRPr="00E46EE5">
                        <w:rPr>
                          <w:rFonts w:ascii="華康香港標準楷書" w:eastAsia="華康香港標準楷書" w:hAnsi="華康香港標準楷書" w:cs="華康香港標準楷書" w:hint="eastAsia"/>
                        </w:rPr>
                        <w:t>」</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851113" w:rsidRDefault="00851113"/>
    <w:p w:rsidR="00D21415" w:rsidRDefault="00D21415"/>
    <w:p w:rsidR="00976CF8" w:rsidRDefault="00976CF8"/>
    <w:p w:rsidR="00851113" w:rsidRDefault="00851113">
      <w:pPr>
        <w:widowControl/>
      </w:pPr>
      <w:r>
        <w:br w:type="page"/>
      </w:r>
    </w:p>
    <w:p w:rsidR="00F35962" w:rsidRDefault="00E46EE5">
      <w:pPr>
        <w:widowControl/>
      </w:pPr>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9264" behindDoc="0" locked="0" layoutInCell="1" allowOverlap="1" wp14:anchorId="148B54E2" wp14:editId="404429CF">
                <wp:simplePos x="0" y="0"/>
                <wp:positionH relativeFrom="column">
                  <wp:posOffset>10811</wp:posOffset>
                </wp:positionH>
                <wp:positionV relativeFrom="paragraph">
                  <wp:posOffset>-3843</wp:posOffset>
                </wp:positionV>
                <wp:extent cx="5276850" cy="18288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5276850"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962" w:rsidRDefault="00F35962" w:rsidP="00EF0A6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E46EE5">
                              <w:rPr>
                                <w:rFonts w:ascii="華康香港標準楷書" w:eastAsia="華康香港標準楷書" w:hAnsi="華康香港標準楷書" w:cs="華康香港標準楷書" w:hint="eastAsia"/>
                                <w:sz w:val="32"/>
                              </w:rPr>
                              <w:t>唐</w:t>
                            </w:r>
                            <w:r>
                              <w:rPr>
                                <w:rFonts w:ascii="華康香港標準楷書" w:eastAsia="華康香港標準楷書" w:hAnsi="華康香港標準楷書" w:cs="華康香港標準楷書" w:hint="eastAsia"/>
                                <w:sz w:val="32"/>
                              </w:rPr>
                              <w:t>)</w:t>
                            </w:r>
                            <w:r w:rsidR="00E46EE5">
                              <w:rPr>
                                <w:rFonts w:ascii="華康香港標準楷書" w:eastAsia="華康香港標準楷書" w:hAnsi="華康香港標準楷書" w:cs="華康香港標準楷書" w:hint="eastAsia"/>
                                <w:sz w:val="32"/>
                              </w:rPr>
                              <w:t>孟郊</w:t>
                            </w:r>
                            <w:r>
                              <w:rPr>
                                <w:rFonts w:ascii="華康香港標準楷書" w:eastAsia="華康香港標準楷書" w:hAnsi="華康香港標準楷書" w:cs="華康香港標準楷書" w:hint="eastAsia"/>
                                <w:sz w:val="32"/>
                              </w:rPr>
                              <w:t>《</w:t>
                            </w:r>
                            <w:r w:rsidR="00E46EE5">
                              <w:rPr>
                                <w:rFonts w:ascii="華康香港標準楷書" w:eastAsia="華康香港標準楷書" w:hAnsi="華康香港標準楷書" w:cs="華康香港標準楷書" w:hint="eastAsia"/>
                                <w:sz w:val="32"/>
                              </w:rPr>
                              <w:t>遊</w:t>
                            </w:r>
                            <w:r w:rsidR="00E46EE5">
                              <w:rPr>
                                <w:rFonts w:ascii="華康香港標準楷書" w:eastAsia="華康香港標準楷書" w:hAnsi="華康香港標準楷書" w:cs="華康香港標準楷書"/>
                                <w:sz w:val="32"/>
                              </w:rPr>
                              <w:t>子</w:t>
                            </w:r>
                            <w:r w:rsidR="00E46EE5">
                              <w:rPr>
                                <w:rFonts w:ascii="華康香港標準楷書" w:eastAsia="華康香港標準楷書" w:hAnsi="華康香港標準楷書" w:cs="華康香港標準楷書" w:hint="eastAsia"/>
                                <w:sz w:val="32"/>
                              </w:rPr>
                              <w:t>吟</w:t>
                            </w:r>
                            <w:r>
                              <w:rPr>
                                <w:rFonts w:ascii="華康香港標準楷書" w:eastAsia="華康香港標準楷書" w:hAnsi="華康香港標準楷書" w:cs="華康香港標準楷書" w:hint="eastAsia"/>
                                <w:sz w:val="32"/>
                              </w:rPr>
                              <w:t>》</w:t>
                            </w:r>
                          </w:p>
                          <w:p w:rsidR="00EF0A69" w:rsidRPr="00FA252F" w:rsidRDefault="00EF0A69" w:rsidP="00EF0A69">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Tong Dynasty</w:t>
                            </w:r>
                            <w:r w:rsidRPr="00E92961">
                              <w:rPr>
                                <w:rFonts w:ascii="Times New Roman" w:eastAsia="標楷體" w:hAnsi="Times New Roman" w:cs="Times New Roman"/>
                                <w:szCs w:val="24"/>
                              </w:rPr>
                              <w:t>)</w:t>
                            </w:r>
                            <w:r>
                              <w:rPr>
                                <w:rFonts w:ascii="Times New Roman" w:hAnsi="Times New Roman" w:cs="Times New Roman"/>
                                <w:i/>
                                <w:color w:val="000000"/>
                              </w:rPr>
                              <w:t xml:space="preserve"> A Traveller’s Song</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Pr>
                                <w:rFonts w:ascii="Times New Roman" w:hAnsi="Times New Roman" w:cs="Times New Roman"/>
                                <w:iCs/>
                                <w:color w:val="000000"/>
                              </w:rPr>
                              <w:t>Meng Jiao</w:t>
                            </w:r>
                            <w:r w:rsidRPr="002F5DB4">
                              <w:rPr>
                                <w:rFonts w:ascii="Times New Roman" w:hAnsi="Times New Roman" w:cs="Times New Roman"/>
                                <w:iCs/>
                                <w:color w:val="000000"/>
                              </w:rPr>
                              <w:t>)</w:t>
                            </w:r>
                          </w:p>
                          <w:p w:rsidR="00F35962" w:rsidRPr="00CA44B8" w:rsidRDefault="00E46EE5"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誰言</w:t>
                            </w:r>
                            <w:r>
                              <w:rPr>
                                <w:rFonts w:ascii="華康香港標準楷書" w:eastAsia="華康香港標準楷書" w:hAnsi="華康香港標準楷書" w:cs="華康香港標準楷書"/>
                                <w:b/>
                                <w:sz w:val="32"/>
                              </w:rPr>
                              <w:t>村</w:t>
                            </w:r>
                            <w:r>
                              <w:rPr>
                                <w:rFonts w:ascii="華康香港標準楷書" w:eastAsia="華康香港標準楷書" w:hAnsi="華康香港標準楷書" w:cs="華康香港標準楷書" w:hint="eastAsia"/>
                                <w:b/>
                                <w:sz w:val="32"/>
                              </w:rPr>
                              <w:t>草心，</w:t>
                            </w:r>
                            <w:r>
                              <w:rPr>
                                <w:rFonts w:ascii="華康香港標準楷書" w:eastAsia="華康香港標準楷書" w:hAnsi="華康香港標準楷書" w:cs="華康香港標準楷書"/>
                                <w:b/>
                                <w:sz w:val="32"/>
                              </w:rPr>
                              <w:t>報</w:t>
                            </w:r>
                            <w:r>
                              <w:rPr>
                                <w:rFonts w:ascii="華康香港標準楷書" w:eastAsia="華康香港標準楷書" w:hAnsi="華康香港標準楷書" w:cs="華康香港標準楷書" w:hint="eastAsia"/>
                                <w:b/>
                                <w:sz w:val="32"/>
                              </w:rPr>
                              <w:t>得三春暉</w:t>
                            </w:r>
                            <w:r w:rsidR="00F35962">
                              <w:rPr>
                                <w:rFonts w:ascii="華康香港標準楷書" w:eastAsia="華康香港標準楷書" w:hAnsi="華康香港標準楷書" w:cs="華康香港標準楷書" w:hint="eastAsia"/>
                                <w:b/>
                                <w:sz w:val="32"/>
                              </w:rPr>
                              <w:t>。</w:t>
                            </w:r>
                          </w:p>
                          <w:p w:rsidR="00F35962" w:rsidRDefault="00EF0A69" w:rsidP="00F35962">
                            <w:r>
                              <w:rPr>
                                <w:rFonts w:ascii="Times New Roman" w:eastAsia="標楷體" w:hAnsi="Times New Roman" w:cs="Times New Roman"/>
                                <w:szCs w:val="24"/>
                              </w:rPr>
                              <w:t>(Who says our appreciation of our mother that is as tiny as a grass can repay their love that is as warm as the sunshine in spring?)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3" o:spid="_x0000_s1031" type="#_x0000_t202" style="position:absolute;margin-left:.85pt;margin-top:-.3pt;width:415.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3M7rgIAAL4FAAAOAAAAZHJzL2Uyb0RvYy54bWysVF1OGzEQfq/UO1h+L5sEAmnEBqUgqkoI&#10;UKHi2fHaxMLrcW0nu+kFKvUA9LkH6AF6IDhHx97dEH5eqPqyO+P5ZjzzeWb2D+pSk6VwXoHJaX+r&#10;R4kwHAplrnP65fL43YgSH5gpmAYjcroSnh5M3r7Zr+xYDGAOuhCOYBDjx5XN6TwEO84yz+eiZH4L&#10;rDBolOBKFlB111nhWIXRS50Ner3drAJXWAdceI+nR42RTlJ8KQUPZ1J6EYjOKeYW0tel7yx+s8k+&#10;G187ZueKt2mwf8iiZMrgpetQRywwsnDqWahScQceZNjiUGYgpeIi1YDV9HtPqrmYMytSLUiOt2ua&#10;/P8Ly0+X546oIqfblBhW4hPd336/+/3z/vbP3a8fZDsyVFk/RuCFRWioP0CNL92dezyMhdfSlfGP&#10;JRG0I9erNb+iDoTj4XCwtzsaoomjrT8ajEa99ALZg7t1PnwUUJIo5NThAyZe2fLEB0wFoR0k3uZB&#10;q+JYaZ2U2DTiUDuyZPjcOqQk0eMRShtS5XR3G/N4FiGGXvvPNOM3sczHEVDTJnqK1F5tWpGihook&#10;hZUWEaPNZyGR3sTICzkyzoVZ55nQESWxotc4tviHrF7j3NSBHulmMGHtXCoDrmHpMbXFTUetbPBI&#10;0kbdUQz1rE59New6ZQbFChvIQTOE3vJjhXyfMB/OmcOpw8bATRLO8CM14CNBK1EyB/ftpfOIx2FA&#10;KyUVTnFO/dcFc4IS/cngmLzv7+zEsU/KznBvgIrbtMw2LWZRHgJ2Th93luVJjPigO1E6KK9w4Uzj&#10;rWhihuPdOQ2deBia3YILi4vpNIFw0C0LJ+bC8hg6shz77LK+Ys62fR5wRE6hm3c2ftLuDTZ6Gpgu&#10;AkiVZiHy3LDa8o9LIrVru9DiFtrUE+ph7U7+AgAA//8DAFBLAwQUAAYACAAAACEATfh3dNkAAAAH&#10;AQAADwAAAGRycy9kb3ducmV2LnhtbEyOwU7DMBBE70j8g7VI3FqHgFoT4lSAChdOFMTZjbe2RWxH&#10;tpuGv2c50ePTjGZeu5n9wCZM2cUg4WZZAcPQR+2CkfD58bIQwHJRQashBpTwgxk23eVFqxodT+Ed&#10;p10xjEZCbpQEW8rYcJ57i17lZRwxUHaIyatCmAzXSZ1o3A+8rqoV98oFerBqxGeL/ffu6CVsn8y9&#10;6YVKdiu0c9P8dXgzr1JeX82PD8AKzuW/DH/6pA4dOe3jMejMBuI1FSUsVsAoFbc18V5CLdZ3wLuW&#10;n/t3vwAAAP//AwBQSwECLQAUAAYACAAAACEAtoM4kv4AAADhAQAAEwAAAAAAAAAAAAAAAAAAAAAA&#10;W0NvbnRlbnRfVHlwZXNdLnhtbFBLAQItABQABgAIAAAAIQA4/SH/1gAAAJQBAAALAAAAAAAAAAAA&#10;AAAAAC8BAABfcmVscy8ucmVsc1BLAQItABQABgAIAAAAIQAhC3M7rgIAAL4FAAAOAAAAAAAAAAAA&#10;AAAAAC4CAABkcnMvZTJvRG9jLnhtbFBLAQItABQABgAIAAAAIQBN+Hd02QAAAAcBAAAPAAAAAAAA&#10;AAAAAAAAAAgFAABkcnMvZG93bnJldi54bWxQSwUGAAAAAAQABADzAAAADgYAAAAA&#10;" fillcolor="white [3201]" strokeweight=".5pt">
                <v:textbox>
                  <w:txbxContent>
                    <w:p w:rsidR="00F35962" w:rsidRDefault="00F35962" w:rsidP="00EF0A6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E46EE5">
                        <w:rPr>
                          <w:rFonts w:ascii="華康香港標準楷書" w:eastAsia="華康香港標準楷書" w:hAnsi="華康香港標準楷書" w:cs="華康香港標準楷書" w:hint="eastAsia"/>
                          <w:sz w:val="32"/>
                        </w:rPr>
                        <w:t>唐</w:t>
                      </w:r>
                      <w:r>
                        <w:rPr>
                          <w:rFonts w:ascii="華康香港標準楷書" w:eastAsia="華康香港標準楷書" w:hAnsi="華康香港標準楷書" w:cs="華康香港標準楷書" w:hint="eastAsia"/>
                          <w:sz w:val="32"/>
                        </w:rPr>
                        <w:t>)</w:t>
                      </w:r>
                      <w:r w:rsidR="00E46EE5">
                        <w:rPr>
                          <w:rFonts w:ascii="華康香港標準楷書" w:eastAsia="華康香港標準楷書" w:hAnsi="華康香港標準楷書" w:cs="華康香港標準楷書" w:hint="eastAsia"/>
                          <w:sz w:val="32"/>
                        </w:rPr>
                        <w:t>孟郊</w:t>
                      </w:r>
                      <w:r>
                        <w:rPr>
                          <w:rFonts w:ascii="華康香港標準楷書" w:eastAsia="華康香港標準楷書" w:hAnsi="華康香港標準楷書" w:cs="華康香港標準楷書" w:hint="eastAsia"/>
                          <w:sz w:val="32"/>
                        </w:rPr>
                        <w:t>《</w:t>
                      </w:r>
                      <w:r w:rsidR="00E46EE5">
                        <w:rPr>
                          <w:rFonts w:ascii="華康香港標準楷書" w:eastAsia="華康香港標準楷書" w:hAnsi="華康香港標準楷書" w:cs="華康香港標準楷書" w:hint="eastAsia"/>
                          <w:sz w:val="32"/>
                        </w:rPr>
                        <w:t>遊</w:t>
                      </w:r>
                      <w:r w:rsidR="00E46EE5">
                        <w:rPr>
                          <w:rFonts w:ascii="華康香港標準楷書" w:eastAsia="華康香港標準楷書" w:hAnsi="華康香港標準楷書" w:cs="華康香港標準楷書"/>
                          <w:sz w:val="32"/>
                        </w:rPr>
                        <w:t>子</w:t>
                      </w:r>
                      <w:r w:rsidR="00E46EE5">
                        <w:rPr>
                          <w:rFonts w:ascii="華康香港標準楷書" w:eastAsia="華康香港標準楷書" w:hAnsi="華康香港標準楷書" w:cs="華康香港標準楷書" w:hint="eastAsia"/>
                          <w:sz w:val="32"/>
                        </w:rPr>
                        <w:t>吟</w:t>
                      </w:r>
                      <w:r>
                        <w:rPr>
                          <w:rFonts w:ascii="華康香港標準楷書" w:eastAsia="華康香港標準楷書" w:hAnsi="華康香港標準楷書" w:cs="華康香港標準楷書" w:hint="eastAsia"/>
                          <w:sz w:val="32"/>
                        </w:rPr>
                        <w:t>》</w:t>
                      </w:r>
                    </w:p>
                    <w:p w:rsidR="00EF0A69" w:rsidRPr="00FA252F" w:rsidRDefault="00EF0A69" w:rsidP="00EF0A69">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Tong Dynasty</w:t>
                      </w:r>
                      <w:r w:rsidRPr="00E92961">
                        <w:rPr>
                          <w:rFonts w:ascii="Times New Roman" w:eastAsia="標楷體" w:hAnsi="Times New Roman" w:cs="Times New Roman"/>
                          <w:szCs w:val="24"/>
                        </w:rPr>
                        <w:t>)</w:t>
                      </w:r>
                      <w:r>
                        <w:rPr>
                          <w:rFonts w:ascii="Times New Roman" w:hAnsi="Times New Roman" w:cs="Times New Roman"/>
                          <w:i/>
                          <w:color w:val="000000"/>
                        </w:rPr>
                        <w:t xml:space="preserve"> A Traveller’s Song</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Pr>
                          <w:rFonts w:ascii="Times New Roman" w:hAnsi="Times New Roman" w:cs="Times New Roman"/>
                          <w:iCs/>
                          <w:color w:val="000000"/>
                        </w:rPr>
                        <w:t>Meng Jiao</w:t>
                      </w:r>
                      <w:r w:rsidRPr="002F5DB4">
                        <w:rPr>
                          <w:rFonts w:ascii="Times New Roman" w:hAnsi="Times New Roman" w:cs="Times New Roman"/>
                          <w:iCs/>
                          <w:color w:val="000000"/>
                        </w:rPr>
                        <w:t>)</w:t>
                      </w:r>
                    </w:p>
                    <w:p w:rsidR="00F35962" w:rsidRPr="00CA44B8" w:rsidRDefault="00E46EE5" w:rsidP="00F35962">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誰言</w:t>
                      </w:r>
                      <w:r>
                        <w:rPr>
                          <w:rFonts w:ascii="華康香港標準楷書" w:eastAsia="華康香港標準楷書" w:hAnsi="華康香港標準楷書" w:cs="華康香港標準楷書"/>
                          <w:b/>
                          <w:sz w:val="32"/>
                        </w:rPr>
                        <w:t>村</w:t>
                      </w:r>
                      <w:r>
                        <w:rPr>
                          <w:rFonts w:ascii="華康香港標準楷書" w:eastAsia="華康香港標準楷書" w:hAnsi="華康香港標準楷書" w:cs="華康香港標準楷書" w:hint="eastAsia"/>
                          <w:b/>
                          <w:sz w:val="32"/>
                        </w:rPr>
                        <w:t>草心，</w:t>
                      </w:r>
                      <w:r>
                        <w:rPr>
                          <w:rFonts w:ascii="華康香港標準楷書" w:eastAsia="華康香港標準楷書" w:hAnsi="華康香港標準楷書" w:cs="華康香港標準楷書"/>
                          <w:b/>
                          <w:sz w:val="32"/>
                        </w:rPr>
                        <w:t>報</w:t>
                      </w:r>
                      <w:r>
                        <w:rPr>
                          <w:rFonts w:ascii="華康香港標準楷書" w:eastAsia="華康香港標準楷書" w:hAnsi="華康香港標準楷書" w:cs="華康香港標準楷書" w:hint="eastAsia"/>
                          <w:b/>
                          <w:sz w:val="32"/>
                        </w:rPr>
                        <w:t>得三春暉</w:t>
                      </w:r>
                      <w:r w:rsidR="00F35962">
                        <w:rPr>
                          <w:rFonts w:ascii="華康香港標準楷書" w:eastAsia="華康香港標準楷書" w:hAnsi="華康香港標準楷書" w:cs="華康香港標準楷書" w:hint="eastAsia"/>
                          <w:b/>
                          <w:sz w:val="32"/>
                        </w:rPr>
                        <w:t>。</w:t>
                      </w:r>
                    </w:p>
                    <w:p w:rsidR="00F35962" w:rsidRDefault="00EF0A69" w:rsidP="00F35962">
                      <w:r>
                        <w:rPr>
                          <w:rFonts w:ascii="Times New Roman" w:eastAsia="標楷體" w:hAnsi="Times New Roman" w:cs="Times New Roman"/>
                          <w:szCs w:val="24"/>
                        </w:rPr>
                        <w:t>(Who says our appreciation of our mother that is as tiny as a grass can repay their love that is as warm as the sunshine in spring?)</w:t>
                      </w:r>
                    </w:p>
                  </w:txbxContent>
                </v:textbox>
              </v:shape>
            </w:pict>
          </mc:Fallback>
        </mc:AlternateContent>
      </w: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EF0A69">
      <w:pPr>
        <w:widowControl/>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8240" behindDoc="0" locked="0" layoutInCell="1" allowOverlap="1" wp14:anchorId="148B54E2" wp14:editId="404429CF">
                <wp:simplePos x="0" y="0"/>
                <wp:positionH relativeFrom="column">
                  <wp:posOffset>28196</wp:posOffset>
                </wp:positionH>
                <wp:positionV relativeFrom="paragraph">
                  <wp:posOffset>180052</wp:posOffset>
                </wp:positionV>
                <wp:extent cx="5267325" cy="2054431"/>
                <wp:effectExtent l="0" t="0" r="28575" b="22225"/>
                <wp:wrapNone/>
                <wp:docPr id="10" name="文字方塊 10"/>
                <wp:cNvGraphicFramePr/>
                <a:graphic xmlns:a="http://schemas.openxmlformats.org/drawingml/2006/main">
                  <a:graphicData uri="http://schemas.microsoft.com/office/word/2010/wordprocessingShape">
                    <wps:wsp>
                      <wps:cNvSpPr txBox="1"/>
                      <wps:spPr>
                        <a:xfrm>
                          <a:off x="0" y="0"/>
                          <a:ext cx="5267325" cy="20544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5962" w:rsidRDefault="00F35962" w:rsidP="00EF0A6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(宋)王</w:t>
                            </w:r>
                            <w:r>
                              <w:rPr>
                                <w:rFonts w:ascii="華康香港標準楷書" w:eastAsia="華康香港標準楷書" w:hAnsi="華康香港標準楷書" w:cs="華康香港標準楷書"/>
                                <w:sz w:val="32"/>
                              </w:rPr>
                              <w:t>應</w:t>
                            </w:r>
                            <w:r>
                              <w:rPr>
                                <w:rFonts w:ascii="華康香港標準楷書" w:eastAsia="華康香港標準楷書" w:hAnsi="華康香港標準楷書" w:cs="華康香港標準楷書" w:hint="eastAsia"/>
                                <w:sz w:val="32"/>
                              </w:rPr>
                              <w:t>麟《三字經》</w:t>
                            </w:r>
                          </w:p>
                          <w:p w:rsidR="00EF0A69" w:rsidRPr="00FA252F" w:rsidRDefault="00EF0A69" w:rsidP="00EF0A69">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Song Dynasty</w:t>
                            </w:r>
                            <w:r w:rsidRPr="00E92961">
                              <w:rPr>
                                <w:rFonts w:ascii="Times New Roman" w:eastAsia="標楷體" w:hAnsi="Times New Roman" w:cs="Times New Roman"/>
                                <w:szCs w:val="24"/>
                              </w:rPr>
                              <w:t>)</w:t>
                            </w:r>
                            <w:r>
                              <w:rPr>
                                <w:rFonts w:ascii="Times New Roman" w:hAnsi="Times New Roman" w:cs="Times New Roman"/>
                                <w:i/>
                                <w:color w:val="000000"/>
                              </w:rPr>
                              <w:t xml:space="preserve"> Three Character Classic</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Pr>
                                <w:rFonts w:ascii="Times New Roman" w:hAnsi="Times New Roman" w:cs="Times New Roman"/>
                                <w:iCs/>
                                <w:color w:val="000000"/>
                              </w:rPr>
                              <w:t>Wang Yinglin</w:t>
                            </w:r>
                            <w:r w:rsidRPr="002F5DB4">
                              <w:rPr>
                                <w:rFonts w:ascii="Times New Roman" w:hAnsi="Times New Roman" w:cs="Times New Roman"/>
                                <w:iCs/>
                                <w:color w:val="000000"/>
                              </w:rPr>
                              <w:t>)</w:t>
                            </w:r>
                          </w:p>
                          <w:p w:rsidR="00F35962" w:rsidRPr="00CA44B8" w:rsidRDefault="00E46EE5" w:rsidP="00F35962">
                            <w:pPr>
                              <w:rPr>
                                <w:rFonts w:ascii="華康香港標準楷書" w:eastAsia="華康香港標準楷書" w:hAnsi="華康香港標準楷書" w:cs="華康香港標準楷書"/>
                                <w:b/>
                                <w:sz w:val="32"/>
                              </w:rPr>
                            </w:pPr>
                            <w:r w:rsidRPr="006E616D">
                              <w:rPr>
                                <w:rFonts w:ascii="華康香港標準楷書" w:eastAsia="華康香港標準楷書" w:hAnsi="華康香港標準楷書" w:cs="華康香港標準楷書" w:hint="eastAsia"/>
                                <w:b/>
                                <w:sz w:val="32"/>
                              </w:rPr>
                              <w:t>香</w:t>
                            </w:r>
                            <w:r w:rsidR="00F35962" w:rsidRPr="006E616D">
                              <w:rPr>
                                <w:rFonts w:ascii="華康香港標準楷書" w:eastAsia="華康香港標準楷書" w:hAnsi="華康香港標準楷書" w:cs="華康香港標準楷書" w:hint="eastAsia"/>
                                <w:b/>
                                <w:sz w:val="32"/>
                              </w:rPr>
                              <w:t>友</w:t>
                            </w:r>
                            <w:r w:rsidRPr="006E616D">
                              <w:rPr>
                                <w:rFonts w:ascii="華康香港標準楷書" w:eastAsia="華康香港標準楷書" w:hAnsi="華康香港標準楷書" w:cs="華康香港標準楷書" w:hint="eastAsia"/>
                                <w:b/>
                                <w:sz w:val="32"/>
                              </w:rPr>
                              <w:t>九</w:t>
                            </w:r>
                            <w:r w:rsidRPr="006E616D">
                              <w:rPr>
                                <w:rFonts w:ascii="華康香港標準楷書" w:eastAsia="華康香港標準楷書" w:hAnsi="華康香港標準楷書" w:cs="華康香港標準楷書"/>
                                <w:b/>
                                <w:sz w:val="32"/>
                              </w:rPr>
                              <w:t>齡</w:t>
                            </w:r>
                            <w:r>
                              <w:rPr>
                                <w:rFonts w:ascii="華康香港標準楷書" w:eastAsia="華康香港標準楷書" w:hAnsi="華康香港標準楷書" w:cs="華康香港標準楷書"/>
                                <w:b/>
                                <w:sz w:val="32"/>
                              </w:rPr>
                              <w:t>，</w:t>
                            </w:r>
                            <w:r>
                              <w:rPr>
                                <w:rFonts w:ascii="華康香港標準楷書" w:eastAsia="華康香港標準楷書" w:hAnsi="華康香港標準楷書" w:cs="華康香港標準楷書" w:hint="eastAsia"/>
                                <w:b/>
                                <w:sz w:val="32"/>
                              </w:rPr>
                              <w:t>能温</w:t>
                            </w:r>
                            <w:r>
                              <w:rPr>
                                <w:rFonts w:ascii="華康香港標準楷書" w:eastAsia="華康香港標準楷書" w:hAnsi="華康香港標準楷書" w:cs="華康香港標準楷書"/>
                                <w:b/>
                                <w:sz w:val="32"/>
                              </w:rPr>
                              <w:t>席</w:t>
                            </w:r>
                            <w:r>
                              <w:rPr>
                                <w:rFonts w:ascii="華康香港標準楷書" w:eastAsia="華康香港標準楷書" w:hAnsi="華康香港標準楷書" w:cs="華康香港標準楷書" w:hint="eastAsia"/>
                                <w:b/>
                                <w:sz w:val="32"/>
                              </w:rPr>
                              <w:t>。孝於親，</w:t>
                            </w:r>
                            <w:r>
                              <w:rPr>
                                <w:rFonts w:ascii="華康香港標準楷書" w:eastAsia="華康香港標準楷書" w:hAnsi="華康香港標準楷書" w:cs="華康香港標準楷書"/>
                                <w:b/>
                                <w:sz w:val="32"/>
                              </w:rPr>
                              <w:t>所</w:t>
                            </w:r>
                            <w:r>
                              <w:rPr>
                                <w:rFonts w:ascii="華康香港標準楷書" w:eastAsia="華康香港標準楷書" w:hAnsi="華康香港標準楷書" w:cs="華康香港標準楷書" w:hint="eastAsia"/>
                                <w:b/>
                                <w:sz w:val="32"/>
                              </w:rPr>
                              <w:t>當</w:t>
                            </w:r>
                            <w:r w:rsidRPr="00E46EE5">
                              <w:rPr>
                                <w:rFonts w:ascii="華康香港標準楷書" w:eastAsia="華康香港標準楷書" w:hAnsi="華康香港標準楷書" w:cs="華康香港標準楷書" w:hint="eastAsia"/>
                                <w:b/>
                                <w:spacing w:val="-30"/>
                                <w:sz w:val="32"/>
                              </w:rPr>
                              <w:t>執</w:t>
                            </w:r>
                            <w:r>
                              <w:rPr>
                                <w:rFonts w:ascii="華康香港標準楷書" w:eastAsia="華康香港標準楷書" w:hAnsi="華康香港標準楷書" w:cs="華康香港標準楷書" w:hint="eastAsia"/>
                                <w:b/>
                                <w:sz w:val="32"/>
                              </w:rPr>
                              <w:t>。</w:t>
                            </w:r>
                          </w:p>
                          <w:p w:rsidR="00F35962" w:rsidRDefault="00EF0A69" w:rsidP="00F35962">
                            <w:r>
                              <w:rPr>
                                <w:rFonts w:ascii="Times New Roman" w:eastAsia="標楷體" w:hAnsi="Times New Roman" w:cs="Times New Roman"/>
                                <w:szCs w:val="24"/>
                              </w:rPr>
                              <w:t>(In Eastern Han dynasty, there was a nine-year-old boy called Huang Xiang who would warm his parents’ bed during winter before they went to sleep. As sons and daughters, we should all take suc</w:t>
                            </w:r>
                            <w:r w:rsidR="006E616D">
                              <w:rPr>
                                <w:rFonts w:ascii="Times New Roman" w:eastAsia="標楷體" w:hAnsi="Times New Roman" w:cs="Times New Roman"/>
                                <w:szCs w:val="24"/>
                              </w:rPr>
                              <w:t>h</w:t>
                            </w:r>
                            <w:r>
                              <w:rPr>
                                <w:rFonts w:ascii="Times New Roman" w:eastAsia="標楷體" w:hAnsi="Times New Roman" w:cs="Times New Roman"/>
                                <w:szCs w:val="24"/>
                              </w:rPr>
                              <w:t xml:space="preserve"> a filial act as exampl</w:t>
                            </w:r>
                            <w:r w:rsidR="006E616D">
                              <w:rPr>
                                <w:rFonts w:ascii="Times New Roman" w:eastAsia="標楷體" w:hAnsi="Times New Roman" w:cs="Times New Roman"/>
                                <w:szCs w:val="24"/>
                              </w:rPr>
                              <w:t>e</w:t>
                            </w:r>
                            <w:r>
                              <w:rPr>
                                <w:rFonts w:ascii="Times New Roman" w:eastAsia="標楷體" w:hAnsi="Times New Roman" w:cs="Times New Roman"/>
                                <w:szCs w:val="24"/>
                              </w:rPr>
                              <w:t>.)</w:t>
                            </w:r>
                          </w:p>
                          <w:p w:rsidR="00F35962" w:rsidRDefault="00F35962" w:rsidP="00F35962"/>
                          <w:p w:rsidR="00F35962" w:rsidRPr="00B4424D" w:rsidRDefault="00F35962" w:rsidP="00F35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B54E2" id="文字方塊 10" o:spid="_x0000_s1032" type="#_x0000_t202" style="position:absolute;margin-left:2.2pt;margin-top:14.2pt;width:414.75pt;height:1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SorwIAAMAFAAAOAAAAZHJzL2Uyb0RvYy54bWysVF1OGzEQfq/UO1h+L5uEJLQRG5SCqCoh&#10;QIWKZ8drEwuvx7Wd7KYXqNQD0OceoAfogeAcHXt3Q6C8UPVld+z55u/zzOwf1KUmK+G8ApPT/k6P&#10;EmE4FMpc5/Tz5fGbt5T4wEzBNBiR07Xw9GD6+tV+ZSdiAAvQhXAEnRg/qWxOFyHYSZZ5vhAl8ztg&#10;hUGlBFeygEd3nRWOVei91Nmg1xtnFbjCOuDCe7w9apR0mvxLKXg4k9KLQHROMbeQvi595/GbTffZ&#10;5Noxu1C8TYP9QxYlUwaDblwdscDI0qm/XJWKO/Agww6HMgMpFRepBqym33tSzcWCWZFqQXK83dDk&#10;/59bfro6d0QV+HZIj2ElvtH97be7Xz/ub3/f/fxO8Bo5qqyfIPTCIjjU76FGfHfv8TKWXktXxj8W&#10;RVCP7tYbhkUdCMfL0WC8tzsYUcJRN+iNhsPd5Cd7MLfOhw8CShKFnDp8wsQsW534gKkgtIPEaB60&#10;Ko6V1ukQ20YcakdWDB9ch875I5Q2pMrpeHfUS44f6aLrjf1cM34Ty8SYWyg8aRPDidRgbVqRooaK&#10;JIW1FhGjzSchkeDEyDM5Ms6F2eSZ0BElsaKXGLb4h6xeYtzUgRYpMpiwMS6VAdew9Jja4qajVjZ4&#10;JGmr7iiGel6nzhp3nTKHYo0N5KAZQ2/5sUK+T5gP58zh3GHP4C4JZ/iRGvCRoJUoWYD7+tx9xOM4&#10;oJaSCuc4p/7LkjlBif5ocFDe9YfDOPjpMBztDfDgtjXzbY1ZloeAndPHrWV5EiM+6E6UDsorXDmz&#10;GBVVzHCMndPQiYeh2S64sriYzRIIR92ycGIuLI+uI8uxzy7rK+Zs2+cBR+QUuolnkyft3mCjpYHZ&#10;MoBUaRYizw2rLf+4JlK7tist7qHtc0I9LN7pHwAAAP//AwBQSwMEFAAGAAgAAAAhAL+x6/fdAAAA&#10;CAEAAA8AAABkcnMvZG93bnJldi54bWxMj8FOwzAQRO9I/IO1SNyo06YgJ82mAlS4cKKgnrexa1vE&#10;dhS7afh7zAlOo9WMZt4229n1bFJjtMEjLBcFMOW7IK3XCJ8fL3cCWEzkJfXBK4RvFWHbXl81VMtw&#10;8e9q2ifNcomPNSGYlIaa89gZ5SguwqB89k5hdJTyOWouR7rkctfzVVE8cEfW5wVDg3o2qvvanx3C&#10;7klXuhM0mp2Q1k7z4fSmXxFvb+bHDbCk5vQXhl/8jA5tZjqGs5eR9QjrdQ4irETWbIuyrIAdEcr7&#10;ZQW8bfj/B9ofAAAA//8DAFBLAQItABQABgAIAAAAIQC2gziS/gAAAOEBAAATAAAAAAAAAAAAAAAA&#10;AAAAAABbQ29udGVudF9UeXBlc10ueG1sUEsBAi0AFAAGAAgAAAAhADj9If/WAAAAlAEAAAsAAAAA&#10;AAAAAAAAAAAALwEAAF9yZWxzLy5yZWxzUEsBAi0AFAAGAAgAAAAhAECCVKivAgAAwAUAAA4AAAAA&#10;AAAAAAAAAAAALgIAAGRycy9lMm9Eb2MueG1sUEsBAi0AFAAGAAgAAAAhAL+x6/fdAAAACAEAAA8A&#10;AAAAAAAAAAAAAAAACQUAAGRycy9kb3ducmV2LnhtbFBLBQYAAAAABAAEAPMAAAATBgAAAAA=&#10;" fillcolor="white [3201]" strokeweight=".5pt">
                <v:textbox>
                  <w:txbxContent>
                    <w:p w:rsidR="00F35962" w:rsidRDefault="00F35962" w:rsidP="00EF0A69">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(宋)王</w:t>
                      </w:r>
                      <w:r>
                        <w:rPr>
                          <w:rFonts w:ascii="華康香港標準楷書" w:eastAsia="華康香港標準楷書" w:hAnsi="華康香港標準楷書" w:cs="華康香港標準楷書"/>
                          <w:sz w:val="32"/>
                        </w:rPr>
                        <w:t>應</w:t>
                      </w:r>
                      <w:r>
                        <w:rPr>
                          <w:rFonts w:ascii="華康香港標準楷書" w:eastAsia="華康香港標準楷書" w:hAnsi="華康香港標準楷書" w:cs="華康香港標準楷書" w:hint="eastAsia"/>
                          <w:sz w:val="32"/>
                        </w:rPr>
                        <w:t>麟《三字經》</w:t>
                      </w:r>
                    </w:p>
                    <w:p w:rsidR="00EF0A69" w:rsidRPr="00FA252F" w:rsidRDefault="00EF0A69" w:rsidP="00EF0A69">
                      <w:pPr>
                        <w:snapToGrid w:val="0"/>
                        <w:spacing w:afterLines="50" w:after="180"/>
                        <w:jc w:val="right"/>
                        <w:rPr>
                          <w:rFonts w:ascii="華康香港標準楷書" w:eastAsia="華康香港標準楷書" w:hAnsi="華康香港標準楷書" w:cs="華康香港標準楷書"/>
                          <w:sz w:val="32"/>
                        </w:rPr>
                      </w:pPr>
                      <w:r w:rsidRPr="00E92961">
                        <w:rPr>
                          <w:rFonts w:ascii="Times New Roman" w:eastAsia="標楷體" w:hAnsi="Times New Roman" w:cs="Times New Roman"/>
                          <w:szCs w:val="24"/>
                        </w:rPr>
                        <w:t>(</w:t>
                      </w:r>
                      <w:r>
                        <w:rPr>
                          <w:rFonts w:ascii="Times New Roman" w:eastAsia="標楷體" w:hAnsi="Times New Roman" w:cs="Times New Roman"/>
                          <w:szCs w:val="24"/>
                        </w:rPr>
                        <w:t>Song Dynasty</w:t>
                      </w:r>
                      <w:r w:rsidRPr="00E92961">
                        <w:rPr>
                          <w:rFonts w:ascii="Times New Roman" w:eastAsia="標楷體" w:hAnsi="Times New Roman" w:cs="Times New Roman"/>
                          <w:szCs w:val="24"/>
                        </w:rPr>
                        <w:t>)</w:t>
                      </w:r>
                      <w:r>
                        <w:rPr>
                          <w:rFonts w:ascii="Times New Roman" w:hAnsi="Times New Roman" w:cs="Times New Roman"/>
                          <w:i/>
                          <w:color w:val="000000"/>
                        </w:rPr>
                        <w:t xml:space="preserve"> Three Character Classic</w:t>
                      </w:r>
                      <w:r>
                        <w:rPr>
                          <w:rFonts w:ascii="Times New Roman" w:hAnsi="Times New Roman" w:cs="Times New Roman"/>
                          <w:i/>
                          <w:iCs/>
                          <w:color w:val="000000"/>
                        </w:rPr>
                        <w:t xml:space="preserve"> </w:t>
                      </w:r>
                      <w:r w:rsidRPr="002F5DB4">
                        <w:rPr>
                          <w:rFonts w:ascii="Times New Roman" w:hAnsi="Times New Roman" w:cs="Times New Roman"/>
                          <w:iCs/>
                          <w:color w:val="000000"/>
                        </w:rPr>
                        <w:t xml:space="preserve">(by </w:t>
                      </w:r>
                      <w:r>
                        <w:rPr>
                          <w:rFonts w:ascii="Times New Roman" w:hAnsi="Times New Roman" w:cs="Times New Roman"/>
                          <w:iCs/>
                          <w:color w:val="000000"/>
                        </w:rPr>
                        <w:t>Wang Yinglin</w:t>
                      </w:r>
                      <w:r w:rsidRPr="002F5DB4">
                        <w:rPr>
                          <w:rFonts w:ascii="Times New Roman" w:hAnsi="Times New Roman" w:cs="Times New Roman"/>
                          <w:iCs/>
                          <w:color w:val="000000"/>
                        </w:rPr>
                        <w:t>)</w:t>
                      </w:r>
                    </w:p>
                    <w:p w:rsidR="00F35962" w:rsidRPr="00CA44B8" w:rsidRDefault="00E46EE5" w:rsidP="00F35962">
                      <w:pPr>
                        <w:rPr>
                          <w:rFonts w:ascii="華康香港標準楷書" w:eastAsia="華康香港標準楷書" w:hAnsi="華康香港標準楷書" w:cs="華康香港標準楷書"/>
                          <w:b/>
                          <w:sz w:val="32"/>
                        </w:rPr>
                      </w:pPr>
                      <w:r w:rsidRPr="006E616D">
                        <w:rPr>
                          <w:rFonts w:ascii="華康香港標準楷書" w:eastAsia="華康香港標準楷書" w:hAnsi="華康香港標準楷書" w:cs="華康香港標準楷書" w:hint="eastAsia"/>
                          <w:b/>
                          <w:sz w:val="32"/>
                        </w:rPr>
                        <w:t>香</w:t>
                      </w:r>
                      <w:r w:rsidR="00F35962" w:rsidRPr="006E616D">
                        <w:rPr>
                          <w:rFonts w:ascii="華康香港標準楷書" w:eastAsia="華康香港標準楷書" w:hAnsi="華康香港標準楷書" w:cs="華康香港標準楷書" w:hint="eastAsia"/>
                          <w:b/>
                          <w:sz w:val="32"/>
                        </w:rPr>
                        <w:t>友</w:t>
                      </w:r>
                      <w:r w:rsidRPr="006E616D">
                        <w:rPr>
                          <w:rFonts w:ascii="華康香港標準楷書" w:eastAsia="華康香港標準楷書" w:hAnsi="華康香港標準楷書" w:cs="華康香港標準楷書" w:hint="eastAsia"/>
                          <w:b/>
                          <w:sz w:val="32"/>
                        </w:rPr>
                        <w:t>九</w:t>
                      </w:r>
                      <w:r w:rsidRPr="006E616D">
                        <w:rPr>
                          <w:rFonts w:ascii="華康香港標準楷書" w:eastAsia="華康香港標準楷書" w:hAnsi="華康香港標準楷書" w:cs="華康香港標準楷書"/>
                          <w:b/>
                          <w:sz w:val="32"/>
                        </w:rPr>
                        <w:t>齡</w:t>
                      </w:r>
                      <w:r>
                        <w:rPr>
                          <w:rFonts w:ascii="華康香港標準楷書" w:eastAsia="華康香港標準楷書" w:hAnsi="華康香港標準楷書" w:cs="華康香港標準楷書"/>
                          <w:b/>
                          <w:sz w:val="32"/>
                        </w:rPr>
                        <w:t>，</w:t>
                      </w:r>
                      <w:r>
                        <w:rPr>
                          <w:rFonts w:ascii="華康香港標準楷書" w:eastAsia="華康香港標準楷書" w:hAnsi="華康香港標準楷書" w:cs="華康香港標準楷書" w:hint="eastAsia"/>
                          <w:b/>
                          <w:sz w:val="32"/>
                        </w:rPr>
                        <w:t>能温</w:t>
                      </w:r>
                      <w:r>
                        <w:rPr>
                          <w:rFonts w:ascii="華康香港標準楷書" w:eastAsia="華康香港標準楷書" w:hAnsi="華康香港標準楷書" w:cs="華康香港標準楷書"/>
                          <w:b/>
                          <w:sz w:val="32"/>
                        </w:rPr>
                        <w:t>席</w:t>
                      </w:r>
                      <w:r>
                        <w:rPr>
                          <w:rFonts w:ascii="華康香港標準楷書" w:eastAsia="華康香港標準楷書" w:hAnsi="華康香港標準楷書" w:cs="華康香港標準楷書" w:hint="eastAsia"/>
                          <w:b/>
                          <w:sz w:val="32"/>
                        </w:rPr>
                        <w:t>。孝於親，</w:t>
                      </w:r>
                      <w:r>
                        <w:rPr>
                          <w:rFonts w:ascii="華康香港標準楷書" w:eastAsia="華康香港標準楷書" w:hAnsi="華康香港標準楷書" w:cs="華康香港標準楷書"/>
                          <w:b/>
                          <w:sz w:val="32"/>
                        </w:rPr>
                        <w:t>所</w:t>
                      </w:r>
                      <w:r>
                        <w:rPr>
                          <w:rFonts w:ascii="華康香港標準楷書" w:eastAsia="華康香港標準楷書" w:hAnsi="華康香港標準楷書" w:cs="華康香港標準楷書" w:hint="eastAsia"/>
                          <w:b/>
                          <w:sz w:val="32"/>
                        </w:rPr>
                        <w:t>當</w:t>
                      </w:r>
                      <w:r w:rsidRPr="00E46EE5">
                        <w:rPr>
                          <w:rFonts w:ascii="華康香港標準楷書" w:eastAsia="華康香港標準楷書" w:hAnsi="華康香港標準楷書" w:cs="華康香港標準楷書" w:hint="eastAsia"/>
                          <w:b/>
                          <w:spacing w:val="-30"/>
                          <w:sz w:val="32"/>
                        </w:rPr>
                        <w:t>執</w:t>
                      </w:r>
                      <w:r>
                        <w:rPr>
                          <w:rFonts w:ascii="華康香港標準楷書" w:eastAsia="華康香港標準楷書" w:hAnsi="華康香港標準楷書" w:cs="華康香港標準楷書" w:hint="eastAsia"/>
                          <w:b/>
                          <w:sz w:val="32"/>
                        </w:rPr>
                        <w:t>。</w:t>
                      </w:r>
                    </w:p>
                    <w:p w:rsidR="00F35962" w:rsidRDefault="00EF0A69" w:rsidP="00F35962">
                      <w:r>
                        <w:rPr>
                          <w:rFonts w:ascii="Times New Roman" w:eastAsia="標楷體" w:hAnsi="Times New Roman" w:cs="Times New Roman"/>
                          <w:szCs w:val="24"/>
                        </w:rPr>
                        <w:t>(In Eastern Han dynasty, there was a nine-year-old boy called Huang Xiang who would warm his parents’ bed during winter before they went to sleep. As sons and daughters, we should all take suc</w:t>
                      </w:r>
                      <w:r w:rsidR="006E616D">
                        <w:rPr>
                          <w:rFonts w:ascii="Times New Roman" w:eastAsia="標楷體" w:hAnsi="Times New Roman" w:cs="Times New Roman"/>
                          <w:szCs w:val="24"/>
                        </w:rPr>
                        <w:t>h</w:t>
                      </w:r>
                      <w:r>
                        <w:rPr>
                          <w:rFonts w:ascii="Times New Roman" w:eastAsia="標楷體" w:hAnsi="Times New Roman" w:cs="Times New Roman"/>
                          <w:szCs w:val="24"/>
                        </w:rPr>
                        <w:t xml:space="preserve"> a filial act as exampl</w:t>
                      </w:r>
                      <w:r w:rsidR="006E616D">
                        <w:rPr>
                          <w:rFonts w:ascii="Times New Roman" w:eastAsia="標楷體" w:hAnsi="Times New Roman" w:cs="Times New Roman"/>
                          <w:szCs w:val="24"/>
                        </w:rPr>
                        <w:t>e</w:t>
                      </w:r>
                      <w:r>
                        <w:rPr>
                          <w:rFonts w:ascii="Times New Roman" w:eastAsia="標楷體" w:hAnsi="Times New Roman" w:cs="Times New Roman"/>
                          <w:szCs w:val="24"/>
                        </w:rPr>
                        <w:t>.)</w:t>
                      </w:r>
                    </w:p>
                    <w:p w:rsidR="00F35962" w:rsidRDefault="00F35962" w:rsidP="00F35962"/>
                    <w:p w:rsidR="00F35962" w:rsidRPr="00B4424D" w:rsidRDefault="00F35962" w:rsidP="00F35962"/>
                  </w:txbxContent>
                </v:textbox>
              </v:shape>
            </w:pict>
          </mc:Fallback>
        </mc:AlternateContent>
      </w: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p>
    <w:p w:rsidR="00F35962" w:rsidRDefault="00F35962">
      <w:pPr>
        <w:widowControl/>
      </w:pPr>
      <w:bookmarkStart w:id="0" w:name="_GoBack"/>
      <w:bookmarkEnd w:id="0"/>
    </w:p>
    <w:sectPr w:rsidR="00F35962"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746" w:rsidRDefault="00914746" w:rsidP="00FA252F">
      <w:r>
        <w:separator/>
      </w:r>
    </w:p>
  </w:endnote>
  <w:endnote w:type="continuationSeparator" w:id="0">
    <w:p w:rsidR="00914746" w:rsidRDefault="00914746"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297324"/>
      <w:docPartObj>
        <w:docPartGallery w:val="Page Numbers (Bottom of Page)"/>
        <w:docPartUnique/>
      </w:docPartObj>
    </w:sdtPr>
    <w:sdtEndPr/>
    <w:sdtContent>
      <w:p w:rsidR="00976CF8" w:rsidRDefault="00976CF8">
        <w:pPr>
          <w:pStyle w:val="ad"/>
          <w:jc w:val="right"/>
        </w:pPr>
        <w:r>
          <w:fldChar w:fldCharType="begin"/>
        </w:r>
        <w:r>
          <w:instrText>PAGE   \* MERGEFORMAT</w:instrText>
        </w:r>
        <w:r>
          <w:fldChar w:fldCharType="separate"/>
        </w:r>
        <w:r w:rsidR="006E616D" w:rsidRPr="006E616D">
          <w:rPr>
            <w:noProof/>
            <w:lang w:val="zh-TW"/>
          </w:rPr>
          <w:t>2</w:t>
        </w:r>
        <w:r>
          <w:fldChar w:fldCharType="end"/>
        </w:r>
      </w:p>
    </w:sdtContent>
  </w:sdt>
  <w:p w:rsidR="00976CF8" w:rsidRDefault="00976CF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746" w:rsidRDefault="00914746" w:rsidP="00FA252F">
      <w:r>
        <w:separator/>
      </w:r>
    </w:p>
  </w:footnote>
  <w:footnote w:type="continuationSeparator" w:id="0">
    <w:p w:rsidR="00914746" w:rsidRDefault="00914746" w:rsidP="00FA252F">
      <w:r>
        <w:continuationSeparator/>
      </w:r>
    </w:p>
  </w:footnote>
  <w:footnote w:id="1">
    <w:p w:rsidR="00FA252F" w:rsidRPr="00044B6A"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rPr>
      </w:pPr>
      <w:r>
        <w:rPr>
          <w:rStyle w:val="a9"/>
        </w:rPr>
        <w:footnoteRef/>
      </w:r>
      <w:r>
        <w:t xml:space="preserve"> </w:t>
      </w:r>
      <w:r w:rsidR="00EF0A69" w:rsidRPr="007F453F">
        <w:rPr>
          <w:rFonts w:eastAsia="華康香港標準楷書"/>
          <w:b/>
          <w:sz w:val="22"/>
          <w:szCs w:val="22"/>
        </w:rPr>
        <w:t>Information:</w:t>
      </w:r>
      <w:r w:rsidR="00EF0A69" w:rsidRPr="00EF0A69">
        <w:rPr>
          <w:color w:val="000000"/>
          <w:sz w:val="32"/>
          <w:szCs w:val="32"/>
        </w:rPr>
        <w:t xml:space="preserve"> </w:t>
      </w:r>
      <w:r w:rsidR="00EF0A69" w:rsidRPr="00EF0A69">
        <w:rPr>
          <w:rStyle w:val="aa"/>
          <w:color w:val="000000"/>
          <w:sz w:val="22"/>
          <w:szCs w:val="22"/>
        </w:rPr>
        <w:t>Records of the Grand Historian</w:t>
      </w:r>
    </w:p>
    <w:p w:rsidR="00044B6A" w:rsidRPr="00EF0A69" w:rsidRDefault="00EF0A69" w:rsidP="00EF0A69">
      <w:pPr>
        <w:pStyle w:val="question"/>
        <w:snapToGrid w:val="0"/>
        <w:spacing w:before="0" w:beforeAutospacing="0" w:after="0" w:afterAutospacing="0"/>
        <w:ind w:leftChars="81" w:left="194"/>
        <w:rPr>
          <w:rFonts w:ascii="華康香港標準楷書" w:eastAsia="華康香港標準楷書" w:hAnsi="華康香港標準楷書" w:cs="華康香港標準楷書"/>
          <w:color w:val="000000"/>
          <w:sz w:val="22"/>
          <w:szCs w:val="22"/>
        </w:rPr>
      </w:pPr>
      <w:r w:rsidRPr="00EF0A69">
        <w:rPr>
          <w:i/>
          <w:iCs/>
          <w:color w:val="000000"/>
          <w:sz w:val="22"/>
          <w:szCs w:val="22"/>
        </w:rPr>
        <w:t>Records of the Grand Historian</w:t>
      </w:r>
      <w:r w:rsidRPr="00EF0A69">
        <w:rPr>
          <w:color w:val="000000"/>
          <w:sz w:val="22"/>
          <w:szCs w:val="22"/>
        </w:rPr>
        <w:t> is one of the "25 dynastic histories" and is also the first book to present history in a series of biographies. The book, written by Sima Qian of the Western Han Dynasty, recorded history of more than two thousand years, from the years of Huangdi to the years of Emperor Wu of Han, and made a detailed record of the happenings during the Warring States Period, the Qing and the Han Dynasty. Contents of the book varied from political achievements of the emperors, track records of nobles and feudal princes, social policies and natural phenomenon and descriptions of people from all walks of life. The lists of big events of the year assisted readers to look up historic facts and the postscript section that commented on some historical figures and happenings served as a reference for the later generations. The whole book is covered with comprehensive information delivered in a refined style and outstanding evaluation.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56CA"/>
    <w:multiLevelType w:val="multilevel"/>
    <w:tmpl w:val="905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D109B"/>
    <w:multiLevelType w:val="multilevel"/>
    <w:tmpl w:val="87E6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E0C19"/>
    <w:multiLevelType w:val="multilevel"/>
    <w:tmpl w:val="BCD4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91929"/>
    <w:multiLevelType w:val="multilevel"/>
    <w:tmpl w:val="D3E8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C50383"/>
    <w:multiLevelType w:val="multilevel"/>
    <w:tmpl w:val="ADB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0A6457"/>
    <w:multiLevelType w:val="multilevel"/>
    <w:tmpl w:val="53D20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AF6A69"/>
    <w:multiLevelType w:val="multilevel"/>
    <w:tmpl w:val="3BCA2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DC08FB"/>
    <w:multiLevelType w:val="hybridMultilevel"/>
    <w:tmpl w:val="76529A80"/>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356DB9"/>
    <w:multiLevelType w:val="multilevel"/>
    <w:tmpl w:val="34DA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EB089A"/>
    <w:multiLevelType w:val="multilevel"/>
    <w:tmpl w:val="736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51CED"/>
    <w:multiLevelType w:val="multilevel"/>
    <w:tmpl w:val="EABA7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9F4E3C"/>
    <w:multiLevelType w:val="hybridMultilevel"/>
    <w:tmpl w:val="505897A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DA7D41"/>
    <w:multiLevelType w:val="hybridMultilevel"/>
    <w:tmpl w:val="DE1EDA6E"/>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8EF6865"/>
    <w:multiLevelType w:val="multilevel"/>
    <w:tmpl w:val="8C66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FA50F7"/>
    <w:multiLevelType w:val="hybridMultilevel"/>
    <w:tmpl w:val="CBF04290"/>
    <w:lvl w:ilvl="0" w:tplc="F70C12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8C3105"/>
    <w:multiLevelType w:val="multilevel"/>
    <w:tmpl w:val="80F4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9560C4"/>
    <w:multiLevelType w:val="multilevel"/>
    <w:tmpl w:val="241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3E13F7"/>
    <w:multiLevelType w:val="multilevel"/>
    <w:tmpl w:val="36B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4C4CEA"/>
    <w:multiLevelType w:val="multilevel"/>
    <w:tmpl w:val="DF28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B21BE5"/>
    <w:multiLevelType w:val="hybridMultilevel"/>
    <w:tmpl w:val="E7401716"/>
    <w:lvl w:ilvl="0" w:tplc="ADB226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7"/>
  </w:num>
  <w:num w:numId="3">
    <w:abstractNumId w:val="0"/>
  </w:num>
  <w:num w:numId="4">
    <w:abstractNumId w:val="3"/>
  </w:num>
  <w:num w:numId="5">
    <w:abstractNumId w:val="13"/>
  </w:num>
  <w:num w:numId="6">
    <w:abstractNumId w:val="16"/>
  </w:num>
  <w:num w:numId="7">
    <w:abstractNumId w:val="8"/>
  </w:num>
  <w:num w:numId="8">
    <w:abstractNumId w:val="2"/>
  </w:num>
  <w:num w:numId="9">
    <w:abstractNumId w:val="4"/>
  </w:num>
  <w:num w:numId="10">
    <w:abstractNumId w:val="9"/>
  </w:num>
  <w:num w:numId="11">
    <w:abstractNumId w:val="1"/>
  </w:num>
  <w:num w:numId="12">
    <w:abstractNumId w:val="10"/>
  </w:num>
  <w:num w:numId="13">
    <w:abstractNumId w:val="19"/>
  </w:num>
  <w:num w:numId="14">
    <w:abstractNumId w:val="11"/>
  </w:num>
  <w:num w:numId="15">
    <w:abstractNumId w:val="18"/>
  </w:num>
  <w:num w:numId="16">
    <w:abstractNumId w:val="7"/>
  </w:num>
  <w:num w:numId="17">
    <w:abstractNumId w:val="6"/>
  </w:num>
  <w:num w:numId="18">
    <w:abstractNumId w:val="12"/>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0373E"/>
    <w:rsid w:val="00044B6A"/>
    <w:rsid w:val="00051344"/>
    <w:rsid w:val="000A2AF6"/>
    <w:rsid w:val="000A46C0"/>
    <w:rsid w:val="000A692F"/>
    <w:rsid w:val="000C329A"/>
    <w:rsid w:val="000C5482"/>
    <w:rsid w:val="000E0B13"/>
    <w:rsid w:val="001051E0"/>
    <w:rsid w:val="001347A6"/>
    <w:rsid w:val="00185CBA"/>
    <w:rsid w:val="001C7D77"/>
    <w:rsid w:val="00235F24"/>
    <w:rsid w:val="002811B9"/>
    <w:rsid w:val="00281610"/>
    <w:rsid w:val="002C370C"/>
    <w:rsid w:val="003354D2"/>
    <w:rsid w:val="00356FCF"/>
    <w:rsid w:val="00372DB0"/>
    <w:rsid w:val="00400991"/>
    <w:rsid w:val="004340B1"/>
    <w:rsid w:val="0047089C"/>
    <w:rsid w:val="004932B6"/>
    <w:rsid w:val="004A70D2"/>
    <w:rsid w:val="004D5E64"/>
    <w:rsid w:val="004E0CCE"/>
    <w:rsid w:val="00543955"/>
    <w:rsid w:val="00544D57"/>
    <w:rsid w:val="0056145E"/>
    <w:rsid w:val="00565A55"/>
    <w:rsid w:val="0059777C"/>
    <w:rsid w:val="006158C7"/>
    <w:rsid w:val="0062474D"/>
    <w:rsid w:val="006E616D"/>
    <w:rsid w:val="00756F25"/>
    <w:rsid w:val="00786003"/>
    <w:rsid w:val="00787EE4"/>
    <w:rsid w:val="00793694"/>
    <w:rsid w:val="00793F4C"/>
    <w:rsid w:val="007B53C4"/>
    <w:rsid w:val="00817B10"/>
    <w:rsid w:val="00831D94"/>
    <w:rsid w:val="00851113"/>
    <w:rsid w:val="00877D9B"/>
    <w:rsid w:val="00914746"/>
    <w:rsid w:val="00916BC3"/>
    <w:rsid w:val="009419E5"/>
    <w:rsid w:val="00957C4B"/>
    <w:rsid w:val="00976CF8"/>
    <w:rsid w:val="00A261A8"/>
    <w:rsid w:val="00A369F9"/>
    <w:rsid w:val="00A56A41"/>
    <w:rsid w:val="00A60179"/>
    <w:rsid w:val="00A63763"/>
    <w:rsid w:val="00A93599"/>
    <w:rsid w:val="00B41535"/>
    <w:rsid w:val="00B4424D"/>
    <w:rsid w:val="00BC591A"/>
    <w:rsid w:val="00BD1C35"/>
    <w:rsid w:val="00C2425A"/>
    <w:rsid w:val="00C46CB5"/>
    <w:rsid w:val="00C57E36"/>
    <w:rsid w:val="00C7722D"/>
    <w:rsid w:val="00C834C1"/>
    <w:rsid w:val="00CA123D"/>
    <w:rsid w:val="00CA34AD"/>
    <w:rsid w:val="00CA44B8"/>
    <w:rsid w:val="00CD5877"/>
    <w:rsid w:val="00CE6BFE"/>
    <w:rsid w:val="00CF271D"/>
    <w:rsid w:val="00D059A4"/>
    <w:rsid w:val="00D21415"/>
    <w:rsid w:val="00D93C5A"/>
    <w:rsid w:val="00DA502A"/>
    <w:rsid w:val="00DB0C9D"/>
    <w:rsid w:val="00DC27C9"/>
    <w:rsid w:val="00E14726"/>
    <w:rsid w:val="00E42E56"/>
    <w:rsid w:val="00E46EE5"/>
    <w:rsid w:val="00E63264"/>
    <w:rsid w:val="00E806BF"/>
    <w:rsid w:val="00EF0A69"/>
    <w:rsid w:val="00F35962"/>
    <w:rsid w:val="00F54047"/>
    <w:rsid w:val="00FA252F"/>
    <w:rsid w:val="00FA74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F594D"/>
  <w15:docId w15:val="{188035B6-35BD-4C19-8653-CCEB136E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331">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309284881">
      <w:bodyDiv w:val="1"/>
      <w:marLeft w:val="0"/>
      <w:marRight w:val="0"/>
      <w:marTop w:val="0"/>
      <w:marBottom w:val="0"/>
      <w:divBdr>
        <w:top w:val="none" w:sz="0" w:space="0" w:color="auto"/>
        <w:left w:val="none" w:sz="0" w:space="0" w:color="auto"/>
        <w:bottom w:val="none" w:sz="0" w:space="0" w:color="auto"/>
        <w:right w:val="none" w:sz="0" w:space="0" w:color="auto"/>
      </w:divBdr>
    </w:div>
    <w:div w:id="586578113">
      <w:bodyDiv w:val="1"/>
      <w:marLeft w:val="0"/>
      <w:marRight w:val="0"/>
      <w:marTop w:val="0"/>
      <w:marBottom w:val="0"/>
      <w:divBdr>
        <w:top w:val="none" w:sz="0" w:space="0" w:color="auto"/>
        <w:left w:val="none" w:sz="0" w:space="0" w:color="auto"/>
        <w:bottom w:val="none" w:sz="0" w:space="0" w:color="auto"/>
        <w:right w:val="none" w:sz="0" w:space="0" w:color="auto"/>
      </w:divBdr>
    </w:div>
    <w:div w:id="638346930">
      <w:bodyDiv w:val="1"/>
      <w:marLeft w:val="0"/>
      <w:marRight w:val="0"/>
      <w:marTop w:val="0"/>
      <w:marBottom w:val="0"/>
      <w:divBdr>
        <w:top w:val="none" w:sz="0" w:space="0" w:color="auto"/>
        <w:left w:val="none" w:sz="0" w:space="0" w:color="auto"/>
        <w:bottom w:val="none" w:sz="0" w:space="0" w:color="auto"/>
        <w:right w:val="none" w:sz="0" w:space="0" w:color="auto"/>
      </w:divBdr>
    </w:div>
    <w:div w:id="675116179">
      <w:bodyDiv w:val="1"/>
      <w:marLeft w:val="0"/>
      <w:marRight w:val="0"/>
      <w:marTop w:val="0"/>
      <w:marBottom w:val="0"/>
      <w:divBdr>
        <w:top w:val="none" w:sz="0" w:space="0" w:color="auto"/>
        <w:left w:val="none" w:sz="0" w:space="0" w:color="auto"/>
        <w:bottom w:val="none" w:sz="0" w:space="0" w:color="auto"/>
        <w:right w:val="none" w:sz="0" w:space="0" w:color="auto"/>
      </w:divBdr>
    </w:div>
    <w:div w:id="694189482">
      <w:bodyDiv w:val="1"/>
      <w:marLeft w:val="0"/>
      <w:marRight w:val="0"/>
      <w:marTop w:val="0"/>
      <w:marBottom w:val="0"/>
      <w:divBdr>
        <w:top w:val="none" w:sz="0" w:space="0" w:color="auto"/>
        <w:left w:val="none" w:sz="0" w:space="0" w:color="auto"/>
        <w:bottom w:val="none" w:sz="0" w:space="0" w:color="auto"/>
        <w:right w:val="none" w:sz="0" w:space="0" w:color="auto"/>
      </w:divBdr>
    </w:div>
    <w:div w:id="767849816">
      <w:bodyDiv w:val="1"/>
      <w:marLeft w:val="0"/>
      <w:marRight w:val="0"/>
      <w:marTop w:val="0"/>
      <w:marBottom w:val="0"/>
      <w:divBdr>
        <w:top w:val="none" w:sz="0" w:space="0" w:color="auto"/>
        <w:left w:val="none" w:sz="0" w:space="0" w:color="auto"/>
        <w:bottom w:val="none" w:sz="0" w:space="0" w:color="auto"/>
        <w:right w:val="none" w:sz="0" w:space="0" w:color="auto"/>
      </w:divBdr>
    </w:div>
    <w:div w:id="768280632">
      <w:bodyDiv w:val="1"/>
      <w:marLeft w:val="0"/>
      <w:marRight w:val="0"/>
      <w:marTop w:val="0"/>
      <w:marBottom w:val="0"/>
      <w:divBdr>
        <w:top w:val="none" w:sz="0" w:space="0" w:color="auto"/>
        <w:left w:val="none" w:sz="0" w:space="0" w:color="auto"/>
        <w:bottom w:val="none" w:sz="0" w:space="0" w:color="auto"/>
        <w:right w:val="none" w:sz="0" w:space="0" w:color="auto"/>
      </w:divBdr>
    </w:div>
    <w:div w:id="963190975">
      <w:bodyDiv w:val="1"/>
      <w:marLeft w:val="0"/>
      <w:marRight w:val="0"/>
      <w:marTop w:val="0"/>
      <w:marBottom w:val="0"/>
      <w:divBdr>
        <w:top w:val="none" w:sz="0" w:space="0" w:color="auto"/>
        <w:left w:val="none" w:sz="0" w:space="0" w:color="auto"/>
        <w:bottom w:val="none" w:sz="0" w:space="0" w:color="auto"/>
        <w:right w:val="none" w:sz="0" w:space="0" w:color="auto"/>
      </w:divBdr>
    </w:div>
    <w:div w:id="978415372">
      <w:bodyDiv w:val="1"/>
      <w:marLeft w:val="0"/>
      <w:marRight w:val="0"/>
      <w:marTop w:val="0"/>
      <w:marBottom w:val="0"/>
      <w:divBdr>
        <w:top w:val="none" w:sz="0" w:space="0" w:color="auto"/>
        <w:left w:val="none" w:sz="0" w:space="0" w:color="auto"/>
        <w:bottom w:val="none" w:sz="0" w:space="0" w:color="auto"/>
        <w:right w:val="none" w:sz="0" w:space="0" w:color="auto"/>
      </w:divBdr>
    </w:div>
    <w:div w:id="1021128290">
      <w:bodyDiv w:val="1"/>
      <w:marLeft w:val="0"/>
      <w:marRight w:val="0"/>
      <w:marTop w:val="0"/>
      <w:marBottom w:val="0"/>
      <w:divBdr>
        <w:top w:val="none" w:sz="0" w:space="0" w:color="auto"/>
        <w:left w:val="none" w:sz="0" w:space="0" w:color="auto"/>
        <w:bottom w:val="none" w:sz="0" w:space="0" w:color="auto"/>
        <w:right w:val="none" w:sz="0" w:space="0" w:color="auto"/>
      </w:divBdr>
    </w:div>
    <w:div w:id="1088037546">
      <w:bodyDiv w:val="1"/>
      <w:marLeft w:val="0"/>
      <w:marRight w:val="0"/>
      <w:marTop w:val="0"/>
      <w:marBottom w:val="0"/>
      <w:divBdr>
        <w:top w:val="none" w:sz="0" w:space="0" w:color="auto"/>
        <w:left w:val="none" w:sz="0" w:space="0" w:color="auto"/>
        <w:bottom w:val="none" w:sz="0" w:space="0" w:color="auto"/>
        <w:right w:val="none" w:sz="0" w:space="0" w:color="auto"/>
      </w:divBdr>
    </w:div>
    <w:div w:id="1163162395">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23646682">
      <w:bodyDiv w:val="1"/>
      <w:marLeft w:val="0"/>
      <w:marRight w:val="0"/>
      <w:marTop w:val="0"/>
      <w:marBottom w:val="0"/>
      <w:divBdr>
        <w:top w:val="none" w:sz="0" w:space="0" w:color="auto"/>
        <w:left w:val="none" w:sz="0" w:space="0" w:color="auto"/>
        <w:bottom w:val="none" w:sz="0" w:space="0" w:color="auto"/>
        <w:right w:val="none" w:sz="0" w:space="0" w:color="auto"/>
      </w:divBdr>
    </w:div>
    <w:div w:id="1529179382">
      <w:bodyDiv w:val="1"/>
      <w:marLeft w:val="0"/>
      <w:marRight w:val="0"/>
      <w:marTop w:val="0"/>
      <w:marBottom w:val="0"/>
      <w:divBdr>
        <w:top w:val="none" w:sz="0" w:space="0" w:color="auto"/>
        <w:left w:val="none" w:sz="0" w:space="0" w:color="auto"/>
        <w:bottom w:val="none" w:sz="0" w:space="0" w:color="auto"/>
        <w:right w:val="none" w:sz="0" w:space="0" w:color="auto"/>
      </w:divBdr>
    </w:div>
    <w:div w:id="1656304164">
      <w:bodyDiv w:val="1"/>
      <w:marLeft w:val="0"/>
      <w:marRight w:val="0"/>
      <w:marTop w:val="0"/>
      <w:marBottom w:val="0"/>
      <w:divBdr>
        <w:top w:val="none" w:sz="0" w:space="0" w:color="auto"/>
        <w:left w:val="none" w:sz="0" w:space="0" w:color="auto"/>
        <w:bottom w:val="none" w:sz="0" w:space="0" w:color="auto"/>
        <w:right w:val="none" w:sz="0" w:space="0" w:color="auto"/>
      </w:divBdr>
    </w:div>
    <w:div w:id="1770615314">
      <w:bodyDiv w:val="1"/>
      <w:marLeft w:val="0"/>
      <w:marRight w:val="0"/>
      <w:marTop w:val="0"/>
      <w:marBottom w:val="0"/>
      <w:divBdr>
        <w:top w:val="none" w:sz="0" w:space="0" w:color="auto"/>
        <w:left w:val="none" w:sz="0" w:space="0" w:color="auto"/>
        <w:bottom w:val="none" w:sz="0" w:space="0" w:color="auto"/>
        <w:right w:val="none" w:sz="0" w:space="0" w:color="auto"/>
      </w:divBdr>
    </w:div>
    <w:div w:id="1816144322">
      <w:bodyDiv w:val="1"/>
      <w:marLeft w:val="0"/>
      <w:marRight w:val="0"/>
      <w:marTop w:val="0"/>
      <w:marBottom w:val="0"/>
      <w:divBdr>
        <w:top w:val="none" w:sz="0" w:space="0" w:color="auto"/>
        <w:left w:val="none" w:sz="0" w:space="0" w:color="auto"/>
        <w:bottom w:val="none" w:sz="0" w:space="0" w:color="auto"/>
        <w:right w:val="none" w:sz="0" w:space="0" w:color="auto"/>
      </w:divBdr>
    </w:div>
    <w:div w:id="1854370400">
      <w:bodyDiv w:val="1"/>
      <w:marLeft w:val="0"/>
      <w:marRight w:val="0"/>
      <w:marTop w:val="0"/>
      <w:marBottom w:val="0"/>
      <w:divBdr>
        <w:top w:val="none" w:sz="0" w:space="0" w:color="auto"/>
        <w:left w:val="none" w:sz="0" w:space="0" w:color="auto"/>
        <w:bottom w:val="none" w:sz="0" w:space="0" w:color="auto"/>
        <w:right w:val="none" w:sz="0" w:space="0" w:color="auto"/>
      </w:divBdr>
    </w:div>
    <w:div w:id="1955095722">
      <w:bodyDiv w:val="1"/>
      <w:marLeft w:val="0"/>
      <w:marRight w:val="0"/>
      <w:marTop w:val="0"/>
      <w:marBottom w:val="0"/>
      <w:divBdr>
        <w:top w:val="none" w:sz="0" w:space="0" w:color="auto"/>
        <w:left w:val="none" w:sz="0" w:space="0" w:color="auto"/>
        <w:bottom w:val="none" w:sz="0" w:space="0" w:color="auto"/>
        <w:right w:val="none" w:sz="0" w:space="0" w:color="auto"/>
      </w:divBdr>
    </w:div>
    <w:div w:id="1956790944">
      <w:bodyDiv w:val="1"/>
      <w:marLeft w:val="0"/>
      <w:marRight w:val="0"/>
      <w:marTop w:val="0"/>
      <w:marBottom w:val="0"/>
      <w:divBdr>
        <w:top w:val="none" w:sz="0" w:space="0" w:color="auto"/>
        <w:left w:val="none" w:sz="0" w:space="0" w:color="auto"/>
        <w:bottom w:val="none" w:sz="0" w:space="0" w:color="auto"/>
        <w:right w:val="none" w:sz="0" w:space="0" w:color="auto"/>
      </w:divBdr>
    </w:div>
    <w:div w:id="1974170572">
      <w:bodyDiv w:val="1"/>
      <w:marLeft w:val="0"/>
      <w:marRight w:val="0"/>
      <w:marTop w:val="0"/>
      <w:marBottom w:val="0"/>
      <w:divBdr>
        <w:top w:val="none" w:sz="0" w:space="0" w:color="auto"/>
        <w:left w:val="none" w:sz="0" w:space="0" w:color="auto"/>
        <w:bottom w:val="none" w:sz="0" w:space="0" w:color="auto"/>
        <w:right w:val="none" w:sz="0" w:space="0" w:color="auto"/>
      </w:divBdr>
    </w:div>
    <w:div w:id="1976980945">
      <w:bodyDiv w:val="1"/>
      <w:marLeft w:val="0"/>
      <w:marRight w:val="0"/>
      <w:marTop w:val="0"/>
      <w:marBottom w:val="0"/>
      <w:divBdr>
        <w:top w:val="none" w:sz="0" w:space="0" w:color="auto"/>
        <w:left w:val="none" w:sz="0" w:space="0" w:color="auto"/>
        <w:bottom w:val="none" w:sz="0" w:space="0" w:color="auto"/>
        <w:right w:val="none" w:sz="0" w:space="0" w:color="auto"/>
      </w:divBdr>
    </w:div>
    <w:div w:id="20817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27D5-48B8-4559-B909-AFA4D1B6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80</Words>
  <Characters>458</Characters>
  <Application>Microsoft Office Word</Application>
  <DocSecurity>0</DocSecurity>
  <Lines>3</Lines>
  <Paragraphs>1</Paragraphs>
  <ScaleCrop>false</ScaleCrop>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2018-08-01T06:52:00Z</cp:lastPrinted>
  <dcterms:created xsi:type="dcterms:W3CDTF">2018-10-16T04:47:00Z</dcterms:created>
  <dcterms:modified xsi:type="dcterms:W3CDTF">2018-12-06T04:25:00Z</dcterms:modified>
</cp:coreProperties>
</file>