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DF0" w:rsidRPr="00BC6C62" w:rsidRDefault="00EC4DF0" w:rsidP="00EC4DF0">
      <w:pPr>
        <w:snapToGrid w:val="0"/>
        <w:jc w:val="center"/>
        <w:rPr>
          <w:rFonts w:ascii="Times New Roman" w:eastAsia="華康香港標準楷書" w:hAnsi="Times New Roman" w:cs="Times New Roman"/>
          <w:b/>
          <w:sz w:val="36"/>
        </w:rPr>
      </w:pPr>
      <w:r w:rsidRPr="00C37960">
        <w:rPr>
          <w:rFonts w:ascii="Times New Roman" w:eastAsia="華康香港標準楷書" w:hAnsi="Times New Roman" w:cs="Times New Roman"/>
          <w:b/>
          <w:sz w:val="32"/>
        </w:rPr>
        <w:t>Path to Moral Excellence</w:t>
      </w:r>
    </w:p>
    <w:p w:rsidR="006A66F6" w:rsidRDefault="00EC4DF0" w:rsidP="00EC4DF0">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sidRPr="003A572F">
        <w:rPr>
          <w:rFonts w:ascii="Times New Roman" w:eastAsia="華康香港標準楷書" w:hAnsi="Times New Roman" w:cs="Times New Roman"/>
          <w:b/>
          <w:sz w:val="32"/>
          <w:szCs w:val="32"/>
        </w:rPr>
        <w:t>：</w:t>
      </w:r>
    </w:p>
    <w:p w:rsidR="00FA252F" w:rsidRPr="00044B6A" w:rsidRDefault="00EC4DF0" w:rsidP="00EC4DF0">
      <w:pPr>
        <w:snapToGrid w:val="0"/>
        <w:jc w:val="center"/>
        <w:rPr>
          <w:rFonts w:ascii="華康香港標準楷書" w:eastAsia="華康香港標準楷書" w:hAnsi="華康香港標準楷書" w:cs="華康香港標準楷書"/>
          <w:b/>
          <w:sz w:val="36"/>
          <w:szCs w:val="36"/>
          <w:lang w:eastAsia="zh-HK"/>
        </w:rPr>
      </w:pPr>
      <w:r>
        <w:rPr>
          <w:rFonts w:ascii="Times New Roman" w:eastAsia="華康香港標準楷書" w:hAnsi="Times New Roman" w:cs="Times New Roman"/>
          <w:b/>
          <w:sz w:val="32"/>
          <w:szCs w:val="32"/>
        </w:rPr>
        <w:t>Keeping One’s Promises and Commitments</w:t>
      </w:r>
    </w:p>
    <w:p w:rsidR="00FA252F" w:rsidRPr="00976CF8" w:rsidRDefault="00D74E05" w:rsidP="00976CF8">
      <w:pPr>
        <w:snapToGrid w:val="0"/>
        <w:rPr>
          <w:sz w:val="20"/>
        </w:rPr>
      </w:pPr>
      <w:r>
        <w:rPr>
          <w:b/>
          <w:noProof/>
          <w:sz w:val="28"/>
        </w:rPr>
        <w:drawing>
          <wp:anchor distT="0" distB="0" distL="114300" distR="114300" simplePos="0" relativeHeight="251663360" behindDoc="0" locked="0" layoutInCell="1" allowOverlap="1" wp14:anchorId="11192CD9" wp14:editId="0DDA42D9">
            <wp:simplePos x="0" y="0"/>
            <wp:positionH relativeFrom="column">
              <wp:posOffset>231828</wp:posOffset>
            </wp:positionH>
            <wp:positionV relativeFrom="paragraph">
              <wp:posOffset>49848</wp:posOffset>
            </wp:positionV>
            <wp:extent cx="272594" cy="669567"/>
            <wp:effectExtent l="0" t="7937" r="5397" b="5398"/>
            <wp:wrapNone/>
            <wp:docPr id="2" name="圖片 2"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594" cy="66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976CF8" w:rsidRDefault="00EC4DF0" w:rsidP="00BC591A">
      <w:pPr>
        <w:ind w:leftChars="531" w:left="1274"/>
        <w:rPr>
          <w:rFonts w:ascii="華康香港標準楷書" w:eastAsia="華康香港標準楷書" w:hAnsi="華康香港標準楷書" w:cs="華康香港標準楷書"/>
          <w:b/>
          <w:sz w:val="36"/>
          <w:szCs w:val="44"/>
        </w:rPr>
      </w:pPr>
      <w:r w:rsidRPr="0074384B">
        <w:rPr>
          <w:rFonts w:ascii="Times New Roman" w:eastAsia="華康香港標準楷書" w:hAnsi="Times New Roman" w:cs="Times New Roman"/>
          <w:b/>
          <w:sz w:val="32"/>
          <w:szCs w:val="44"/>
        </w:rPr>
        <w:t>Story</w:t>
      </w:r>
      <w:r w:rsidRPr="0074384B">
        <w:rPr>
          <w:rFonts w:ascii="Times New Roman" w:eastAsia="華康香港標準楷書" w:hAnsi="Times New Roman" w:cs="Times New Roman"/>
          <w:b/>
          <w:sz w:val="32"/>
          <w:szCs w:val="44"/>
        </w:rPr>
        <w:t>：</w:t>
      </w:r>
      <w:r>
        <w:rPr>
          <w:rFonts w:ascii="Times New Roman" w:eastAsia="華康香港標準楷書" w:hAnsi="Times New Roman" w:cs="Times New Roman"/>
          <w:b/>
          <w:sz w:val="32"/>
          <w:szCs w:val="44"/>
        </w:rPr>
        <w:t>Fan Shi Kept His Promise</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976CF8" w:rsidRDefault="00EC4DF0" w:rsidP="00AE6EDF">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gridCol w:w="4092"/>
      </w:tblGrid>
      <w:tr w:rsidR="0015624C" w:rsidTr="00EC4DF0">
        <w:tc>
          <w:tcPr>
            <w:tcW w:w="4436" w:type="dxa"/>
          </w:tcPr>
          <w:p w:rsidR="00FA252F" w:rsidRDefault="00AE6EDF" w:rsidP="00976CF8">
            <w:pPr>
              <w:ind w:leftChars="151" w:left="362"/>
              <w:rPr>
                <w:rFonts w:ascii="華康香港標準楷書" w:eastAsia="華康香港標準楷書" w:hAnsi="華康香港標準楷書" w:cs="華康香港標準楷書"/>
                <w:sz w:val="32"/>
                <w:szCs w:val="32"/>
              </w:rPr>
            </w:pPr>
            <w:r w:rsidRPr="00AE6EDF">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0AD68BBF" wp14:editId="63BBCAE4">
                      <wp:simplePos x="0" y="0"/>
                      <wp:positionH relativeFrom="column">
                        <wp:posOffset>-75565</wp:posOffset>
                      </wp:positionH>
                      <wp:positionV relativeFrom="paragraph">
                        <wp:posOffset>1875155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E6EDF" w:rsidRPr="00562475" w:rsidRDefault="00AE6EDF" w:rsidP="00AE6EDF">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68BBF" id="_x0000_t202" coordsize="21600,21600" o:spt="202" path="m,l,21600r21600,l21600,xe">
                      <v:stroke joinstyle="miter"/>
                      <v:path gradientshapeok="t" o:connecttype="rect"/>
                    </v:shapetype>
                    <v:shape id="文字方塊 23" o:spid="_x0000_s1026" type="#_x0000_t202" style="position:absolute;left:0;text-align:left;margin-left:-5.95pt;margin-top:147.6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mQwIAAFYEAAAOAAAAZHJzL2Uyb0RvYy54bWysVEtu2zAQ3RfoHQjua/mbNoLlwE3gokCQ&#10;BHCKrGmKtASIHJakLbkXKNADJOseoAfogZJzdEjJjpt2VXRDDWeG83lvRtOzRlVkK6wrQWd00OtT&#10;IjSHvNTrjH66Xbx5R4nzTOesAi0yuhOOns1ev5rWJhVDKKDKhSUYRLu0NhktvDdpkjheCMVcD4zQ&#10;aJRgFfN4teskt6zG6KpKhv3+SVKDzY0FLpxD7UVrpLMYX0rB/bWUTnhSZRRr8/G08VyFM5lNWbq2&#10;zBQl78pg/1CFYqXGpIdQF8wzsrHlH6FUyS04kL7HQSUgZclF7AG7GfRfdLMsmBGxFwTHmQNM7v+F&#10;5VfbG0vKPKPDESWaKeTo6f7r44+Hp/ufj9+/EVQjRrVxKbouDTr75j00yPVe71AZWm+kVeGLTRG0&#10;I9q7A8Ki8YSjcnw6GfXRwtE0GYxHk8hA8vzYWOc/CFAkCBm1SGDElW0vncdC0HXvEnJpWJRVFUms&#10;NKkzehJC/mbBF5XGh6GFttQg+WbVdH2tIN9hWxba4XCGL0pMfsmcv2EWpwHrxQn313jICjAJdBIl&#10;Bdgvf9MHfyQJrZTUOF0ZdZ83zApKqo8a6TsdjMdhHONlPHk7xIs9tqyOLXqjzgEHeIC7ZHgUg7+v&#10;9qK0oO5wEeYhK5qY5pg7o34vnvt25nGRuJjPoxMOoGH+Ui8ND6EDaAHa2+aOWdPh75G4K9jPIUtf&#10;0ND6tnDPNx5kGTkKALeodrjj8EbqukUL23F8j17Pv4PZLwAAAP//AwBQSwMEFAAGAAgAAAAhAGjd&#10;BNPjAAAACgEAAA8AAABkcnMvZG93bnJldi54bWxMj8tOwzAQRfdI/IM1ldi1zkMNbcikqiJVSAgW&#10;Ld2wm8RuEtWPELtt4OsxK1iO7tG9Z4rNpBW7ytH11iDEiwiYNI0VvWkRju+7+QqY82QEKWskwpd0&#10;sCnv7wrKhb2ZvbwefMtCiXE5IXTeDznnrumkJrewgzQhO9lRkw/n2HIx0i2Ua8WTKMq4pt6EhY4G&#10;WXWyOR8uGuGl2r3Rvk706ltVz6+n7fB5/FgiPsym7RMwLyf/B8OvflCHMjjV9mKEYwphHsfrgCIk&#10;62UKLBBZFgOrEdLHLAVeFvz/C+UPAAAA//8DAFBLAQItABQABgAIAAAAIQC2gziS/gAAAOEBAAAT&#10;AAAAAAAAAAAAAAAAAAAAAABbQ29udGVudF9UeXBlc10ueG1sUEsBAi0AFAAGAAgAAAAhADj9If/W&#10;AAAAlAEAAAsAAAAAAAAAAAAAAAAALwEAAF9yZWxzLy5yZWxzUEsBAi0AFAAGAAgAAAAhAG3X5iZD&#10;AgAAVgQAAA4AAAAAAAAAAAAAAAAALgIAAGRycy9lMm9Eb2MueG1sUEsBAi0AFAAGAAgAAAAhAGjd&#10;BNPjAAAACgEAAA8AAAAAAAAAAAAAAAAAnQQAAGRycy9kb3ducmV2LnhtbFBLBQYAAAAABAAEAPMA&#10;AACtBQAAAAA=&#10;" filled="f" stroked="f" strokeweight=".5pt">
                      <v:textbox>
                        <w:txbxContent>
                          <w:p w:rsidR="00AE6EDF" w:rsidRPr="00562475" w:rsidRDefault="00AE6EDF" w:rsidP="00AE6EDF">
                            <w:pPr>
                              <w:rPr>
                                <w:sz w:val="36"/>
                                <w:szCs w:val="36"/>
                              </w:rPr>
                            </w:pPr>
                            <w:r w:rsidRPr="002F0576">
                              <w:rPr>
                                <w:sz w:val="32"/>
                                <w:szCs w:val="36"/>
                              </w:rPr>
                              <w:sym w:font="Wingdings" w:char="F083"/>
                            </w:r>
                          </w:p>
                        </w:txbxContent>
                      </v:textbox>
                    </v:shape>
                  </w:pict>
                </mc:Fallback>
              </mc:AlternateContent>
            </w:r>
            <w:r w:rsidRPr="00AE6EDF">
              <w:rPr>
                <w:rFonts w:ascii="Times New Roman" w:eastAsia="華康香港標準楷書" w:hAnsi="Times New Roman" w:cs="Times New Roman"/>
                <w:b/>
                <w:noProof/>
                <w:sz w:val="32"/>
                <w:szCs w:val="32"/>
              </w:rPr>
              <mc:AlternateContent>
                <mc:Choice Requires="wps">
                  <w:drawing>
                    <wp:anchor distT="0" distB="0" distL="114300" distR="114300" simplePos="0" relativeHeight="251656192" behindDoc="0" locked="0" layoutInCell="1" allowOverlap="1" wp14:anchorId="74524061" wp14:editId="127CCB3E">
                      <wp:simplePos x="0" y="0"/>
                      <wp:positionH relativeFrom="column">
                        <wp:posOffset>-65538</wp:posOffset>
                      </wp:positionH>
                      <wp:positionV relativeFrom="paragraph">
                        <wp:posOffset>40944</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E6EDF" w:rsidRPr="002F0576" w:rsidRDefault="00AE6EDF" w:rsidP="00AE6EDF">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24061" id="文字方塊 21" o:spid="_x0000_s1027" type="#_x0000_t202" style="position:absolute;left:0;text-align:left;margin-left:-5.15pt;margin-top:3.2pt;width:39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KCW/jN8AAAAHAQAADwAAAGRycy9kb3ducmV2LnhtbEyOwU7DMBBE70j8g7VI3FqnpSRRyKaqIlVI&#10;CA4tvXDbxG4SEa9D7LaBr8ecynE0ozcvX0+mF2c9us4ywmIegdBcW9Vxg3B4385SEM4TK+ota4Rv&#10;7WBd3N7klCl74Z0+730jAoRdRgit90MmpatbbcjN7aA5dEc7GvIhjo1UI10C3PRyGUWxNNRxeGhp&#10;0GWr68/9ySC8lNs32lVLk/705fPrcTN8HT4eEe/vps0TCK8nfx3Dn35QhyI4VfbEyokeYbaIHsIU&#10;IV6BCH2cJCAqhDRZgSxy+d+/+AUAAP//AwBQSwECLQAUAAYACAAAACEAtoM4kv4AAADhAQAAEwAA&#10;AAAAAAAAAAAAAAAAAAAAW0NvbnRlbnRfVHlwZXNdLnhtbFBLAQItABQABgAIAAAAIQA4/SH/1gAA&#10;AJQBAAALAAAAAAAAAAAAAAAAAC8BAABfcmVscy8ucmVsc1BLAQItABQABgAIAAAAIQBFPE3qRQIA&#10;AF0EAAAOAAAAAAAAAAAAAAAAAC4CAABkcnMvZTJvRG9jLnhtbFBLAQItABQABgAIAAAAIQAoJb+M&#10;3wAAAAcBAAAPAAAAAAAAAAAAAAAAAJ8EAABkcnMvZG93bnJldi54bWxQSwUGAAAAAAQABADzAAAA&#10;qwUAAAAA&#10;" filled="f" stroked="f" strokeweight=".5pt">
                      <v:textbox>
                        <w:txbxContent>
                          <w:p w:rsidR="00AE6EDF" w:rsidRPr="002F0576" w:rsidRDefault="00AE6EDF" w:rsidP="00AE6EDF">
                            <w:pPr>
                              <w:rPr>
                                <w:sz w:val="14"/>
                              </w:rPr>
                            </w:pPr>
                            <w:r w:rsidRPr="002F0576">
                              <w:rPr>
                                <w:sz w:val="32"/>
                              </w:rPr>
                              <w:sym w:font="Wingdings" w:char="F081"/>
                            </w:r>
                          </w:p>
                        </w:txbxContent>
                      </v:textbox>
                    </v:shape>
                  </w:pict>
                </mc:Fallback>
              </mc:AlternateContent>
            </w:r>
            <w:r w:rsidR="0015624C" w:rsidRPr="0015624C">
              <w:rPr>
                <w:rFonts w:ascii="華康香港標準楷書" w:eastAsia="華康香港標準楷書" w:hAnsi="華康香港標準楷書" w:cs="華康香港標準楷書"/>
                <w:noProof/>
                <w:sz w:val="32"/>
                <w:szCs w:val="32"/>
              </w:rPr>
              <w:drawing>
                <wp:inline distT="0" distB="0" distL="0" distR="0">
                  <wp:extent cx="2413948" cy="1628563"/>
                  <wp:effectExtent l="0" t="0" r="5715" b="0"/>
                  <wp:docPr id="6" name="圖片 6" descr="C:\Users\chengmanfong\Desktop\致知達德\親屬‧師友篇\6. 重視信諾\范式守信\picture\16-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ngmanfong\Desktop\致知達德\親屬‧師友篇\6. 重視信諾\范式守信\picture\16-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2390" cy="1634258"/>
                          </a:xfrm>
                          <a:prstGeom prst="rect">
                            <a:avLst/>
                          </a:prstGeom>
                          <a:noFill/>
                          <a:ln>
                            <a:noFill/>
                          </a:ln>
                        </pic:spPr>
                      </pic:pic>
                    </a:graphicData>
                  </a:graphic>
                </wp:inline>
              </w:drawing>
            </w:r>
          </w:p>
        </w:tc>
        <w:tc>
          <w:tcPr>
            <w:tcW w:w="4092" w:type="dxa"/>
          </w:tcPr>
          <w:p w:rsidR="00FA252F" w:rsidRDefault="00AE6EDF" w:rsidP="00AE6EDF">
            <w:pPr>
              <w:ind w:leftChars="40" w:left="96"/>
              <w:rPr>
                <w:rFonts w:ascii="華康香港標準楷書" w:eastAsia="華康香港標準楷書" w:hAnsi="華康香港標準楷書" w:cs="華康香港標準楷書"/>
                <w:sz w:val="32"/>
                <w:szCs w:val="32"/>
              </w:rPr>
            </w:pPr>
            <w:r w:rsidRPr="00AE6EDF">
              <w:rPr>
                <w:rFonts w:ascii="Times New Roman" w:eastAsia="華康香港標準楷書" w:hAnsi="Times New Roman" w:cs="Times New Roman"/>
                <w:b/>
                <w:noProof/>
                <w:sz w:val="32"/>
                <w:szCs w:val="32"/>
              </w:rPr>
              <mc:AlternateContent>
                <mc:Choice Requires="wps">
                  <w:drawing>
                    <wp:anchor distT="0" distB="0" distL="114300" distR="114300" simplePos="0" relativeHeight="251661312" behindDoc="0" locked="0" layoutInCell="1" allowOverlap="1" wp14:anchorId="238B0490" wp14:editId="273ADA10">
                      <wp:simplePos x="0" y="0"/>
                      <wp:positionH relativeFrom="column">
                        <wp:posOffset>-226060</wp:posOffset>
                      </wp:positionH>
                      <wp:positionV relativeFrom="paragraph">
                        <wp:posOffset>1880870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E6EDF" w:rsidRPr="001E423F" w:rsidRDefault="00AE6EDF" w:rsidP="00AE6EDF">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0490" id="文字方塊 25" o:spid="_x0000_s1028" type="#_x0000_t202" style="position:absolute;left:0;text-align:left;margin-left:-17.8pt;margin-top:148.1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ijRgIAAF0EAAAOAAAAZHJzL2Uyb0RvYy54bWysVEtu2zAQ3RfoHQjua9mOnTaC5cBN4KKA&#10;kQRwiqxpirIEkByWpC25FyjQAyTrHqAH6IGSc3RIWY6bdlV0Qw1nhvN5b0aT80ZJshXWVaAzOuj1&#10;KRGaQ17pdUY/3c7fvKPEeaZzJkGLjO6Eo+fT168mtUnFEEqQubAEg2iX1iajpfcmTRLHS6GY64ER&#10;Go0FWMU8Xu06yS2rMbqSybDfP01qsLmxwIVzqL1sjXQa4xeF4P66KJzwRGYUa/PxtPFchTOZTli6&#10;tsyUFd+Xwf6hCsUqjUkPoS6ZZ2Rjqz9CqYpbcFD4HgeVQFFUXMQesJtB/0U3y5IZEXtBcJw5wOT+&#10;X1h+tb2xpMozOhxToplCjp7uvz7+eHi6//n4/RtBNWJUG5ei69Kgs2/eQ4Ncd3qHytB6U1gVvtgU&#10;QTuivTsgLBpPOCpHZ+OTPlo4msaD0ck4MpA8PzbW+Q8CFAlCRi0SGHFl24XzWAi6di4hl4Z5JWUk&#10;UWpSZ/Q0hPzNgi+kxoehhbbUIPlm1bRtd22sIN9hdxbaGXGGzyusYcGcv2EWhwLLxkH313gUEjAX&#10;7CVKSrBf/qYP/sgVWimpccgy6j5vmBWUyI8aWTwbjEZhKuNlNH47xIs9tqyOLXqjLgDneIArZXgU&#10;g7+XnVhYUHe4D7OQFU1Mc8ydUd+JF74dfdwnLmaz6IRzaJhf6KXhIXTALiB829wxa/Y0eOTvCrpx&#10;ZOkLNlrfFvXZxkNRRaoCzi2qe/hxhiOD+30LS3J8j17Pf4XpLwAAAP//AwBQSwMEFAAGAAgAAAAh&#10;AC3aHrDjAAAACgEAAA8AAABkcnMvZG93bnJldi54bWxMj8FOwzAQRO9I/IO1SNxaB7dNS4hTVZEq&#10;JEQPLb1w28RuEmGvQ+y2ga/HnOC4mqeZt/l6tIZd9OA7RxIepgkwTbVTHTUSjm/byQqYD0gKjSMt&#10;4Ut7WBe3Nzlmyl1pry+H0LBYQj5DCW0Ifca5r1tt0U9drylmJzdYDPEcGq4GvMZya7hIkpRb7Cgu&#10;tNjrstX1x+FsJbyU2x3uK2FX36Z8fj1t+s/j+0LK+7tx8wQs6DH8wfCrH9WhiE6VO5PyzEiYzBZp&#10;RCWIx1QAi8RczIFVEmbLpQBe5Pz/C8UPAAAA//8DAFBLAQItABQABgAIAAAAIQC2gziS/gAAAOEB&#10;AAATAAAAAAAAAAAAAAAAAAAAAABbQ29udGVudF9UeXBlc10ueG1sUEsBAi0AFAAGAAgAAAAhADj9&#10;If/WAAAAlAEAAAsAAAAAAAAAAAAAAAAALwEAAF9yZWxzLy5yZWxzUEsBAi0AFAAGAAgAAAAhAOyt&#10;SKNGAgAAXQQAAA4AAAAAAAAAAAAAAAAALgIAAGRycy9lMm9Eb2MueG1sUEsBAi0AFAAGAAgAAAAh&#10;AC3aHrDjAAAACgEAAA8AAAAAAAAAAAAAAAAAoAQAAGRycy9kb3ducmV2LnhtbFBLBQYAAAAABAAE&#10;APMAAACwBQAAAAA=&#10;" filled="f" stroked="f" strokeweight=".5pt">
                      <v:textbox>
                        <w:txbxContent>
                          <w:p w:rsidR="00AE6EDF" w:rsidRPr="001E423F" w:rsidRDefault="00AE6EDF" w:rsidP="00AE6EDF">
                            <w:pPr>
                              <w:rPr>
                                <w:sz w:val="20"/>
                              </w:rPr>
                            </w:pPr>
                            <w:r w:rsidRPr="002F0576">
                              <w:rPr>
                                <w:sz w:val="32"/>
                                <w:szCs w:val="36"/>
                              </w:rPr>
                              <w:sym w:font="Wingdings" w:char="F084"/>
                            </w:r>
                          </w:p>
                        </w:txbxContent>
                      </v:textbox>
                    </v:shape>
                  </w:pict>
                </mc:Fallback>
              </mc:AlternateContent>
            </w:r>
            <w:r w:rsidRPr="00AE6EDF">
              <w:rPr>
                <w:rFonts w:ascii="Times New Roman" w:eastAsia="華康香港標準楷書" w:hAnsi="Times New Roman" w:cs="Times New Roman"/>
                <w:b/>
                <w:noProof/>
                <w:sz w:val="32"/>
                <w:szCs w:val="32"/>
              </w:rPr>
              <mc:AlternateContent>
                <mc:Choice Requires="wps">
                  <w:drawing>
                    <wp:anchor distT="0" distB="0" distL="114300" distR="114300" simplePos="0" relativeHeight="251659264" behindDoc="0" locked="0" layoutInCell="1" allowOverlap="1" wp14:anchorId="5172F0D8" wp14:editId="418E6191">
                      <wp:simplePos x="0" y="0"/>
                      <wp:positionH relativeFrom="column">
                        <wp:posOffset>-245100</wp:posOffset>
                      </wp:positionH>
                      <wp:positionV relativeFrom="paragraph">
                        <wp:posOffset>46355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E6EDF" w:rsidRPr="002F0576" w:rsidRDefault="00AE6EDF" w:rsidP="00AE6EDF">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2F0D8" id="文字方塊 22" o:spid="_x0000_s1029" type="#_x0000_t202" style="position:absolute;left:0;text-align:left;margin-left:-19.3pt;margin-top:3.65pt;width:39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xN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Q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LZH2erfAAAABwEAAA8AAABkcnMvZG93bnJldi54bWxMjsFOwzAQRO9I/IO1SNxahwaKCXGqKlKF&#10;hODQ0gu3TbxNIuJ1iN028PWYExxHM3rz8tVke3Gi0XeONdzMExDEtTMdNxr2b5uZAuEDssHeMWn4&#10;Ig+r4vIix8y4M2/ptAuNiBD2GWpoQxgyKX3dkkU/dwNx7A5utBhiHBtpRjxHuO3lIkmW0mLH8aHF&#10;gcqW6o/d0Wp4LjevuK0WVn335dPLYT187t/vtL6+mtaPIAJN4W8Mv/pRHYroVLkjGy96DbNULeNU&#10;w30KIvbpwy2ISoNSKcgil//9ix8AAAD//wMAUEsBAi0AFAAGAAgAAAAhALaDOJL+AAAA4QEAABMA&#10;AAAAAAAAAAAAAAAAAAAAAFtDb250ZW50X1R5cGVzXS54bWxQSwECLQAUAAYACAAAACEAOP0h/9YA&#10;AACUAQAACwAAAAAAAAAAAAAAAAAvAQAAX3JlbHMvLnJlbHNQSwECLQAUAAYACAAAACEApKx8TUYC&#10;AABdBAAADgAAAAAAAAAAAAAAAAAuAgAAZHJzL2Uyb0RvYy54bWxQSwECLQAUAAYACAAAACEAtkfZ&#10;6t8AAAAHAQAADwAAAAAAAAAAAAAAAACgBAAAZHJzL2Rvd25yZXYueG1sUEsFBgAAAAAEAAQA8wAA&#10;AKwFAAAAAA==&#10;" filled="f" stroked="f" strokeweight=".5pt">
                      <v:textbox>
                        <w:txbxContent>
                          <w:p w:rsidR="00AE6EDF" w:rsidRPr="002F0576" w:rsidRDefault="00AE6EDF" w:rsidP="00AE6EDF">
                            <w:pPr>
                              <w:rPr>
                                <w:sz w:val="32"/>
                                <w:szCs w:val="36"/>
                              </w:rPr>
                            </w:pPr>
                            <w:r w:rsidRPr="002F0576">
                              <w:rPr>
                                <w:sz w:val="32"/>
                                <w:szCs w:val="36"/>
                              </w:rPr>
                              <w:sym w:font="Wingdings" w:char="F082"/>
                            </w:r>
                          </w:p>
                        </w:txbxContent>
                      </v:textbox>
                    </v:shape>
                  </w:pict>
                </mc:Fallback>
              </mc:AlternateContent>
            </w:r>
            <w:r w:rsidR="0015624C" w:rsidRPr="0015624C">
              <w:rPr>
                <w:rFonts w:ascii="華康香港標準楷書" w:eastAsia="華康香港標準楷書" w:hAnsi="華康香港標準楷書" w:cs="華康香港標準楷書"/>
                <w:noProof/>
                <w:sz w:val="32"/>
                <w:szCs w:val="32"/>
              </w:rPr>
              <w:drawing>
                <wp:inline distT="0" distB="0" distL="0" distR="0">
                  <wp:extent cx="2393476" cy="1638300"/>
                  <wp:effectExtent l="0" t="0" r="6985" b="0"/>
                  <wp:docPr id="7" name="圖片 7" descr="C:\Users\chengmanfong\Desktop\致知達德\親屬‧師友篇\6. 重視信諾\范式守信\picture\16-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ngmanfong\Desktop\致知達德\親屬‧師友篇\6. 重視信諾\范式守信\picture\16-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0968" cy="1657118"/>
                          </a:xfrm>
                          <a:prstGeom prst="rect">
                            <a:avLst/>
                          </a:prstGeom>
                          <a:noFill/>
                          <a:ln>
                            <a:noFill/>
                          </a:ln>
                        </pic:spPr>
                      </pic:pic>
                    </a:graphicData>
                  </a:graphic>
                </wp:inline>
              </w:drawing>
            </w:r>
          </w:p>
        </w:tc>
      </w:tr>
      <w:tr w:rsidR="0015624C" w:rsidTr="00EC4DF0">
        <w:tc>
          <w:tcPr>
            <w:tcW w:w="4436" w:type="dxa"/>
          </w:tcPr>
          <w:p w:rsidR="00FA252F" w:rsidRDefault="0015624C" w:rsidP="00976CF8">
            <w:pPr>
              <w:ind w:leftChars="151" w:left="362"/>
              <w:rPr>
                <w:rFonts w:ascii="華康香港標準楷書" w:eastAsia="華康香港標準楷書" w:hAnsi="華康香港標準楷書" w:cs="華康香港標準楷書"/>
                <w:sz w:val="32"/>
                <w:szCs w:val="32"/>
              </w:rPr>
            </w:pPr>
            <w:r w:rsidRPr="0015624C">
              <w:rPr>
                <w:rFonts w:ascii="華康香港標準楷書" w:eastAsia="華康香港標準楷書" w:hAnsi="華康香港標準楷書" w:cs="華康香港標準楷書"/>
                <w:noProof/>
                <w:sz w:val="32"/>
                <w:szCs w:val="32"/>
              </w:rPr>
              <w:drawing>
                <wp:inline distT="0" distB="0" distL="0" distR="0">
                  <wp:extent cx="2400300" cy="1638300"/>
                  <wp:effectExtent l="0" t="0" r="0" b="0"/>
                  <wp:docPr id="11" name="圖片 11" descr="C:\Users\chengmanfong\Desktop\致知達德\親屬‧師友篇\6. 重視信諾\范式守信\picture\16-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ngmanfong\Desktop\致知達德\親屬‧師友篇\6. 重視信諾\范式守信\picture\16-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2458" cy="1646598"/>
                          </a:xfrm>
                          <a:prstGeom prst="rect">
                            <a:avLst/>
                          </a:prstGeom>
                          <a:noFill/>
                          <a:ln>
                            <a:noFill/>
                          </a:ln>
                        </pic:spPr>
                      </pic:pic>
                    </a:graphicData>
                  </a:graphic>
                </wp:inline>
              </w:drawing>
            </w:r>
          </w:p>
        </w:tc>
        <w:tc>
          <w:tcPr>
            <w:tcW w:w="4092" w:type="dxa"/>
          </w:tcPr>
          <w:p w:rsidR="00FA252F" w:rsidRDefault="0015624C" w:rsidP="00AE6EDF">
            <w:pPr>
              <w:ind w:leftChars="40" w:left="96"/>
              <w:rPr>
                <w:rFonts w:ascii="華康香港標準楷書" w:eastAsia="華康香港標準楷書" w:hAnsi="華康香港標準楷書" w:cs="華康香港標準楷書"/>
                <w:sz w:val="32"/>
                <w:szCs w:val="32"/>
              </w:rPr>
            </w:pPr>
            <w:r w:rsidRPr="0015624C">
              <w:rPr>
                <w:rFonts w:ascii="華康香港標準楷書" w:eastAsia="華康香港標準楷書" w:hAnsi="華康香港標準楷書" w:cs="華康香港標準楷書"/>
                <w:noProof/>
                <w:sz w:val="32"/>
                <w:szCs w:val="32"/>
              </w:rPr>
              <w:drawing>
                <wp:inline distT="0" distB="0" distL="0" distR="0">
                  <wp:extent cx="2400300" cy="1619250"/>
                  <wp:effectExtent l="0" t="0" r="0" b="0"/>
                  <wp:docPr id="12" name="圖片 12" descr="C:\Users\chengmanfong\Desktop\致知達德\親屬‧師友篇\6. 重視信諾\范式守信\picture\16-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engmanfong\Desktop\致知達德\親屬‧師友篇\6. 重視信諾\范式守信\picture\16-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229" cy="1625274"/>
                          </a:xfrm>
                          <a:prstGeom prst="rect">
                            <a:avLst/>
                          </a:prstGeom>
                          <a:noFill/>
                          <a:ln>
                            <a:noFill/>
                          </a:ln>
                        </pic:spPr>
                      </pic:pic>
                    </a:graphicData>
                  </a:graphic>
                </wp:inline>
              </w:drawing>
            </w:r>
          </w:p>
        </w:tc>
      </w:tr>
    </w:tbl>
    <w:p w:rsidR="00FA252F" w:rsidRPr="00185CBA" w:rsidRDefault="00EC4DF0" w:rsidP="00185CBA">
      <w:pPr>
        <w:ind w:leftChars="145" w:left="348"/>
        <w:rPr>
          <w:rFonts w:ascii="細明體" w:eastAsia="細明體" w:hAnsi="細明體" w:cs="細明體"/>
          <w:color w:val="000000"/>
          <w:sz w:val="28"/>
          <w:szCs w:val="28"/>
          <w:shd w:val="clear" w:color="auto" w:fill="FFFFFF"/>
        </w:rPr>
      </w:pPr>
      <w:r w:rsidRPr="00D550AD">
        <w:rPr>
          <w:rFonts w:ascii="Times New Roman" w:hAnsi="Times New Roman" w:cs="Times New Roman"/>
          <w:color w:val="000000"/>
          <w:shd w:val="clear" w:color="auto" w:fill="FFFFFF"/>
        </w:rPr>
        <w:t>Story adapted from (Southern Dynasty) Biographies of Du Xing, </w:t>
      </w:r>
      <w:r w:rsidRPr="00D550AD">
        <w:rPr>
          <w:rFonts w:ascii="Times New Roman" w:hAnsi="Times New Roman" w:cs="Times New Roman"/>
          <w:i/>
          <w:iCs/>
          <w:color w:val="000000"/>
          <w:shd w:val="clear" w:color="auto" w:fill="FFFFFF"/>
        </w:rPr>
        <w:t>Book of Later Han</w:t>
      </w:r>
      <w:r w:rsidRPr="00D550AD">
        <w:rPr>
          <w:rFonts w:ascii="Times New Roman" w:hAnsi="Times New Roman" w:cs="Times New Roman"/>
          <w:color w:val="000000"/>
          <w:shd w:val="clear" w:color="auto" w:fill="FFFFFF"/>
        </w:rPr>
        <w:t> (by Fan Ye)</w:t>
      </w:r>
      <w:r w:rsidRPr="00AA6B41">
        <w:rPr>
          <w:rStyle w:val="a9"/>
          <w:rFonts w:ascii="Times New Roman" w:eastAsia="華康香港標準楷書" w:hAnsi="Times New Roman" w:cs="Times New Roman"/>
          <w:position w:val="6"/>
          <w:szCs w:val="28"/>
        </w:rPr>
        <w:footnoteReference w:id="1"/>
      </w:r>
    </w:p>
    <w:p w:rsidR="00DF08C7" w:rsidRDefault="00DF08C7">
      <w:pPr>
        <w:widowControl/>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br w:type="page"/>
      </w:r>
    </w:p>
    <w:p w:rsidR="00E14726" w:rsidRPr="00F54047" w:rsidRDefault="00EC4DF0" w:rsidP="00044B6A">
      <w:pPr>
        <w:pStyle w:val="a3"/>
        <w:numPr>
          <w:ilvl w:val="0"/>
          <w:numId w:val="13"/>
        </w:numPr>
        <w:snapToGrid w:val="0"/>
        <w:ind w:leftChars="0" w:left="357" w:hanging="357"/>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28"/>
        </w:rPr>
        <w:lastRenderedPageBreak/>
        <w:t>Let Us Discuss</w:t>
      </w:r>
    </w:p>
    <w:p w:rsidR="0015624C" w:rsidRPr="0015624C" w:rsidRDefault="0015624C" w:rsidP="0015624C">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15624C">
        <w:rPr>
          <w:rFonts w:ascii="標楷體" w:eastAsia="標楷體" w:hAnsi="標楷體" w:cs="新細明體" w:hint="eastAsia"/>
          <w:color w:val="000000"/>
          <w:kern w:val="0"/>
          <w:sz w:val="32"/>
          <w:szCs w:val="32"/>
        </w:rPr>
        <w:t>從哪裏可以看出</w:t>
      </w:r>
      <w:r w:rsidRPr="00AE6EDF">
        <w:rPr>
          <w:rFonts w:ascii="標楷體" w:eastAsia="標楷體" w:hAnsi="標楷體" w:cs="新細明體" w:hint="eastAsia"/>
          <w:color w:val="000000"/>
          <w:kern w:val="0"/>
          <w:sz w:val="32"/>
          <w:szCs w:val="32"/>
          <w:u w:val="single"/>
        </w:rPr>
        <w:t>范式</w:t>
      </w:r>
      <w:r w:rsidRPr="0015624C">
        <w:rPr>
          <w:rFonts w:ascii="標楷體" w:eastAsia="標楷體" w:hAnsi="標楷體" w:cs="新細明體" w:hint="eastAsia"/>
          <w:color w:val="000000"/>
          <w:kern w:val="0"/>
          <w:sz w:val="32"/>
          <w:szCs w:val="32"/>
        </w:rPr>
        <w:t>和</w:t>
      </w:r>
      <w:r w:rsidRPr="00AE6EDF">
        <w:rPr>
          <w:rFonts w:ascii="標楷體" w:eastAsia="標楷體" w:hAnsi="標楷體" w:cs="新細明體" w:hint="eastAsia"/>
          <w:color w:val="000000"/>
          <w:kern w:val="0"/>
          <w:sz w:val="32"/>
          <w:szCs w:val="32"/>
          <w:u w:val="single"/>
        </w:rPr>
        <w:t>張劭</w:t>
      </w:r>
      <w:r w:rsidRPr="0015624C">
        <w:rPr>
          <w:rFonts w:ascii="標楷體" w:eastAsia="標楷體" w:hAnsi="標楷體" w:cs="新細明體" w:hint="eastAsia"/>
          <w:color w:val="000000"/>
          <w:kern w:val="0"/>
          <w:sz w:val="32"/>
          <w:szCs w:val="32"/>
        </w:rPr>
        <w:t>情誼深厚？除此之外，還有甚麼原因令</w:t>
      </w:r>
      <w:r w:rsidRPr="00AE6EDF">
        <w:rPr>
          <w:rFonts w:ascii="標楷體" w:eastAsia="標楷體" w:hAnsi="標楷體" w:cs="新細明體" w:hint="eastAsia"/>
          <w:color w:val="000000"/>
          <w:kern w:val="0"/>
          <w:sz w:val="32"/>
          <w:szCs w:val="32"/>
          <w:u w:val="single"/>
        </w:rPr>
        <w:t>張劭</w:t>
      </w:r>
      <w:r w:rsidRPr="0015624C">
        <w:rPr>
          <w:rFonts w:ascii="標楷體" w:eastAsia="標楷體" w:hAnsi="標楷體" w:cs="新細明體" w:hint="eastAsia"/>
          <w:color w:val="000000"/>
          <w:kern w:val="0"/>
          <w:sz w:val="32"/>
          <w:szCs w:val="32"/>
        </w:rPr>
        <w:t>相信范式會依約赴會呢</w:t>
      </w:r>
      <w:r w:rsidRPr="0015624C">
        <w:rPr>
          <w:rFonts w:ascii="標楷體" w:eastAsia="標楷體" w:hAnsi="標楷體" w:cs="新細明體"/>
          <w:color w:val="000000"/>
          <w:kern w:val="0"/>
          <w:sz w:val="32"/>
          <w:szCs w:val="32"/>
        </w:rPr>
        <w:t>？</w:t>
      </w:r>
    </w:p>
    <w:p w:rsidR="0015624C" w:rsidRPr="0015624C" w:rsidRDefault="0015624C" w:rsidP="0015624C">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15624C">
        <w:rPr>
          <w:rFonts w:ascii="標楷體" w:eastAsia="標楷體" w:hAnsi="標楷體" w:cs="新細明體" w:hint="eastAsia"/>
          <w:color w:val="000000"/>
          <w:kern w:val="0"/>
          <w:sz w:val="32"/>
          <w:szCs w:val="32"/>
        </w:rPr>
        <w:t>如果你是</w:t>
      </w:r>
      <w:r w:rsidRPr="00AE6EDF">
        <w:rPr>
          <w:rFonts w:ascii="標楷體" w:eastAsia="標楷體" w:hAnsi="標楷體" w:cs="新細明體" w:hint="eastAsia"/>
          <w:color w:val="000000"/>
          <w:kern w:val="0"/>
          <w:sz w:val="32"/>
          <w:szCs w:val="32"/>
          <w:u w:val="single"/>
        </w:rPr>
        <w:t>范式</w:t>
      </w:r>
      <w:r w:rsidRPr="0015624C">
        <w:rPr>
          <w:rFonts w:ascii="標楷體" w:eastAsia="標楷體" w:hAnsi="標楷體" w:cs="新細明體" w:hint="eastAsia"/>
          <w:color w:val="000000"/>
          <w:kern w:val="0"/>
          <w:sz w:val="32"/>
          <w:szCs w:val="32"/>
        </w:rPr>
        <w:t>，你會在事隔兩年後，千里迢迢、長途跋涉地赴約嗎？為甚麼</w:t>
      </w:r>
      <w:r w:rsidRPr="0015624C">
        <w:rPr>
          <w:rFonts w:ascii="標楷體" w:eastAsia="標楷體" w:hAnsi="標楷體" w:cs="新細明體"/>
          <w:color w:val="000000"/>
          <w:kern w:val="0"/>
          <w:sz w:val="32"/>
          <w:szCs w:val="32"/>
        </w:rPr>
        <w:t>？</w:t>
      </w:r>
    </w:p>
    <w:p w:rsidR="0015624C" w:rsidRPr="0015624C" w:rsidRDefault="0015624C" w:rsidP="0015624C">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15624C">
        <w:rPr>
          <w:rFonts w:ascii="標楷體" w:eastAsia="標楷體" w:hAnsi="標楷體" w:cs="新細明體" w:hint="eastAsia"/>
          <w:color w:val="000000"/>
          <w:kern w:val="0"/>
          <w:sz w:val="32"/>
          <w:szCs w:val="32"/>
        </w:rPr>
        <w:t>你相信別人的承諾嗎？是不是所有人的承諾都值得相信呢？為甚麼</w:t>
      </w:r>
      <w:r w:rsidRPr="0015624C">
        <w:rPr>
          <w:rFonts w:ascii="標楷體" w:eastAsia="標楷體" w:hAnsi="標楷體" w:cs="新細明體"/>
          <w:color w:val="000000"/>
          <w:kern w:val="0"/>
          <w:sz w:val="32"/>
          <w:szCs w:val="32"/>
        </w:rPr>
        <w:t>？</w:t>
      </w:r>
    </w:p>
    <w:p w:rsidR="0015624C" w:rsidRPr="0015624C" w:rsidRDefault="0015624C" w:rsidP="0015624C">
      <w:pPr>
        <w:widowControl/>
        <w:numPr>
          <w:ilvl w:val="0"/>
          <w:numId w:val="18"/>
        </w:numPr>
        <w:shd w:val="clear" w:color="auto" w:fill="FFFFFF"/>
        <w:snapToGrid w:val="0"/>
        <w:spacing w:line="520" w:lineRule="exact"/>
        <w:ind w:left="798" w:hanging="406"/>
        <w:rPr>
          <w:rFonts w:ascii="STKaiti" w:eastAsia="Times New Roman" w:hAnsi="STKaiti" w:cs="Times New Roman"/>
          <w:color w:val="000000"/>
          <w:kern w:val="0"/>
          <w:sz w:val="40"/>
          <w:szCs w:val="40"/>
        </w:rPr>
      </w:pPr>
      <w:r w:rsidRPr="0015624C">
        <w:rPr>
          <w:rFonts w:ascii="標楷體" w:eastAsia="標楷體" w:hAnsi="標楷體" w:cs="新細明體" w:hint="eastAsia"/>
          <w:color w:val="000000"/>
          <w:kern w:val="0"/>
          <w:sz w:val="32"/>
          <w:szCs w:val="32"/>
        </w:rPr>
        <w:t>假如你預先約好同學到圖書館搜集資料，後來另一位同學卻邀請你在同一時間開生日會，你會怎麼做呢</w:t>
      </w:r>
      <w:r w:rsidRPr="0015624C">
        <w:rPr>
          <w:rFonts w:ascii="標楷體" w:eastAsia="標楷體" w:hAnsi="標楷體" w:cs="新細明體"/>
          <w:color w:val="000000"/>
          <w:kern w:val="0"/>
          <w:sz w:val="32"/>
          <w:szCs w:val="32"/>
        </w:rPr>
        <w:t>？</w:t>
      </w:r>
    </w:p>
    <w:p w:rsidR="00CE33B6" w:rsidRPr="00044B6A" w:rsidRDefault="00CE33B6" w:rsidP="00CE33B6">
      <w:pPr>
        <w:widowControl/>
        <w:shd w:val="clear" w:color="auto" w:fill="FFFFFF"/>
        <w:snapToGrid w:val="0"/>
        <w:spacing w:line="520" w:lineRule="exact"/>
        <w:ind w:left="798"/>
        <w:rPr>
          <w:rFonts w:ascii="標楷體" w:eastAsia="標楷體" w:hAnsi="標楷體" w:cs="新細明體"/>
          <w:color w:val="000000"/>
          <w:kern w:val="0"/>
          <w:sz w:val="32"/>
          <w:szCs w:val="32"/>
        </w:rPr>
      </w:pPr>
    </w:p>
    <w:p w:rsidR="00756F25" w:rsidRPr="00F54047" w:rsidRDefault="00EC4DF0" w:rsidP="00976CF8">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Quotations from the Classics</w:t>
      </w:r>
    </w:p>
    <w:p w:rsidR="00756F25" w:rsidRPr="00FA252F" w:rsidRDefault="00D21415">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4144" behindDoc="0" locked="0" layoutInCell="1" allowOverlap="1" wp14:anchorId="64D0E994" wp14:editId="3D9DC6C1">
                <wp:simplePos x="0" y="0"/>
                <wp:positionH relativeFrom="column">
                  <wp:posOffset>49350</wp:posOffset>
                </wp:positionH>
                <wp:positionV relativeFrom="paragraph">
                  <wp:posOffset>26143</wp:posOffset>
                </wp:positionV>
                <wp:extent cx="5200650" cy="2579298"/>
                <wp:effectExtent l="0" t="0" r="19050" b="12065"/>
                <wp:wrapNone/>
                <wp:docPr id="9" name="文字方塊 9"/>
                <wp:cNvGraphicFramePr/>
                <a:graphic xmlns:a="http://schemas.openxmlformats.org/drawingml/2006/main">
                  <a:graphicData uri="http://schemas.microsoft.com/office/word/2010/wordprocessingShape">
                    <wps:wsp>
                      <wps:cNvSpPr txBox="1"/>
                      <wps:spPr>
                        <a:xfrm>
                          <a:off x="0" y="0"/>
                          <a:ext cx="5200650" cy="2579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D21415" w:rsidP="00EC4DF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t>論</w:t>
                            </w:r>
                            <w:r w:rsidR="0015624C">
                              <w:rPr>
                                <w:rFonts w:ascii="華康香港標準楷書" w:eastAsia="華康香港標準楷書" w:hAnsi="華康香港標準楷書" w:cs="華康香港標準楷書"/>
                                <w:sz w:val="32"/>
                              </w:rPr>
                              <w:t>語</w:t>
                            </w:r>
                            <w:r w:rsidR="0015624C">
                              <w:rPr>
                                <w:rFonts w:ascii="華康香港標準楷書" w:eastAsia="華康香港標準楷書" w:hAnsi="華康香港標準楷書" w:cs="華康香港標準楷書" w:hint="eastAsia"/>
                                <w:sz w:val="32"/>
                              </w:rPr>
                              <w:t>‧學</w:t>
                            </w:r>
                            <w:r w:rsidR="0015624C">
                              <w:rPr>
                                <w:rFonts w:ascii="華康香港標準楷書" w:eastAsia="華康香港標準楷書" w:hAnsi="華康香港標準楷書" w:cs="華康香港標準楷書"/>
                                <w:sz w:val="32"/>
                              </w:rPr>
                              <w:t>而</w:t>
                            </w:r>
                            <w:r w:rsidR="0015624C">
                              <w:rPr>
                                <w:rFonts w:ascii="華康香港標準楷書" w:eastAsia="華康香港標準楷書" w:hAnsi="華康香港標準楷書" w:cs="華康香港標準楷書" w:hint="eastAsia"/>
                                <w:sz w:val="32"/>
                              </w:rPr>
                              <w:t>第一</w:t>
                            </w: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sym w:font="Wingdings" w:char="F026"/>
                            </w:r>
                          </w:p>
                          <w:p w:rsidR="00EC4DF0" w:rsidRPr="00FA252F" w:rsidRDefault="00EC4DF0" w:rsidP="00EC4DF0">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1 </w:t>
                            </w:r>
                            <w:r w:rsidRPr="008E414C">
                              <w:rPr>
                                <w:rFonts w:ascii="Times New Roman" w:hAnsi="Times New Roman" w:cs="Times New Roman"/>
                                <w:color w:val="000000"/>
                              </w:rPr>
                              <w:t>"</w:t>
                            </w:r>
                            <w:r>
                              <w:rPr>
                                <w:rFonts w:ascii="Times New Roman" w:hAnsi="Times New Roman" w:cs="Times New Roman"/>
                                <w:color w:val="000000"/>
                              </w:rPr>
                              <w:t>To Learn, and Then</w:t>
                            </w:r>
                            <w:r w:rsidRPr="008E414C">
                              <w:rPr>
                                <w:rFonts w:ascii="Times New Roman" w:hAnsi="Times New Roman" w:cs="Times New Roman"/>
                                <w:color w:val="000000"/>
                              </w:rPr>
                              <w:t>", </w:t>
                            </w:r>
                            <w:r>
                              <w:rPr>
                                <w:rFonts w:ascii="Times New Roman" w:hAnsi="Times New Roman" w:cs="Times New Roman"/>
                                <w:i/>
                                <w:iCs/>
                                <w:color w:val="000000"/>
                              </w:rPr>
                              <w:t>The Analects</w:t>
                            </w:r>
                          </w:p>
                          <w:p w:rsidR="007B53C4" w:rsidRPr="00CA44B8" w:rsidRDefault="0015624C" w:rsidP="00C46CB5">
                            <w:pPr>
                              <w:snapToGrid w:val="0"/>
                              <w:rPr>
                                <w:rFonts w:ascii="華康香港標準楷書" w:eastAsia="華康香港標準楷書" w:hAnsi="華康香港標準楷書" w:cs="華康香港標準楷書"/>
                                <w:b/>
                                <w:sz w:val="32"/>
                                <w:lang w:eastAsia="zh-HK"/>
                              </w:rPr>
                            </w:pPr>
                            <w:r w:rsidRPr="0015624C">
                              <w:rPr>
                                <w:rFonts w:ascii="華康香港標準楷書" w:eastAsia="華康香港標準楷書" w:hAnsi="華康香港標準楷書" w:cs="華康香港標準楷書" w:hint="eastAsia"/>
                                <w:b/>
                                <w:sz w:val="32"/>
                              </w:rPr>
                              <w:t>與朋</w:t>
                            </w:r>
                            <w:r w:rsidRPr="0015624C">
                              <w:rPr>
                                <w:rFonts w:ascii="華康香港標準楷書" w:eastAsia="華康香港標準楷書" w:hAnsi="華康香港標準楷書" w:cs="華康香港標準楷書"/>
                                <w:b/>
                                <w:sz w:val="32"/>
                              </w:rPr>
                              <w:t>友</w:t>
                            </w:r>
                            <w:r w:rsidRPr="0015624C">
                              <w:rPr>
                                <w:rFonts w:ascii="華康香港標準楷書" w:eastAsia="華康香港標準楷書" w:hAnsi="華康香港標準楷書" w:cs="華康香港標準楷書" w:hint="eastAsia"/>
                                <w:b/>
                                <w:sz w:val="32"/>
                              </w:rPr>
                              <w:t>交</w:t>
                            </w:r>
                            <w:r>
                              <w:rPr>
                                <w:rFonts w:ascii="華康香港標準楷書" w:eastAsia="華康香港標準楷書" w:hAnsi="華康香港標準楷書" w:cs="華康香港標準楷書"/>
                                <w:b/>
                                <w:sz w:val="32"/>
                              </w:rPr>
                              <w:t>，</w:t>
                            </w:r>
                            <w:r w:rsidRPr="0015624C">
                              <w:rPr>
                                <w:rFonts w:ascii="華康香港標準楷書" w:eastAsia="華康香港標準楷書" w:hAnsi="華康香港標準楷書" w:cs="華康香港標準楷書"/>
                                <w:b/>
                                <w:sz w:val="32"/>
                              </w:rPr>
                              <w:t>言而</w:t>
                            </w:r>
                            <w:r w:rsidRPr="0015624C">
                              <w:rPr>
                                <w:rFonts w:ascii="華康香港標準楷書" w:eastAsia="華康香港標準楷書" w:hAnsi="華康香港標準楷書" w:cs="華康香港標準楷書" w:hint="eastAsia"/>
                                <w:b/>
                                <w:sz w:val="32"/>
                              </w:rPr>
                              <w:t>有</w:t>
                            </w:r>
                            <w:r w:rsidRPr="0015624C">
                              <w:rPr>
                                <w:rFonts w:ascii="華康香港標準楷書" w:eastAsia="華康香港標準楷書" w:hAnsi="華康香港標準楷書" w:cs="華康香港標準楷書"/>
                                <w:b/>
                                <w:sz w:val="32"/>
                              </w:rPr>
                              <w:t>信</w:t>
                            </w:r>
                            <w:r w:rsidR="00DF08C7">
                              <w:rPr>
                                <w:rFonts w:ascii="華康香港標準楷書" w:eastAsia="華康香港標準楷書" w:hAnsi="華康香港標準楷書" w:cs="華康香港標準楷書" w:hint="eastAsia"/>
                                <w:b/>
                                <w:sz w:val="32"/>
                              </w:rPr>
                              <w:t>。</w:t>
                            </w:r>
                          </w:p>
                          <w:p w:rsidR="007B53C4" w:rsidRDefault="00EC4DF0" w:rsidP="00C46CB5">
                            <w:pPr>
                              <w:spacing w:beforeLines="50" w:before="180"/>
                            </w:pPr>
                            <w:r>
                              <w:rPr>
                                <w:rFonts w:ascii="Times New Roman" w:eastAsia="標楷體" w:hAnsi="Times New Roman" w:cs="Times New Roman"/>
                                <w:szCs w:val="24"/>
                              </w:rPr>
                              <w:t>(To get along with friends, always keep one’s words.</w:t>
                            </w:r>
                            <w:r w:rsidRPr="00B053DB">
                              <w:rPr>
                                <w:rFonts w:ascii="Times New Roman" w:eastAsia="標楷體" w:hAnsi="Times New Roman" w:cs="Times New Roman"/>
                                <w:szCs w:val="24"/>
                              </w:rPr>
                              <w:t>)</w:t>
                            </w:r>
                          </w:p>
                          <w:p w:rsidR="00B410BE" w:rsidRDefault="00B410BE"/>
                          <w:p w:rsidR="0015624C" w:rsidRPr="00A369F9" w:rsidRDefault="0015624C" w:rsidP="00EC4DF0">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EC4DF0" w:rsidRPr="00D854CE">
                              <w:rPr>
                                <w:rFonts w:ascii="Times New Roman" w:hAnsi="Times New Roman" w:cs="Times New Roman"/>
                                <w:color w:val="000000"/>
                              </w:rPr>
                              <w:t xml:space="preserve">Original Text: </w:t>
                            </w:r>
                          </w:p>
                          <w:p w:rsidR="0015624C" w:rsidRPr="0015624C" w:rsidRDefault="0015624C" w:rsidP="006E69F8">
                            <w:pPr>
                              <w:ind w:leftChars="227" w:left="545"/>
                              <w:rPr>
                                <w:rFonts w:ascii="華康香港標準楷書" w:eastAsia="華康香港標準楷書" w:hAnsi="華康香港標準楷書" w:cs="華康香港標準楷書"/>
                              </w:rPr>
                            </w:pPr>
                            <w:r w:rsidRPr="00AE6EDF">
                              <w:rPr>
                                <w:rFonts w:ascii="華康香港標準楷書" w:eastAsia="華康香港標準楷書" w:hAnsi="華康香港標準楷書" w:cs="華康香港標準楷書"/>
                                <w:color w:val="000000"/>
                                <w:szCs w:val="40"/>
                                <w:u w:val="single"/>
                              </w:rPr>
                              <w:t>子夏</w:t>
                            </w:r>
                            <w:r w:rsidRPr="0015624C">
                              <w:rPr>
                                <w:rFonts w:ascii="華康香港標準楷書" w:eastAsia="華康香港標準楷書" w:hAnsi="華康香港標準楷書" w:cs="華康香港標準楷書"/>
                                <w:color w:val="000000"/>
                                <w:szCs w:val="40"/>
                              </w:rPr>
                              <w:t>曰：「賢賢易色；事父母能竭其力；事君能致其身；</w:t>
                            </w:r>
                            <w:r w:rsidRPr="0015624C">
                              <w:rPr>
                                <w:rFonts w:ascii="華康香港標準楷書" w:eastAsia="華康香港標準楷書" w:hAnsi="華康香港標準楷書" w:cs="華康香港標準楷書"/>
                                <w:highlight w:val="yellow"/>
                              </w:rPr>
                              <w:t>與朋友交，言而有信</w:t>
                            </w:r>
                            <w:r w:rsidRPr="0015624C">
                              <w:rPr>
                                <w:rFonts w:ascii="華康香港標準楷書" w:eastAsia="華康香港標準楷書" w:hAnsi="華康香港標準楷書" w:cs="華康香港標準楷書"/>
                                <w:color w:val="000000"/>
                                <w:szCs w:val="40"/>
                              </w:rPr>
                              <w:t>；雖</w:t>
                            </w:r>
                            <w:r w:rsidRPr="0015624C">
                              <w:rPr>
                                <w:rFonts w:ascii="華康香港標準楷書" w:eastAsia="華康香港標準楷書" w:hAnsi="華康香港標準楷書" w:cs="華康香港標準楷書"/>
                              </w:rPr>
                              <w:t>曰未學，吾必謂之學矣。</w:t>
                            </w:r>
                            <w:r w:rsidRPr="0015624C">
                              <w:rPr>
                                <w:rFonts w:ascii="華康香港標準楷書" w:eastAsia="華康香港標準楷書" w:hAnsi="華康香港標準楷書" w:cs="華康香港標準楷書" w:hint="eastAsia"/>
                              </w:rPr>
                              <w:t>」</w:t>
                            </w:r>
                          </w:p>
                          <w:p w:rsidR="0015624C" w:rsidRDefault="00156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0" type="#_x0000_t202" style="position:absolute;margin-left:3.9pt;margin-top:2.05pt;width:409.5pt;height:20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9V4rAIAAL4FAAAOAAAAZHJzL2Uyb0RvYy54bWysVEtu2zAQ3RfoHQjuG9muncRG5MB1kKJA&#10;kAR1iqxpirSFUByWpC25FyjQA6TrHqAH6IGSc3RISY7z2aToRhpy3gxn3nyOjqtCkbWwLged0u5e&#10;hxKhOWS5XqT0y9Xpu0NKnGc6Ywq0SOlGOHo8fvvmqDQj0YMlqExYgk60G5UmpUvvzShJHF+Kgrk9&#10;MEKjUoItmMejXSSZZSV6L1TS63T2kxJsZixw4RzentRKOo7+pRTcX0jphCcqpRibj18bv/PwTcZH&#10;bLSwzCxz3oTB/iGKguUaH926OmGekZXNn7kqcm7BgfR7HIoEpMy5iDlgNt3Ok2xmS2ZEzAXJcWZL&#10;k/t/bvn5+tKSPEvpkBLNCizR/e33u98/72//3P36QYaBodK4EQJnBqG++gAVVrq9d3gZEq+kLcIf&#10;UyKoR643W35F5QnHy0Go2ABVHHW9wcGwNzwMfpIHc2Od/yigIEFIqcUCRl7Z+sz5GtpCwmsOVJ6d&#10;5krFQ2gaMVWWrBmWW/kYJDp/hFKalCndf49xPPMQXG/t54rxmya8HQ/oT+lgKWJ7NWEFimoqouQ3&#10;SgSM0p+FRHojIy/EyDgXehtnRAeUxIxeY9jgH6J6jXGdB1rEl0H7rXGRa7A1S4+pzW5aamWNxxru&#10;5B1EX82r2Ff9tlPmkG2wgSzUQ+gMP82R7zPm/CWzOHXYGLhJ/AV+pAIsEjQSJUuw3166D3gcBtRS&#10;UuIUp9R9XTErKFGfNI7JsNvvh7GPh/7goIcHu6uZ72r0qpgCdk4Xd5bhUQx4r1pRWiiuceFMwquo&#10;Yprj2yn1rTj19W7BhcXFZBJBOOiG+TM9Mzy4DiyHPruqrpk1TZ97HJFzaOedjZ60e40NlhomKw8y&#10;j7MQeK5ZbfjHJRGnqVloYQvtniPqYe2O/wIAAP//AwBQSwMEFAAGAAgAAAAhAAyTa+3ZAAAABwEA&#10;AA8AAABkcnMvZG93bnJldi54bWxMjsFOwzAQRO9I/IO1SNyo04JKmsapABUunFoQZzfe2hbxOord&#10;NPw92xMcn2Y08+rNFDox4pB8JAXzWQECqY3Gk1Xw+fF6V4JIWZPRXSRU8IMJNs31Va0rE8+0w3Gf&#10;reARSpVW4HLuKylT6zDoNIs9EmfHOASdGQcrzaDPPB46uSiKpQzaEz843eOLw/Z7fwoKts92ZdtS&#10;D25bGu/H6ev4bt+Uur2ZntYgMk75rwwXfVaHhp0O8UQmiU7BI4tnBQ9zEJyWiyXz4cLFPcimlv/9&#10;m18AAAD//wMAUEsBAi0AFAAGAAgAAAAhALaDOJL+AAAA4QEAABMAAAAAAAAAAAAAAAAAAAAAAFtD&#10;b250ZW50X1R5cGVzXS54bWxQSwECLQAUAAYACAAAACEAOP0h/9YAAACUAQAACwAAAAAAAAAAAAAA&#10;AAAvAQAAX3JlbHMvLnJlbHNQSwECLQAUAAYACAAAACEAiNPVeKwCAAC+BQAADgAAAAAAAAAAAAAA&#10;AAAuAgAAZHJzL2Uyb0RvYy54bWxQSwECLQAUAAYACAAAACEADJNr7dkAAAAHAQAADwAAAAAAAAAA&#10;AAAAAAAGBQAAZHJzL2Rvd25yZXYueG1sUEsFBgAAAAAEAAQA8wAAAAwGAAAAAA==&#10;" fillcolor="white [3201]" strokeweight=".5pt">
                <v:textbox>
                  <w:txbxContent>
                    <w:p w:rsidR="007B53C4" w:rsidRDefault="00D21415" w:rsidP="00EC4DF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t>論</w:t>
                      </w:r>
                      <w:r w:rsidR="0015624C">
                        <w:rPr>
                          <w:rFonts w:ascii="華康香港標準楷書" w:eastAsia="華康香港標準楷書" w:hAnsi="華康香港標準楷書" w:cs="華康香港標準楷書"/>
                          <w:sz w:val="32"/>
                        </w:rPr>
                        <w:t>語</w:t>
                      </w:r>
                      <w:r w:rsidR="0015624C">
                        <w:rPr>
                          <w:rFonts w:ascii="華康香港標準楷書" w:eastAsia="華康香港標準楷書" w:hAnsi="華康香港標準楷書" w:cs="華康香港標準楷書" w:hint="eastAsia"/>
                          <w:sz w:val="32"/>
                        </w:rPr>
                        <w:t>‧學</w:t>
                      </w:r>
                      <w:r w:rsidR="0015624C">
                        <w:rPr>
                          <w:rFonts w:ascii="華康香港標準楷書" w:eastAsia="華康香港標準楷書" w:hAnsi="華康香港標準楷書" w:cs="華康香港標準楷書"/>
                          <w:sz w:val="32"/>
                        </w:rPr>
                        <w:t>而</w:t>
                      </w:r>
                      <w:r w:rsidR="0015624C">
                        <w:rPr>
                          <w:rFonts w:ascii="華康香港標準楷書" w:eastAsia="華康香港標準楷書" w:hAnsi="華康香港標準楷書" w:cs="華康香港標準楷書" w:hint="eastAsia"/>
                          <w:sz w:val="32"/>
                        </w:rPr>
                        <w:t>第一</w:t>
                      </w: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sym w:font="Wingdings" w:char="F026"/>
                      </w:r>
                    </w:p>
                    <w:p w:rsidR="00EC4DF0" w:rsidRPr="00FA252F" w:rsidRDefault="00EC4DF0" w:rsidP="00EC4DF0">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1 </w:t>
                      </w:r>
                      <w:r w:rsidRPr="008E414C">
                        <w:rPr>
                          <w:rFonts w:ascii="Times New Roman" w:hAnsi="Times New Roman" w:cs="Times New Roman"/>
                          <w:color w:val="000000"/>
                        </w:rPr>
                        <w:t>"</w:t>
                      </w:r>
                      <w:r>
                        <w:rPr>
                          <w:rFonts w:ascii="Times New Roman" w:hAnsi="Times New Roman" w:cs="Times New Roman"/>
                          <w:color w:val="000000"/>
                        </w:rPr>
                        <w:t>To Learn, and Then</w:t>
                      </w:r>
                      <w:r w:rsidRPr="008E414C">
                        <w:rPr>
                          <w:rFonts w:ascii="Times New Roman" w:hAnsi="Times New Roman" w:cs="Times New Roman"/>
                          <w:color w:val="000000"/>
                        </w:rPr>
                        <w:t>", </w:t>
                      </w:r>
                      <w:r>
                        <w:rPr>
                          <w:rFonts w:ascii="Times New Roman" w:hAnsi="Times New Roman" w:cs="Times New Roman"/>
                          <w:i/>
                          <w:iCs/>
                          <w:color w:val="000000"/>
                        </w:rPr>
                        <w:t>The Analects</w:t>
                      </w:r>
                    </w:p>
                    <w:p w:rsidR="007B53C4" w:rsidRPr="00CA44B8" w:rsidRDefault="0015624C" w:rsidP="00C46CB5">
                      <w:pPr>
                        <w:snapToGrid w:val="0"/>
                        <w:rPr>
                          <w:rFonts w:ascii="華康香港標準楷書" w:eastAsia="華康香港標準楷書" w:hAnsi="華康香港標準楷書" w:cs="華康香港標準楷書"/>
                          <w:b/>
                          <w:sz w:val="32"/>
                          <w:lang w:eastAsia="zh-HK"/>
                        </w:rPr>
                      </w:pPr>
                      <w:r w:rsidRPr="0015624C">
                        <w:rPr>
                          <w:rFonts w:ascii="華康香港標準楷書" w:eastAsia="華康香港標準楷書" w:hAnsi="華康香港標準楷書" w:cs="華康香港標準楷書" w:hint="eastAsia"/>
                          <w:b/>
                          <w:sz w:val="32"/>
                        </w:rPr>
                        <w:t>與朋</w:t>
                      </w:r>
                      <w:r w:rsidRPr="0015624C">
                        <w:rPr>
                          <w:rFonts w:ascii="華康香港標準楷書" w:eastAsia="華康香港標準楷書" w:hAnsi="華康香港標準楷書" w:cs="華康香港標準楷書"/>
                          <w:b/>
                          <w:sz w:val="32"/>
                        </w:rPr>
                        <w:t>友</w:t>
                      </w:r>
                      <w:r w:rsidRPr="0015624C">
                        <w:rPr>
                          <w:rFonts w:ascii="華康香港標準楷書" w:eastAsia="華康香港標準楷書" w:hAnsi="華康香港標準楷書" w:cs="華康香港標準楷書" w:hint="eastAsia"/>
                          <w:b/>
                          <w:sz w:val="32"/>
                        </w:rPr>
                        <w:t>交</w:t>
                      </w:r>
                      <w:r>
                        <w:rPr>
                          <w:rFonts w:ascii="華康香港標準楷書" w:eastAsia="華康香港標準楷書" w:hAnsi="華康香港標準楷書" w:cs="華康香港標準楷書"/>
                          <w:b/>
                          <w:sz w:val="32"/>
                        </w:rPr>
                        <w:t>，</w:t>
                      </w:r>
                      <w:r w:rsidRPr="0015624C">
                        <w:rPr>
                          <w:rFonts w:ascii="華康香港標準楷書" w:eastAsia="華康香港標準楷書" w:hAnsi="華康香港標準楷書" w:cs="華康香港標準楷書"/>
                          <w:b/>
                          <w:sz w:val="32"/>
                        </w:rPr>
                        <w:t>言而</w:t>
                      </w:r>
                      <w:r w:rsidRPr="0015624C">
                        <w:rPr>
                          <w:rFonts w:ascii="華康香港標準楷書" w:eastAsia="華康香港標準楷書" w:hAnsi="華康香港標準楷書" w:cs="華康香港標準楷書" w:hint="eastAsia"/>
                          <w:b/>
                          <w:sz w:val="32"/>
                        </w:rPr>
                        <w:t>有</w:t>
                      </w:r>
                      <w:r w:rsidRPr="0015624C">
                        <w:rPr>
                          <w:rFonts w:ascii="華康香港標準楷書" w:eastAsia="華康香港標準楷書" w:hAnsi="華康香港標準楷書" w:cs="華康香港標準楷書"/>
                          <w:b/>
                          <w:sz w:val="32"/>
                        </w:rPr>
                        <w:t>信</w:t>
                      </w:r>
                      <w:r w:rsidR="00DF08C7">
                        <w:rPr>
                          <w:rFonts w:ascii="華康香港標準楷書" w:eastAsia="華康香港標準楷書" w:hAnsi="華康香港標準楷書" w:cs="華康香港標準楷書" w:hint="eastAsia"/>
                          <w:b/>
                          <w:sz w:val="32"/>
                        </w:rPr>
                        <w:t>。</w:t>
                      </w:r>
                    </w:p>
                    <w:p w:rsidR="007B53C4" w:rsidRDefault="00EC4DF0" w:rsidP="00C46CB5">
                      <w:pPr>
                        <w:spacing w:beforeLines="50" w:before="180"/>
                      </w:pPr>
                      <w:r>
                        <w:rPr>
                          <w:rFonts w:ascii="Times New Roman" w:eastAsia="標楷體" w:hAnsi="Times New Roman" w:cs="Times New Roman"/>
                          <w:szCs w:val="24"/>
                        </w:rPr>
                        <w:t>(To get along with friends, always keep one’s words.</w:t>
                      </w:r>
                      <w:r w:rsidRPr="00B053DB">
                        <w:rPr>
                          <w:rFonts w:ascii="Times New Roman" w:eastAsia="標楷體" w:hAnsi="Times New Roman" w:cs="Times New Roman"/>
                          <w:szCs w:val="24"/>
                        </w:rPr>
                        <w:t>)</w:t>
                      </w:r>
                    </w:p>
                    <w:p w:rsidR="00B410BE" w:rsidRDefault="00B410BE"/>
                    <w:p w:rsidR="0015624C" w:rsidRPr="00A369F9" w:rsidRDefault="0015624C" w:rsidP="00EC4DF0">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EC4DF0" w:rsidRPr="00D854CE">
                        <w:rPr>
                          <w:rFonts w:ascii="Times New Roman" w:hAnsi="Times New Roman" w:cs="Times New Roman"/>
                          <w:color w:val="000000"/>
                        </w:rPr>
                        <w:t xml:space="preserve">Original Text: </w:t>
                      </w:r>
                    </w:p>
                    <w:p w:rsidR="0015624C" w:rsidRPr="0015624C" w:rsidRDefault="0015624C" w:rsidP="006E69F8">
                      <w:pPr>
                        <w:ind w:leftChars="227" w:left="545"/>
                        <w:rPr>
                          <w:rFonts w:ascii="華康香港標準楷書" w:eastAsia="華康香港標準楷書" w:hAnsi="華康香港標準楷書" w:cs="華康香港標準楷書"/>
                        </w:rPr>
                      </w:pPr>
                      <w:r w:rsidRPr="00AE6EDF">
                        <w:rPr>
                          <w:rFonts w:ascii="華康香港標準楷書" w:eastAsia="華康香港標準楷書" w:hAnsi="華康香港標準楷書" w:cs="華康香港標準楷書"/>
                          <w:color w:val="000000"/>
                          <w:szCs w:val="40"/>
                          <w:u w:val="single"/>
                        </w:rPr>
                        <w:t>子夏</w:t>
                      </w:r>
                      <w:r w:rsidRPr="0015624C">
                        <w:rPr>
                          <w:rFonts w:ascii="華康香港標準楷書" w:eastAsia="華康香港標準楷書" w:hAnsi="華康香港標準楷書" w:cs="華康香港標準楷書"/>
                          <w:color w:val="000000"/>
                          <w:szCs w:val="40"/>
                        </w:rPr>
                        <w:t>曰：「賢賢易色；事父母能竭其力；事君能致其身；</w:t>
                      </w:r>
                      <w:r w:rsidRPr="0015624C">
                        <w:rPr>
                          <w:rFonts w:ascii="華康香港標準楷書" w:eastAsia="華康香港標準楷書" w:hAnsi="華康香港標準楷書" w:cs="華康香港標準楷書"/>
                          <w:highlight w:val="yellow"/>
                        </w:rPr>
                        <w:t>與朋友交，言而有信</w:t>
                      </w:r>
                      <w:r w:rsidRPr="0015624C">
                        <w:rPr>
                          <w:rFonts w:ascii="華康香港標準楷書" w:eastAsia="華康香港標準楷書" w:hAnsi="華康香港標準楷書" w:cs="華康香港標準楷書"/>
                          <w:color w:val="000000"/>
                          <w:szCs w:val="40"/>
                        </w:rPr>
                        <w:t>；雖</w:t>
                      </w:r>
                      <w:r w:rsidRPr="0015624C">
                        <w:rPr>
                          <w:rFonts w:ascii="華康香港標準楷書" w:eastAsia="華康香港標準楷書" w:hAnsi="華康香港標準楷書" w:cs="華康香港標準楷書"/>
                        </w:rPr>
                        <w:t>曰未學，吾必謂之學矣。</w:t>
                      </w:r>
                      <w:r w:rsidRPr="0015624C">
                        <w:rPr>
                          <w:rFonts w:ascii="華康香港標準楷書" w:eastAsia="華康香港標準楷書" w:hAnsi="華康香港標準楷書" w:cs="華康香港標準楷書" w:hint="eastAsia"/>
                        </w:rPr>
                        <w:t>」</w:t>
                      </w:r>
                    </w:p>
                    <w:p w:rsidR="0015624C" w:rsidRDefault="0015624C"/>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851113" w:rsidRDefault="00851113"/>
    <w:p w:rsidR="00D21415" w:rsidRDefault="00D21415"/>
    <w:p w:rsidR="00976CF8" w:rsidRDefault="00976CF8"/>
    <w:p w:rsidR="00F35962" w:rsidRDefault="00F35962">
      <w:pPr>
        <w:widowControl/>
      </w:pPr>
    </w:p>
    <w:p w:rsidR="00F35962" w:rsidRDefault="00EC4DF0">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148B54E2" wp14:editId="404429CF">
                <wp:simplePos x="0" y="0"/>
                <wp:positionH relativeFrom="column">
                  <wp:posOffset>49351</wp:posOffset>
                </wp:positionH>
                <wp:positionV relativeFrom="paragraph">
                  <wp:posOffset>202984</wp:posOffset>
                </wp:positionV>
                <wp:extent cx="5200650" cy="2303253"/>
                <wp:effectExtent l="0" t="0" r="19050" b="20955"/>
                <wp:wrapNone/>
                <wp:docPr id="3" name="文字方塊 3"/>
                <wp:cNvGraphicFramePr/>
                <a:graphic xmlns:a="http://schemas.openxmlformats.org/drawingml/2006/main">
                  <a:graphicData uri="http://schemas.microsoft.com/office/word/2010/wordprocessingShape">
                    <wps:wsp>
                      <wps:cNvSpPr txBox="1"/>
                      <wps:spPr>
                        <a:xfrm>
                          <a:off x="0" y="0"/>
                          <a:ext cx="5200650" cy="2303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962" w:rsidRDefault="00F35962" w:rsidP="00EC4DF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t>宋</w:t>
                            </w: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t>袁采</w:t>
                            </w: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t>袁氏</w:t>
                            </w:r>
                            <w:r w:rsidR="0015624C">
                              <w:rPr>
                                <w:rFonts w:ascii="華康香港標準楷書" w:eastAsia="華康香港標準楷書" w:hAnsi="華康香港標準楷書" w:cs="華康香港標準楷書"/>
                                <w:sz w:val="32"/>
                              </w:rPr>
                              <w:t>世</w:t>
                            </w:r>
                            <w:r w:rsidR="0015624C">
                              <w:rPr>
                                <w:rFonts w:ascii="華康香港標準楷書" w:eastAsia="華康香港標準楷書" w:hAnsi="華康香港標準楷書" w:cs="華康香港標準楷書" w:hint="eastAsia"/>
                                <w:sz w:val="32"/>
                              </w:rPr>
                              <w:t>範</w:t>
                            </w:r>
                            <w:r w:rsidR="00FC4A1C">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t>處己</w:t>
                            </w:r>
                            <w:r>
                              <w:rPr>
                                <w:rFonts w:ascii="華康香港標準楷書" w:eastAsia="華康香港標準楷書" w:hAnsi="華康香港標準楷書" w:cs="華康香港標準楷書" w:hint="eastAsia"/>
                                <w:sz w:val="32"/>
                              </w:rPr>
                              <w:t>》</w:t>
                            </w:r>
                          </w:p>
                          <w:p w:rsidR="00EC4DF0" w:rsidRPr="00FA252F" w:rsidRDefault="00EC4DF0" w:rsidP="00EC4DF0">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Song</w:t>
                            </w:r>
                            <w:r w:rsidRPr="00E92961">
                              <w:rPr>
                                <w:rFonts w:ascii="Times New Roman" w:eastAsia="標楷體" w:hAnsi="Times New Roman" w:cs="Times New Roman"/>
                                <w:szCs w:val="24"/>
                              </w:rPr>
                              <w:t xml:space="preserve"> Dynasty) </w:t>
                            </w: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Self Management</w:t>
                            </w:r>
                            <w:r w:rsidRPr="008E414C">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rPr>
                              <w:br/>
                              <w:t>Yuan’s Paradigm of Behaviour</w:t>
                            </w:r>
                            <w:r w:rsidRPr="00E92961">
                              <w:rPr>
                                <w:rFonts w:ascii="Times New Roman" w:eastAsia="標楷體" w:hAnsi="Times New Roman" w:cs="Times New Roman"/>
                                <w:szCs w:val="24"/>
                              </w:rPr>
                              <w:t xml:space="preserve"> (by </w:t>
                            </w:r>
                            <w:r>
                              <w:rPr>
                                <w:rFonts w:ascii="Times New Roman" w:eastAsia="標楷體" w:hAnsi="Times New Roman" w:cs="Times New Roman"/>
                                <w:szCs w:val="24"/>
                              </w:rPr>
                              <w:t>Yuan Cai</w:t>
                            </w:r>
                            <w:r w:rsidRPr="00E92961">
                              <w:rPr>
                                <w:rFonts w:ascii="Times New Roman" w:eastAsia="標楷體" w:hAnsi="Times New Roman" w:cs="Times New Roman"/>
                                <w:szCs w:val="24"/>
                              </w:rPr>
                              <w:t>)</w:t>
                            </w:r>
                          </w:p>
                          <w:p w:rsidR="00F35962" w:rsidRPr="00CA44B8" w:rsidRDefault="0015624C"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有</w:t>
                            </w:r>
                            <w:r>
                              <w:rPr>
                                <w:rFonts w:ascii="華康香港標準楷書" w:eastAsia="華康香港標準楷書" w:hAnsi="華康香港標準楷書" w:cs="華康香港標準楷書"/>
                                <w:b/>
                                <w:sz w:val="32"/>
                              </w:rPr>
                              <w:t>所</w:t>
                            </w:r>
                            <w:r>
                              <w:rPr>
                                <w:rFonts w:ascii="華康香港標準楷書" w:eastAsia="華康香港標準楷書" w:hAnsi="華康香港標準楷書" w:cs="華康香港標準楷書" w:hint="eastAsia"/>
                                <w:b/>
                                <w:sz w:val="32"/>
                              </w:rPr>
                              <w:t>許諾，纖</w:t>
                            </w:r>
                            <w:r w:rsidRPr="00EC4DF0">
                              <w:rPr>
                                <w:rFonts w:ascii="華康香港標準楷書" w:eastAsia="華康香港標準楷書" w:hAnsi="華康香港標準楷書" w:cs="華康香港標準楷書" w:hint="eastAsia"/>
                                <w:b/>
                                <w:sz w:val="32"/>
                              </w:rPr>
                              <w:t>毫</w:t>
                            </w:r>
                            <w:r>
                              <w:rPr>
                                <w:rFonts w:ascii="華康香港標準楷書" w:eastAsia="華康香港標準楷書" w:hAnsi="華康香港標準楷書" w:cs="華康香港標準楷書" w:hint="eastAsia"/>
                                <w:b/>
                                <w:sz w:val="32"/>
                              </w:rPr>
                              <w:t>必</w:t>
                            </w:r>
                            <w:r w:rsidRPr="00EC4DF0">
                              <w:rPr>
                                <w:rFonts w:ascii="華康香港標準楷書" w:eastAsia="華康香港標準楷書" w:hAnsi="華康香港標準楷書" w:cs="華康香港標準楷書" w:hint="eastAsia"/>
                                <w:b/>
                                <w:sz w:val="32"/>
                              </w:rPr>
                              <w:t>償</w:t>
                            </w:r>
                            <w:r>
                              <w:rPr>
                                <w:rFonts w:ascii="華康香港標準楷書" w:eastAsia="華康香港標準楷書" w:hAnsi="華康香港標準楷書" w:cs="華康香港標準楷書" w:hint="eastAsia"/>
                                <w:b/>
                                <w:sz w:val="32"/>
                              </w:rPr>
                              <w:t>；有</w:t>
                            </w:r>
                            <w:r>
                              <w:rPr>
                                <w:rFonts w:ascii="華康香港標準楷書" w:eastAsia="華康香港標準楷書" w:hAnsi="華康香港標準楷書" w:cs="華康香港標準楷書"/>
                                <w:b/>
                                <w:sz w:val="32"/>
                              </w:rPr>
                              <w:t>所</w:t>
                            </w:r>
                            <w:r>
                              <w:rPr>
                                <w:rFonts w:ascii="華康香港標準楷書" w:eastAsia="華康香港標準楷書" w:hAnsi="華康香港標準楷書" w:cs="華康香港標準楷書" w:hint="eastAsia"/>
                                <w:b/>
                                <w:sz w:val="32"/>
                              </w:rPr>
                              <w:t>期</w:t>
                            </w:r>
                            <w:r w:rsidRPr="00EC4DF0">
                              <w:rPr>
                                <w:rFonts w:ascii="華康香港標準楷書" w:eastAsia="華康香港標準楷書" w:hAnsi="華康香港標準楷書" w:cs="華康香港標準楷書"/>
                                <w:b/>
                                <w:sz w:val="32"/>
                              </w:rPr>
                              <w:t>約</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時</w:t>
                            </w:r>
                            <w:r>
                              <w:rPr>
                                <w:rFonts w:ascii="華康香港標準楷書" w:eastAsia="華康香港標準楷書" w:hAnsi="華康香港標準楷書" w:cs="華康香港標準楷書" w:hint="eastAsia"/>
                                <w:b/>
                                <w:sz w:val="32"/>
                              </w:rPr>
                              <w:t>刻</w:t>
                            </w:r>
                            <w:r>
                              <w:rPr>
                                <w:rFonts w:ascii="華康香港標準楷書" w:eastAsia="華康香港標準楷書" w:hAnsi="華康香港標準楷書" w:cs="華康香港標準楷書"/>
                                <w:b/>
                                <w:sz w:val="32"/>
                              </w:rPr>
                              <w:t>不</w:t>
                            </w:r>
                            <w:r w:rsidRPr="00EC4DF0">
                              <w:rPr>
                                <w:rFonts w:ascii="華康香港標準楷書" w:eastAsia="華康香港標準楷書" w:hAnsi="華康香港標準楷書" w:cs="華康香港標準楷書"/>
                                <w:b/>
                                <w:sz w:val="32"/>
                              </w:rPr>
                              <w:t>易</w:t>
                            </w:r>
                            <w:r w:rsidR="00F35962">
                              <w:rPr>
                                <w:rFonts w:ascii="華康香港標準楷書" w:eastAsia="華康香港標準楷書" w:hAnsi="華康香港標準楷書" w:cs="華康香港標準楷書" w:hint="eastAsia"/>
                                <w:b/>
                                <w:sz w:val="32"/>
                              </w:rPr>
                              <w:t>。</w:t>
                            </w:r>
                          </w:p>
                          <w:p w:rsidR="00F35962" w:rsidRDefault="00EC4DF0" w:rsidP="00F41552">
                            <w:r w:rsidRPr="00B053DB">
                              <w:rPr>
                                <w:rFonts w:ascii="Times New Roman" w:eastAsia="標楷體" w:hAnsi="Times New Roman" w:cs="Times New Roman"/>
                                <w:szCs w:val="24"/>
                              </w:rPr>
                              <w:t>(</w:t>
                            </w:r>
                            <w:r>
                              <w:rPr>
                                <w:rFonts w:ascii="Times New Roman" w:eastAsia="標楷體" w:hAnsi="Times New Roman" w:cs="Times New Roman"/>
                                <w:szCs w:val="24"/>
                              </w:rPr>
                              <w:t>When you have made a promise, you must fulfill it no matter how trivial it is. When you have made an appointment, you shall not advance or postpone it without any good reason.</w:t>
                            </w:r>
                            <w:r w:rsidRPr="00B053DB">
                              <w:rPr>
                                <w:rFonts w:ascii="Times New Roman" w:eastAsia="標楷體" w:hAnsi="Times New Roman" w:cs="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3" o:spid="_x0000_s1031" type="#_x0000_t202" style="position:absolute;margin-left:3.9pt;margin-top:16pt;width:409.5pt;height:18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jwrAIAAL4FAAAOAAAAZHJzL2Uyb0RvYy54bWysVF1u2zAMfh+wOwh6X52fptuCOkXWosOA&#10;oi2WDn1WZKkRKouapMTOLjBgB+ied4AdYAdqzzFKttP056XDXmxS/EiRn0juH9SlJivhvAKT0/5O&#10;jxJhOBTKXOX0y8Xxm3eU+MBMwTQYkdO18PRg8vrVfmXHYgAL0IVwBIMYP65sThch2HGWeb4QJfM7&#10;YIVBowRXsoCqu8oKxyqMXups0OvtZRW4wjrgwns8PWqMdJLiSyl4OJPSi0B0TjG3kL4ufefxm032&#10;2fjKMbtQvE2D/UMWJVMGL92EOmKBkaVTT0KVijvwIMMOhzIDKRUXqQaspt97VM1swaxItSA53m5o&#10;8v8vLD9dnTuiipwOKTGsxCe6u/l++/vn3c2f218/yDAyVFk/RuDMIjTUH6DGl+7OPR7GwmvpyvjH&#10;kgjakev1hl9RB8LxcBRfbIQmjrbBsDccjFL87N7dOh8+CihJFHLq8AETr2x14gOmgtAOEm/zoFVx&#10;rLROSmwacagdWTF8bh1SkujxAKUNqXK6N8Q8nkSIoTf+c834dSzzYQTUtImeIrVXm1akqKEiSWGt&#10;RcRo81lIpDcx8kyOjHNhNnkmdERJrOglji3+PquXODd1oEe6GUzYOJfKgGtYekhtcd1RKxs8krRV&#10;dxRDPa9TX426TplDscYGctAMobf8WCHfJ8yHc+Zw6rAxcJOEM/xIDfhI0EqULMB9e+484nEY0EpJ&#10;hVOcU/91yZygRH8yOCbv+7u7ceyTsjt6O0DFbVvm2xazLA8BO6ePO8vyJEZ80J0oHZSXuHCm8VY0&#10;McPx7pyGTjwMzW7BhcXFdJpAOOiWhRMzszyGjizHPruoL5mzbZ8HHJFT6OadjR+1e4ONngamywBS&#10;pVmIPDestvzjkkjt2i60uIW29YS6X7uTvwAAAP//AwBQSwMEFAAGAAgAAAAhAP/TB17bAAAACAEA&#10;AA8AAABkcnMvZG93bnJldi54bWxMj8FOwzAQRO9I/IO1SNyoQ0BtGuJUgAoXThTEeRtvbYvYjmI3&#10;DX/PcqLHnRnNvmk2s+/FRGNyMSi4XRQgKHRRu2AUfH683FQgUsagsY+BFPxQgk17edFgreMpvNO0&#10;y0ZwSUg1KrA5D7WUqbPkMS3iQIG9Qxw9Zj5HI/WIJy73vSyLYik9usAfLA70bKn73h29gu2TWZuu&#10;wtFuK+3cNH8d3syrUtdX8+MDiExz/g/DHz6jQ8tM+3gMOolewYrBs4K7khexXZVLFvYsrO9XINtG&#10;ng9ofwEAAP//AwBQSwECLQAUAAYACAAAACEAtoM4kv4AAADhAQAAEwAAAAAAAAAAAAAAAAAAAAAA&#10;W0NvbnRlbnRfVHlwZXNdLnhtbFBLAQItABQABgAIAAAAIQA4/SH/1gAAAJQBAAALAAAAAAAAAAAA&#10;AAAAAC8BAABfcmVscy8ucmVsc1BLAQItABQABgAIAAAAIQDWyjjwrAIAAL4FAAAOAAAAAAAAAAAA&#10;AAAAAC4CAABkcnMvZTJvRG9jLnhtbFBLAQItABQABgAIAAAAIQD/0wde2wAAAAgBAAAPAAAAAAAA&#10;AAAAAAAAAAYFAABkcnMvZG93bnJldi54bWxQSwUGAAAAAAQABADzAAAADgYAAAAA&#10;" fillcolor="white [3201]" strokeweight=".5pt">
                <v:textbox>
                  <w:txbxContent>
                    <w:p w:rsidR="00F35962" w:rsidRDefault="00F35962" w:rsidP="00EC4DF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t>宋</w:t>
                      </w: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t>袁采</w:t>
                      </w: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t>袁氏</w:t>
                      </w:r>
                      <w:r w:rsidR="0015624C">
                        <w:rPr>
                          <w:rFonts w:ascii="華康香港標準楷書" w:eastAsia="華康香港標準楷書" w:hAnsi="華康香港標準楷書" w:cs="華康香港標準楷書"/>
                          <w:sz w:val="32"/>
                        </w:rPr>
                        <w:t>世</w:t>
                      </w:r>
                      <w:r w:rsidR="0015624C">
                        <w:rPr>
                          <w:rFonts w:ascii="華康香港標準楷書" w:eastAsia="華康香港標準楷書" w:hAnsi="華康香港標準楷書" w:cs="華康香港標準楷書" w:hint="eastAsia"/>
                          <w:sz w:val="32"/>
                        </w:rPr>
                        <w:t>範</w:t>
                      </w:r>
                      <w:r w:rsidR="00FC4A1C">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t>處己</w:t>
                      </w:r>
                      <w:r>
                        <w:rPr>
                          <w:rFonts w:ascii="華康香港標準楷書" w:eastAsia="華康香港標準楷書" w:hAnsi="華康香港標準楷書" w:cs="華康香港標準楷書" w:hint="eastAsia"/>
                          <w:sz w:val="32"/>
                        </w:rPr>
                        <w:t>》</w:t>
                      </w:r>
                    </w:p>
                    <w:p w:rsidR="00EC4DF0" w:rsidRPr="00FA252F" w:rsidRDefault="00EC4DF0" w:rsidP="00EC4DF0">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Song</w:t>
                      </w:r>
                      <w:r w:rsidRPr="00E92961">
                        <w:rPr>
                          <w:rFonts w:ascii="Times New Roman" w:eastAsia="標楷體" w:hAnsi="Times New Roman" w:cs="Times New Roman"/>
                          <w:szCs w:val="24"/>
                        </w:rPr>
                        <w:t xml:space="preserve"> Dynasty) </w:t>
                      </w: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Self Management</w:t>
                      </w:r>
                      <w:r w:rsidRPr="008E414C">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rPr>
                        <w:br/>
                        <w:t>Yuan’s Paradigm of Behaviour</w:t>
                      </w:r>
                      <w:r w:rsidRPr="00E92961">
                        <w:rPr>
                          <w:rFonts w:ascii="Times New Roman" w:eastAsia="標楷體" w:hAnsi="Times New Roman" w:cs="Times New Roman"/>
                          <w:szCs w:val="24"/>
                        </w:rPr>
                        <w:t xml:space="preserve"> (by </w:t>
                      </w:r>
                      <w:r>
                        <w:rPr>
                          <w:rFonts w:ascii="Times New Roman" w:eastAsia="標楷體" w:hAnsi="Times New Roman" w:cs="Times New Roman"/>
                          <w:szCs w:val="24"/>
                        </w:rPr>
                        <w:t>Yuan Cai</w:t>
                      </w:r>
                      <w:r w:rsidRPr="00E92961">
                        <w:rPr>
                          <w:rFonts w:ascii="Times New Roman" w:eastAsia="標楷體" w:hAnsi="Times New Roman" w:cs="Times New Roman"/>
                          <w:szCs w:val="24"/>
                        </w:rPr>
                        <w:t>)</w:t>
                      </w:r>
                    </w:p>
                    <w:p w:rsidR="00F35962" w:rsidRPr="00CA44B8" w:rsidRDefault="0015624C"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有</w:t>
                      </w:r>
                      <w:r>
                        <w:rPr>
                          <w:rFonts w:ascii="華康香港標準楷書" w:eastAsia="華康香港標準楷書" w:hAnsi="華康香港標準楷書" w:cs="華康香港標準楷書"/>
                          <w:b/>
                          <w:sz w:val="32"/>
                        </w:rPr>
                        <w:t>所</w:t>
                      </w:r>
                      <w:r>
                        <w:rPr>
                          <w:rFonts w:ascii="華康香港標準楷書" w:eastAsia="華康香港標準楷書" w:hAnsi="華康香港標準楷書" w:cs="華康香港標準楷書" w:hint="eastAsia"/>
                          <w:b/>
                          <w:sz w:val="32"/>
                        </w:rPr>
                        <w:t>許諾，纖</w:t>
                      </w:r>
                      <w:r w:rsidRPr="00EC4DF0">
                        <w:rPr>
                          <w:rFonts w:ascii="華康香港標準楷書" w:eastAsia="華康香港標準楷書" w:hAnsi="華康香港標準楷書" w:cs="華康香港標準楷書" w:hint="eastAsia"/>
                          <w:b/>
                          <w:sz w:val="32"/>
                        </w:rPr>
                        <w:t>毫</w:t>
                      </w:r>
                      <w:r>
                        <w:rPr>
                          <w:rFonts w:ascii="華康香港標準楷書" w:eastAsia="華康香港標準楷書" w:hAnsi="華康香港標準楷書" w:cs="華康香港標準楷書" w:hint="eastAsia"/>
                          <w:b/>
                          <w:sz w:val="32"/>
                        </w:rPr>
                        <w:t>必</w:t>
                      </w:r>
                      <w:r w:rsidRPr="00EC4DF0">
                        <w:rPr>
                          <w:rFonts w:ascii="華康香港標準楷書" w:eastAsia="華康香港標準楷書" w:hAnsi="華康香港標準楷書" w:cs="華康香港標準楷書" w:hint="eastAsia"/>
                          <w:b/>
                          <w:sz w:val="32"/>
                        </w:rPr>
                        <w:t>償</w:t>
                      </w:r>
                      <w:r>
                        <w:rPr>
                          <w:rFonts w:ascii="華康香港標準楷書" w:eastAsia="華康香港標準楷書" w:hAnsi="華康香港標準楷書" w:cs="華康香港標準楷書" w:hint="eastAsia"/>
                          <w:b/>
                          <w:sz w:val="32"/>
                        </w:rPr>
                        <w:t>；有</w:t>
                      </w:r>
                      <w:r>
                        <w:rPr>
                          <w:rFonts w:ascii="華康香港標準楷書" w:eastAsia="華康香港標準楷書" w:hAnsi="華康香港標準楷書" w:cs="華康香港標準楷書"/>
                          <w:b/>
                          <w:sz w:val="32"/>
                        </w:rPr>
                        <w:t>所</w:t>
                      </w:r>
                      <w:r>
                        <w:rPr>
                          <w:rFonts w:ascii="華康香港標準楷書" w:eastAsia="華康香港標準楷書" w:hAnsi="華康香港標準楷書" w:cs="華康香港標準楷書" w:hint="eastAsia"/>
                          <w:b/>
                          <w:sz w:val="32"/>
                        </w:rPr>
                        <w:t>期</w:t>
                      </w:r>
                      <w:r w:rsidRPr="00EC4DF0">
                        <w:rPr>
                          <w:rFonts w:ascii="華康香港標準楷書" w:eastAsia="華康香港標準楷書" w:hAnsi="華康香港標準楷書" w:cs="華康香港標準楷書"/>
                          <w:b/>
                          <w:sz w:val="32"/>
                        </w:rPr>
                        <w:t>約</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時</w:t>
                      </w:r>
                      <w:r>
                        <w:rPr>
                          <w:rFonts w:ascii="華康香港標準楷書" w:eastAsia="華康香港標準楷書" w:hAnsi="華康香港標準楷書" w:cs="華康香港標準楷書" w:hint="eastAsia"/>
                          <w:b/>
                          <w:sz w:val="32"/>
                        </w:rPr>
                        <w:t>刻</w:t>
                      </w:r>
                      <w:r>
                        <w:rPr>
                          <w:rFonts w:ascii="華康香港標準楷書" w:eastAsia="華康香港標準楷書" w:hAnsi="華康香港標準楷書" w:cs="華康香港標準楷書"/>
                          <w:b/>
                          <w:sz w:val="32"/>
                        </w:rPr>
                        <w:t>不</w:t>
                      </w:r>
                      <w:r w:rsidRPr="00EC4DF0">
                        <w:rPr>
                          <w:rFonts w:ascii="華康香港標準楷書" w:eastAsia="華康香港標準楷書" w:hAnsi="華康香港標準楷書" w:cs="華康香港標準楷書"/>
                          <w:b/>
                          <w:sz w:val="32"/>
                        </w:rPr>
                        <w:t>易</w:t>
                      </w:r>
                      <w:r w:rsidR="00F35962">
                        <w:rPr>
                          <w:rFonts w:ascii="華康香港標準楷書" w:eastAsia="華康香港標準楷書" w:hAnsi="華康香港標準楷書" w:cs="華康香港標準楷書" w:hint="eastAsia"/>
                          <w:b/>
                          <w:sz w:val="32"/>
                        </w:rPr>
                        <w:t>。</w:t>
                      </w:r>
                    </w:p>
                    <w:p w:rsidR="00F35962" w:rsidRDefault="00EC4DF0" w:rsidP="00F41552">
                      <w:r w:rsidRPr="00B053DB">
                        <w:rPr>
                          <w:rFonts w:ascii="Times New Roman" w:eastAsia="標楷體" w:hAnsi="Times New Roman" w:cs="Times New Roman"/>
                          <w:szCs w:val="24"/>
                        </w:rPr>
                        <w:t>(</w:t>
                      </w:r>
                      <w:r>
                        <w:rPr>
                          <w:rFonts w:ascii="Times New Roman" w:eastAsia="標楷體" w:hAnsi="Times New Roman" w:cs="Times New Roman"/>
                          <w:szCs w:val="24"/>
                        </w:rPr>
                        <w:t>When you have made a promise, you must fulfill it no matter how trivial it is. When you have made an appointment, you shall not advance or postpone it without any good reason.</w:t>
                      </w:r>
                      <w:r w:rsidRPr="00B053DB">
                        <w:rPr>
                          <w:rFonts w:ascii="Times New Roman" w:eastAsia="標楷體" w:hAnsi="Times New Roman" w:cs="Times New Roman"/>
                          <w:szCs w:val="24"/>
                        </w:rPr>
                        <w:t>)</w:t>
                      </w:r>
                    </w:p>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C4A1C" w:rsidRDefault="00FC4A1C">
      <w:pPr>
        <w:widowControl/>
      </w:pPr>
      <w:r>
        <w:br w:type="page"/>
      </w:r>
    </w:p>
    <w:p w:rsidR="00F35962" w:rsidRDefault="007125E9">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8240" behindDoc="0" locked="0" layoutInCell="1" allowOverlap="1" wp14:anchorId="148B54E2" wp14:editId="404429CF">
                <wp:simplePos x="0" y="0"/>
                <wp:positionH relativeFrom="column">
                  <wp:posOffset>6218</wp:posOffset>
                </wp:positionH>
                <wp:positionV relativeFrom="paragraph">
                  <wp:posOffset>74355</wp:posOffset>
                </wp:positionV>
                <wp:extent cx="5248275" cy="3545457"/>
                <wp:effectExtent l="0" t="0" r="28575" b="17145"/>
                <wp:wrapNone/>
                <wp:docPr id="10" name="文字方塊 10"/>
                <wp:cNvGraphicFramePr/>
                <a:graphic xmlns:a="http://schemas.openxmlformats.org/drawingml/2006/main">
                  <a:graphicData uri="http://schemas.microsoft.com/office/word/2010/wordprocessingShape">
                    <wps:wsp>
                      <wps:cNvSpPr txBox="1"/>
                      <wps:spPr>
                        <a:xfrm>
                          <a:off x="0" y="0"/>
                          <a:ext cx="5248275" cy="3545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5E9" w:rsidRDefault="007125E9" w:rsidP="00EC4DF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A50FC0">
                              <w:rPr>
                                <w:rFonts w:ascii="華康香港標準楷書" w:eastAsia="華康香港標準楷書" w:hAnsi="華康香港標準楷書" w:cs="華康香港標準楷書" w:hint="eastAsia"/>
                                <w:sz w:val="32"/>
                              </w:rPr>
                              <w:t>論</w:t>
                            </w:r>
                            <w:r w:rsidR="00A50FC0">
                              <w:rPr>
                                <w:rFonts w:ascii="華康香港標準楷書" w:eastAsia="華康香港標準楷書" w:hAnsi="華康香港標準楷書" w:cs="華康香港標準楷書"/>
                                <w:sz w:val="32"/>
                              </w:rPr>
                              <w:t>語</w:t>
                            </w:r>
                            <w:r w:rsidR="00A50FC0">
                              <w:rPr>
                                <w:rFonts w:ascii="華康香港標準楷書" w:eastAsia="華康香港標準楷書" w:hAnsi="華康香港標準楷書" w:cs="華康香港標準楷書" w:hint="eastAsia"/>
                                <w:sz w:val="32"/>
                              </w:rPr>
                              <w:t>‧子路第十三</w:t>
                            </w:r>
                            <w:r>
                              <w:rPr>
                                <w:rFonts w:ascii="華康香港標準楷書" w:eastAsia="華康香港標準楷書" w:hAnsi="華康香港標準楷書" w:cs="華康香港標準楷書" w:hint="eastAsia"/>
                                <w:sz w:val="32"/>
                              </w:rPr>
                              <w:t>》</w:t>
                            </w:r>
                            <w:r w:rsidR="00A50FC0">
                              <w:rPr>
                                <w:rFonts w:ascii="華康香港標準楷書" w:eastAsia="華康香港標準楷書" w:hAnsi="華康香港標準楷書" w:cs="華康香港標準楷書" w:hint="eastAsia"/>
                                <w:sz w:val="32"/>
                              </w:rPr>
                              <w:sym w:font="Wingdings" w:char="F026"/>
                            </w:r>
                          </w:p>
                          <w:p w:rsidR="00EC4DF0" w:rsidRPr="00FA252F" w:rsidRDefault="00EC4DF0" w:rsidP="00EC4DF0">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13 </w:t>
                            </w:r>
                            <w:r w:rsidRPr="008E414C">
                              <w:rPr>
                                <w:rFonts w:ascii="Times New Roman" w:hAnsi="Times New Roman" w:cs="Times New Roman"/>
                                <w:color w:val="000000"/>
                              </w:rPr>
                              <w:t>"</w:t>
                            </w:r>
                            <w:r>
                              <w:rPr>
                                <w:rFonts w:ascii="Times New Roman" w:hAnsi="Times New Roman" w:cs="Times New Roman"/>
                                <w:color w:val="000000"/>
                              </w:rPr>
                              <w:t>A</w:t>
                            </w:r>
                            <w:r>
                              <w:rPr>
                                <w:rFonts w:ascii="Times New Roman" w:hAnsi="Times New Roman" w:cs="Times New Roman" w:hint="eastAsia"/>
                                <w:color w:val="000000"/>
                              </w:rPr>
                              <w:t>d</w:t>
                            </w:r>
                            <w:r>
                              <w:rPr>
                                <w:rFonts w:ascii="Times New Roman" w:hAnsi="Times New Roman" w:cs="Times New Roman"/>
                                <w:color w:val="000000"/>
                              </w:rPr>
                              <w:t>ept Lu</w:t>
                            </w:r>
                            <w:r w:rsidRPr="008E414C">
                              <w:rPr>
                                <w:rFonts w:ascii="Times New Roman" w:hAnsi="Times New Roman" w:cs="Times New Roman"/>
                                <w:color w:val="000000"/>
                              </w:rPr>
                              <w:t>", </w:t>
                            </w:r>
                            <w:r>
                              <w:rPr>
                                <w:rFonts w:ascii="Times New Roman" w:hAnsi="Times New Roman" w:cs="Times New Roman"/>
                                <w:i/>
                                <w:iCs/>
                                <w:color w:val="000000"/>
                              </w:rPr>
                              <w:t>The Analects</w:t>
                            </w:r>
                          </w:p>
                          <w:p w:rsidR="00F35962" w:rsidRPr="00CA44B8" w:rsidRDefault="00A50FC0"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言</w:t>
                            </w:r>
                            <w:r>
                              <w:rPr>
                                <w:rFonts w:ascii="華康香港標準楷書" w:eastAsia="華康香港標準楷書" w:hAnsi="華康香港標準楷書" w:cs="華康香港標準楷書"/>
                                <w:b/>
                                <w:sz w:val="32"/>
                              </w:rPr>
                              <w:t>必</w:t>
                            </w:r>
                            <w:r w:rsidRPr="00EC4DF0">
                              <w:rPr>
                                <w:rFonts w:ascii="華康香港標準楷書" w:eastAsia="華康香港標準楷書" w:hAnsi="華康香港標準楷書" w:cs="華康香港標準楷書" w:hint="eastAsia"/>
                                <w:b/>
                                <w:sz w:val="32"/>
                              </w:rPr>
                              <w:t>信</w:t>
                            </w:r>
                            <w:r w:rsidR="00FC4A1C">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行必</w:t>
                            </w:r>
                            <w:r w:rsidRPr="00EC4DF0">
                              <w:rPr>
                                <w:rFonts w:ascii="華康香港標準楷書" w:eastAsia="華康香港標準楷書" w:hAnsi="華康香港標準楷書" w:cs="華康香港標準楷書" w:hint="eastAsia"/>
                                <w:b/>
                                <w:sz w:val="32"/>
                              </w:rPr>
                              <w:t>果</w:t>
                            </w:r>
                            <w:r w:rsidR="00FC4A1C">
                              <w:rPr>
                                <w:rFonts w:ascii="華康香港標準楷書" w:eastAsia="華康香港標準楷書" w:hAnsi="華康香港標準楷書" w:cs="華康香港標準楷書" w:hint="eastAsia"/>
                                <w:b/>
                                <w:sz w:val="32"/>
                              </w:rPr>
                              <w:t>。</w:t>
                            </w:r>
                          </w:p>
                          <w:p w:rsidR="00F35962" w:rsidRDefault="00EC4DF0" w:rsidP="00F35962">
                            <w:r w:rsidRPr="00E92961">
                              <w:rPr>
                                <w:rFonts w:ascii="Times New Roman" w:eastAsia="標楷體" w:hAnsi="Times New Roman" w:cs="Times New Roman"/>
                                <w:szCs w:val="32"/>
                              </w:rPr>
                              <w:t>(</w:t>
                            </w:r>
                            <w:r>
                              <w:rPr>
                                <w:rFonts w:ascii="Times New Roman" w:eastAsia="標楷體" w:hAnsi="Times New Roman" w:cs="Times New Roman"/>
                                <w:szCs w:val="32"/>
                              </w:rPr>
                              <w:t>Make your words trustworthy and your acts fruitful.</w:t>
                            </w:r>
                            <w:r w:rsidRPr="00E92961">
                              <w:rPr>
                                <w:rFonts w:ascii="Times New Roman" w:eastAsia="標楷體" w:hAnsi="Times New Roman" w:cs="Times New Roman"/>
                                <w:szCs w:val="24"/>
                              </w:rPr>
                              <w:t>)</w:t>
                            </w:r>
                          </w:p>
                          <w:p w:rsidR="00A50FC0" w:rsidRDefault="00A50FC0" w:rsidP="00F35962"/>
                          <w:p w:rsidR="00A50FC0" w:rsidRPr="00A369F9" w:rsidRDefault="00A50FC0" w:rsidP="00A50FC0">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EC4DF0" w:rsidRPr="00D854CE">
                              <w:rPr>
                                <w:rFonts w:ascii="Times New Roman" w:hAnsi="Times New Roman" w:cs="Times New Roman"/>
                                <w:color w:val="000000"/>
                              </w:rPr>
                              <w:t xml:space="preserve">Original Text: </w:t>
                            </w:r>
                          </w:p>
                          <w:p w:rsidR="00A50FC0" w:rsidRPr="00A50FC0" w:rsidRDefault="00A50FC0" w:rsidP="006E69F8">
                            <w:pPr>
                              <w:pStyle w:val="question"/>
                              <w:spacing w:beforeLines="50" w:before="180" w:beforeAutospacing="0" w:afterLines="50" w:after="180" w:afterAutospacing="0"/>
                              <w:ind w:leftChars="227" w:left="545"/>
                              <w:rPr>
                                <w:rFonts w:ascii="華康香港標準楷書" w:eastAsia="華康香港標準楷書" w:hAnsi="華康香港標準楷書" w:cs="華康香港標準楷書"/>
                                <w:color w:val="000000"/>
                                <w:szCs w:val="40"/>
                              </w:rPr>
                            </w:pPr>
                            <w:bookmarkStart w:id="0" w:name="_GoBack"/>
                            <w:r w:rsidRPr="00AE6EDF">
                              <w:rPr>
                                <w:rFonts w:ascii="華康香港標準楷書" w:eastAsia="華康香港標準楷書" w:hAnsi="華康香港標準楷書" w:cs="華康香港標準楷書" w:hint="eastAsia"/>
                                <w:color w:val="000000"/>
                                <w:szCs w:val="40"/>
                                <w:u w:val="single"/>
                              </w:rPr>
                              <w:t>子貢</w:t>
                            </w:r>
                            <w:r w:rsidRPr="00A50FC0">
                              <w:rPr>
                                <w:rFonts w:ascii="華康香港標準楷書" w:eastAsia="華康香港標準楷書" w:hAnsi="華康香港標準楷書" w:cs="華康香港標準楷書" w:hint="eastAsia"/>
                                <w:color w:val="000000"/>
                                <w:szCs w:val="40"/>
                              </w:rPr>
                              <w:t>問曰：「何如斯可謂之士矣？」子曰：「行己有恥，使於四方，不辱君命，可謂士矣。</w:t>
                            </w:r>
                            <w:r w:rsidRPr="00A50FC0">
                              <w:rPr>
                                <w:rFonts w:ascii="華康香港標準楷書" w:eastAsia="華康香港標準楷書" w:hAnsi="華康香港標準楷書" w:cs="華康香港標準楷書"/>
                                <w:color w:val="000000"/>
                                <w:szCs w:val="40"/>
                              </w:rPr>
                              <w:t>」</w:t>
                            </w:r>
                          </w:p>
                          <w:p w:rsidR="00A50FC0" w:rsidRPr="00A50FC0" w:rsidRDefault="00A50FC0" w:rsidP="006E69F8">
                            <w:pPr>
                              <w:widowControl/>
                              <w:spacing w:after="160"/>
                              <w:ind w:leftChars="227" w:left="545"/>
                              <w:rPr>
                                <w:rFonts w:ascii="華康香港標準楷書" w:eastAsia="華康香港標準楷書" w:hAnsi="華康香港標準楷書" w:cs="華康香港標準楷書"/>
                                <w:color w:val="000000"/>
                                <w:kern w:val="0"/>
                                <w:szCs w:val="40"/>
                              </w:rPr>
                            </w:pPr>
                            <w:r w:rsidRPr="00A50FC0">
                              <w:rPr>
                                <w:rFonts w:ascii="華康香港標準楷書" w:eastAsia="華康香港標準楷書" w:hAnsi="華康香港標準楷書" w:cs="華康香港標準楷書" w:hint="eastAsia"/>
                                <w:color w:val="000000"/>
                                <w:kern w:val="0"/>
                                <w:szCs w:val="40"/>
                              </w:rPr>
                              <w:t>曰：「敢問其次。」曰：「宗族稱孝焉，鄉黨稱弟焉。</w:t>
                            </w:r>
                            <w:r w:rsidRPr="00A50FC0">
                              <w:rPr>
                                <w:rFonts w:ascii="華康香港標準楷書" w:eastAsia="華康香港標準楷書" w:hAnsi="華康香港標準楷書" w:cs="華康香港標準楷書"/>
                                <w:color w:val="000000"/>
                                <w:kern w:val="0"/>
                                <w:szCs w:val="40"/>
                              </w:rPr>
                              <w:t>」</w:t>
                            </w:r>
                          </w:p>
                          <w:p w:rsidR="00A50FC0" w:rsidRPr="00A50FC0" w:rsidRDefault="00A50FC0" w:rsidP="006E69F8">
                            <w:pPr>
                              <w:widowControl/>
                              <w:spacing w:after="160"/>
                              <w:ind w:leftChars="227" w:left="545"/>
                              <w:rPr>
                                <w:rFonts w:ascii="華康香港標準楷書" w:eastAsia="華康香港標準楷書" w:hAnsi="華康香港標準楷書" w:cs="華康香港標準楷書"/>
                                <w:color w:val="000000"/>
                                <w:kern w:val="0"/>
                                <w:szCs w:val="40"/>
                              </w:rPr>
                            </w:pPr>
                            <w:r w:rsidRPr="00A50FC0">
                              <w:rPr>
                                <w:rFonts w:ascii="華康香港標準楷書" w:eastAsia="華康香港標準楷書" w:hAnsi="華康香港標準楷書" w:cs="華康香港標準楷書" w:hint="eastAsia"/>
                                <w:color w:val="000000"/>
                                <w:kern w:val="0"/>
                                <w:szCs w:val="40"/>
                              </w:rPr>
                              <w:t>曰：「敢問其次。」曰：「</w:t>
                            </w:r>
                            <w:r w:rsidRPr="00A50FC0">
                              <w:rPr>
                                <w:rFonts w:ascii="華康香港標準楷書" w:eastAsia="華康香港標準楷書" w:hAnsi="華康香港標準楷書" w:cs="華康香港標準楷書" w:hint="eastAsia"/>
                                <w:color w:val="000000"/>
                                <w:kern w:val="0"/>
                                <w:szCs w:val="40"/>
                                <w:highlight w:val="yellow"/>
                              </w:rPr>
                              <w:t>言必信，行必果</w:t>
                            </w:r>
                            <w:r w:rsidRPr="00A50FC0">
                              <w:rPr>
                                <w:rFonts w:ascii="華康香港標準楷書" w:eastAsia="華康香港標準楷書" w:hAnsi="華康香港標準楷書" w:cs="華康香港標準楷書" w:hint="eastAsia"/>
                                <w:color w:val="000000"/>
                                <w:kern w:val="0"/>
                                <w:szCs w:val="40"/>
                              </w:rPr>
                              <w:t>，硜硜然小人哉！抑亦可以為次矣。</w:t>
                            </w:r>
                            <w:r w:rsidRPr="00A50FC0">
                              <w:rPr>
                                <w:rFonts w:ascii="華康香港標準楷書" w:eastAsia="華康香港標準楷書" w:hAnsi="華康香港標準楷書" w:cs="華康香港標準楷書"/>
                                <w:color w:val="000000"/>
                                <w:kern w:val="0"/>
                                <w:szCs w:val="40"/>
                              </w:rPr>
                              <w:t>」</w:t>
                            </w:r>
                            <w:bookmarkEnd w:id="0"/>
                          </w:p>
                          <w:p w:rsidR="00A50FC0" w:rsidRDefault="00A50FC0" w:rsidP="00A50F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10" o:spid="_x0000_s1032" type="#_x0000_t202" style="position:absolute;margin-left:.5pt;margin-top:5.85pt;width:413.25pt;height:27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zrgIAAMAFAAAOAAAAZHJzL2Uyb0RvYy54bWysVFFOGzEQ/a/UO1j+L5uEBGjEBqUgqkoI&#10;UKHi2/HaxMLrcW0nu+kFkHoA+t0D9AA9EJyjY+9uCJQfqmol79jzZjzzPDP7B3WpyVI4r8DktL/V&#10;o0QYDoUy1zn9cnn8bo8SH5gpmAYjcroSnh5M3r7Zr+xYDGAOuhCOoBPjx5XN6TwEO84yz+eiZH4L&#10;rDColOBKFnDrrrPCsQq9lzob9Ho7WQWusA648B5PjxolnST/UgoezqT0IhCdU4wtpNWldRbXbLLP&#10;xteO2bnibRjsH6IomTJ46drVEQuMLJz6y1WpuAMPMmxxKDOQUnGRcsBs+r1n2VzMmRUpFyTH2zVN&#10;/v+55afLc0dUgW+H9BhW4hs93N3e//rxcPf7/ud3gsfIUWX9GKEXFsGh/gA14rtzj4cx9Vq6Mv4x&#10;KYJ6dLdaMyzqQDgejgbDvcHuiBKOuu3REL/d6Cd7NLfOh48CShKFnDp8wsQsW5740EA7SLzNg1bF&#10;sdI6bWLZiEPtyJLhg+uQgkTnT1DakCqnO9ujXnL8RBddr+1nmvGbNrwNFPrTJl4nUoG1YUWKGiqS&#10;FFZaRIw2n4VEghMjL8TIOBdmHWdCR5TEjF5j2OIfo3qNcZMHWqSbwYS1cakMuIalp9QWNx21ssHj&#10;G27kHcVQz+pUWTtdpcygWGEBOWja0Ft+rJDvE+bDOXPYd1gzOEvCGS5SAz4StBIlc3DfXjqPeGwH&#10;1FJSYR/n1H9dMCco0Z8MNsr7/nAYGz9tsNoGuHGbmtmmxizKQ8DK6ePUsjyJER90J0oH5RWOnGm8&#10;FVXMcLw7p6ETD0MzXXBkcTGdJhC2umXhxFxYHl1HlmOdXdZXzNm2zgO2yCl0Hc/Gz8q9wUZLA9NF&#10;AKlSL0SeG1Zb/nFMpG5qR1qcQ5v7hHocvJM/AAAA//8DAFBLAwQUAAYACAAAACEAHq3KsdsAAAAI&#10;AQAADwAAAGRycy9kb3ducmV2LnhtbEyPwU7DMBBE70j8g7VI3KjdSiUhjVMBKlw4URBnN97aVmM7&#10;st00/D3LCU6r0Yxm37Tb2Q9swpRdDBKWCwEMQx+1C0bC58fLXQ0sFxW0GmJACd+YYdtdX7Wq0fES&#10;3nHaF8OoJORGSbCljA3nubfoVV7EEQN5x5i8KiST4TqpC5X7ga+EuOdeuUAfrBrx2WJ/2p+9hN2T&#10;eTB9rZLd1dq5af46vplXKW9v5scNsIJz+QvDLz6hQ0dMh3gOOrOBNC0pdJYVMLLrVbUGdpCwroQA&#10;3rX8/4DuBwAA//8DAFBLAQItABQABgAIAAAAIQC2gziS/gAAAOEBAAATAAAAAAAAAAAAAAAAAAAA&#10;AABbQ29udGVudF9UeXBlc10ueG1sUEsBAi0AFAAGAAgAAAAhADj9If/WAAAAlAEAAAsAAAAAAAAA&#10;AAAAAAAALwEAAF9yZWxzLy5yZWxzUEsBAi0AFAAGAAgAAAAhAO4hj7OuAgAAwAUAAA4AAAAAAAAA&#10;AAAAAAAALgIAAGRycy9lMm9Eb2MueG1sUEsBAi0AFAAGAAgAAAAhAB6tyrHbAAAACAEAAA8AAAAA&#10;AAAAAAAAAAAACAUAAGRycy9kb3ducmV2LnhtbFBLBQYAAAAABAAEAPMAAAAQBgAAAAA=&#10;" fillcolor="white [3201]" strokeweight=".5pt">
                <v:textbox>
                  <w:txbxContent>
                    <w:p w:rsidR="007125E9" w:rsidRDefault="007125E9" w:rsidP="00EC4DF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A50FC0">
                        <w:rPr>
                          <w:rFonts w:ascii="華康香港標準楷書" w:eastAsia="華康香港標準楷書" w:hAnsi="華康香港標準楷書" w:cs="華康香港標準楷書" w:hint="eastAsia"/>
                          <w:sz w:val="32"/>
                        </w:rPr>
                        <w:t>論</w:t>
                      </w:r>
                      <w:r w:rsidR="00A50FC0">
                        <w:rPr>
                          <w:rFonts w:ascii="華康香港標準楷書" w:eastAsia="華康香港標準楷書" w:hAnsi="華康香港標準楷書" w:cs="華康香港標準楷書"/>
                          <w:sz w:val="32"/>
                        </w:rPr>
                        <w:t>語</w:t>
                      </w:r>
                      <w:r w:rsidR="00A50FC0">
                        <w:rPr>
                          <w:rFonts w:ascii="華康香港標準楷書" w:eastAsia="華康香港標準楷書" w:hAnsi="華康香港標準楷書" w:cs="華康香港標準楷書" w:hint="eastAsia"/>
                          <w:sz w:val="32"/>
                        </w:rPr>
                        <w:t>‧子路第十三</w:t>
                      </w:r>
                      <w:r>
                        <w:rPr>
                          <w:rFonts w:ascii="華康香港標準楷書" w:eastAsia="華康香港標準楷書" w:hAnsi="華康香港標準楷書" w:cs="華康香港標準楷書" w:hint="eastAsia"/>
                          <w:sz w:val="32"/>
                        </w:rPr>
                        <w:t>》</w:t>
                      </w:r>
                      <w:r w:rsidR="00A50FC0">
                        <w:rPr>
                          <w:rFonts w:ascii="華康香港標準楷書" w:eastAsia="華康香港標準楷書" w:hAnsi="華康香港標準楷書" w:cs="華康香港標準楷書" w:hint="eastAsia"/>
                          <w:sz w:val="32"/>
                        </w:rPr>
                        <w:sym w:font="Wingdings" w:char="F026"/>
                      </w:r>
                    </w:p>
                    <w:p w:rsidR="00EC4DF0" w:rsidRPr="00FA252F" w:rsidRDefault="00EC4DF0" w:rsidP="00EC4DF0">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13 </w:t>
                      </w:r>
                      <w:r w:rsidRPr="008E414C">
                        <w:rPr>
                          <w:rFonts w:ascii="Times New Roman" w:hAnsi="Times New Roman" w:cs="Times New Roman"/>
                          <w:color w:val="000000"/>
                        </w:rPr>
                        <w:t>"</w:t>
                      </w:r>
                      <w:r>
                        <w:rPr>
                          <w:rFonts w:ascii="Times New Roman" w:hAnsi="Times New Roman" w:cs="Times New Roman"/>
                          <w:color w:val="000000"/>
                        </w:rPr>
                        <w:t>A</w:t>
                      </w:r>
                      <w:r>
                        <w:rPr>
                          <w:rFonts w:ascii="Times New Roman" w:hAnsi="Times New Roman" w:cs="Times New Roman" w:hint="eastAsia"/>
                          <w:color w:val="000000"/>
                        </w:rPr>
                        <w:t>d</w:t>
                      </w:r>
                      <w:r>
                        <w:rPr>
                          <w:rFonts w:ascii="Times New Roman" w:hAnsi="Times New Roman" w:cs="Times New Roman"/>
                          <w:color w:val="000000"/>
                        </w:rPr>
                        <w:t>ept Lu</w:t>
                      </w:r>
                      <w:r w:rsidRPr="008E414C">
                        <w:rPr>
                          <w:rFonts w:ascii="Times New Roman" w:hAnsi="Times New Roman" w:cs="Times New Roman"/>
                          <w:color w:val="000000"/>
                        </w:rPr>
                        <w:t>", </w:t>
                      </w:r>
                      <w:r>
                        <w:rPr>
                          <w:rFonts w:ascii="Times New Roman" w:hAnsi="Times New Roman" w:cs="Times New Roman"/>
                          <w:i/>
                          <w:iCs/>
                          <w:color w:val="000000"/>
                        </w:rPr>
                        <w:t>The Analects</w:t>
                      </w:r>
                    </w:p>
                    <w:p w:rsidR="00F35962" w:rsidRPr="00CA44B8" w:rsidRDefault="00A50FC0"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言</w:t>
                      </w:r>
                      <w:r>
                        <w:rPr>
                          <w:rFonts w:ascii="華康香港標準楷書" w:eastAsia="華康香港標準楷書" w:hAnsi="華康香港標準楷書" w:cs="華康香港標準楷書"/>
                          <w:b/>
                          <w:sz w:val="32"/>
                        </w:rPr>
                        <w:t>必</w:t>
                      </w:r>
                      <w:r w:rsidRPr="00EC4DF0">
                        <w:rPr>
                          <w:rFonts w:ascii="華康香港標準楷書" w:eastAsia="華康香港標準楷書" w:hAnsi="華康香港標準楷書" w:cs="華康香港標準楷書" w:hint="eastAsia"/>
                          <w:b/>
                          <w:sz w:val="32"/>
                        </w:rPr>
                        <w:t>信</w:t>
                      </w:r>
                      <w:r w:rsidR="00FC4A1C">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行必</w:t>
                      </w:r>
                      <w:r w:rsidRPr="00EC4DF0">
                        <w:rPr>
                          <w:rFonts w:ascii="華康香港標準楷書" w:eastAsia="華康香港標準楷書" w:hAnsi="華康香港標準楷書" w:cs="華康香港標準楷書" w:hint="eastAsia"/>
                          <w:b/>
                          <w:sz w:val="32"/>
                        </w:rPr>
                        <w:t>果</w:t>
                      </w:r>
                      <w:r w:rsidR="00FC4A1C">
                        <w:rPr>
                          <w:rFonts w:ascii="華康香港標準楷書" w:eastAsia="華康香港標準楷書" w:hAnsi="華康香港標準楷書" w:cs="華康香港標準楷書" w:hint="eastAsia"/>
                          <w:b/>
                          <w:sz w:val="32"/>
                        </w:rPr>
                        <w:t>。</w:t>
                      </w:r>
                    </w:p>
                    <w:p w:rsidR="00F35962" w:rsidRDefault="00EC4DF0" w:rsidP="00F35962">
                      <w:r w:rsidRPr="00E92961">
                        <w:rPr>
                          <w:rFonts w:ascii="Times New Roman" w:eastAsia="標楷體" w:hAnsi="Times New Roman" w:cs="Times New Roman"/>
                          <w:szCs w:val="32"/>
                        </w:rPr>
                        <w:t>(</w:t>
                      </w:r>
                      <w:r>
                        <w:rPr>
                          <w:rFonts w:ascii="Times New Roman" w:eastAsia="標楷體" w:hAnsi="Times New Roman" w:cs="Times New Roman"/>
                          <w:szCs w:val="32"/>
                        </w:rPr>
                        <w:t>Make your words trustworthy and your acts fruitful.</w:t>
                      </w:r>
                      <w:r w:rsidRPr="00E92961">
                        <w:rPr>
                          <w:rFonts w:ascii="Times New Roman" w:eastAsia="標楷體" w:hAnsi="Times New Roman" w:cs="Times New Roman"/>
                          <w:szCs w:val="24"/>
                        </w:rPr>
                        <w:t>)</w:t>
                      </w:r>
                    </w:p>
                    <w:p w:rsidR="00A50FC0" w:rsidRDefault="00A50FC0" w:rsidP="00F35962"/>
                    <w:p w:rsidR="00A50FC0" w:rsidRPr="00A369F9" w:rsidRDefault="00A50FC0" w:rsidP="00A50FC0">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EC4DF0" w:rsidRPr="00D854CE">
                        <w:rPr>
                          <w:rFonts w:ascii="Times New Roman" w:hAnsi="Times New Roman" w:cs="Times New Roman"/>
                          <w:color w:val="000000"/>
                        </w:rPr>
                        <w:t xml:space="preserve">Original Text: </w:t>
                      </w:r>
                    </w:p>
                    <w:p w:rsidR="00A50FC0" w:rsidRPr="00A50FC0" w:rsidRDefault="00A50FC0" w:rsidP="006E69F8">
                      <w:pPr>
                        <w:pStyle w:val="question"/>
                        <w:spacing w:beforeLines="50" w:before="180" w:beforeAutospacing="0" w:afterLines="50" w:after="180" w:afterAutospacing="0"/>
                        <w:ind w:leftChars="227" w:left="545"/>
                        <w:rPr>
                          <w:rFonts w:ascii="華康香港標準楷書" w:eastAsia="華康香港標準楷書" w:hAnsi="華康香港標準楷書" w:cs="華康香港標準楷書"/>
                          <w:color w:val="000000"/>
                          <w:szCs w:val="40"/>
                        </w:rPr>
                      </w:pPr>
                      <w:bookmarkStart w:id="1" w:name="_GoBack"/>
                      <w:r w:rsidRPr="00AE6EDF">
                        <w:rPr>
                          <w:rFonts w:ascii="華康香港標準楷書" w:eastAsia="華康香港標準楷書" w:hAnsi="華康香港標準楷書" w:cs="華康香港標準楷書" w:hint="eastAsia"/>
                          <w:color w:val="000000"/>
                          <w:szCs w:val="40"/>
                          <w:u w:val="single"/>
                        </w:rPr>
                        <w:t>子貢</w:t>
                      </w:r>
                      <w:r w:rsidRPr="00A50FC0">
                        <w:rPr>
                          <w:rFonts w:ascii="華康香港標準楷書" w:eastAsia="華康香港標準楷書" w:hAnsi="華康香港標準楷書" w:cs="華康香港標準楷書" w:hint="eastAsia"/>
                          <w:color w:val="000000"/>
                          <w:szCs w:val="40"/>
                        </w:rPr>
                        <w:t>問曰：「何如斯可謂之士矣？」子曰：「行己有恥，使於四方，不辱君命，可謂士矣。</w:t>
                      </w:r>
                      <w:r w:rsidRPr="00A50FC0">
                        <w:rPr>
                          <w:rFonts w:ascii="華康香港標準楷書" w:eastAsia="華康香港標準楷書" w:hAnsi="華康香港標準楷書" w:cs="華康香港標準楷書"/>
                          <w:color w:val="000000"/>
                          <w:szCs w:val="40"/>
                        </w:rPr>
                        <w:t>」</w:t>
                      </w:r>
                    </w:p>
                    <w:p w:rsidR="00A50FC0" w:rsidRPr="00A50FC0" w:rsidRDefault="00A50FC0" w:rsidP="006E69F8">
                      <w:pPr>
                        <w:widowControl/>
                        <w:spacing w:after="160"/>
                        <w:ind w:leftChars="227" w:left="545"/>
                        <w:rPr>
                          <w:rFonts w:ascii="華康香港標準楷書" w:eastAsia="華康香港標準楷書" w:hAnsi="華康香港標準楷書" w:cs="華康香港標準楷書"/>
                          <w:color w:val="000000"/>
                          <w:kern w:val="0"/>
                          <w:szCs w:val="40"/>
                        </w:rPr>
                      </w:pPr>
                      <w:r w:rsidRPr="00A50FC0">
                        <w:rPr>
                          <w:rFonts w:ascii="華康香港標準楷書" w:eastAsia="華康香港標準楷書" w:hAnsi="華康香港標準楷書" w:cs="華康香港標準楷書" w:hint="eastAsia"/>
                          <w:color w:val="000000"/>
                          <w:kern w:val="0"/>
                          <w:szCs w:val="40"/>
                        </w:rPr>
                        <w:t>曰：「敢問其次。」曰：「宗族稱孝焉，鄉黨稱弟焉。</w:t>
                      </w:r>
                      <w:r w:rsidRPr="00A50FC0">
                        <w:rPr>
                          <w:rFonts w:ascii="華康香港標準楷書" w:eastAsia="華康香港標準楷書" w:hAnsi="華康香港標準楷書" w:cs="華康香港標準楷書"/>
                          <w:color w:val="000000"/>
                          <w:kern w:val="0"/>
                          <w:szCs w:val="40"/>
                        </w:rPr>
                        <w:t>」</w:t>
                      </w:r>
                    </w:p>
                    <w:p w:rsidR="00A50FC0" w:rsidRPr="00A50FC0" w:rsidRDefault="00A50FC0" w:rsidP="006E69F8">
                      <w:pPr>
                        <w:widowControl/>
                        <w:spacing w:after="160"/>
                        <w:ind w:leftChars="227" w:left="545"/>
                        <w:rPr>
                          <w:rFonts w:ascii="華康香港標準楷書" w:eastAsia="華康香港標準楷書" w:hAnsi="華康香港標準楷書" w:cs="華康香港標準楷書"/>
                          <w:color w:val="000000"/>
                          <w:kern w:val="0"/>
                          <w:szCs w:val="40"/>
                        </w:rPr>
                      </w:pPr>
                      <w:r w:rsidRPr="00A50FC0">
                        <w:rPr>
                          <w:rFonts w:ascii="華康香港標準楷書" w:eastAsia="華康香港標準楷書" w:hAnsi="華康香港標準楷書" w:cs="華康香港標準楷書" w:hint="eastAsia"/>
                          <w:color w:val="000000"/>
                          <w:kern w:val="0"/>
                          <w:szCs w:val="40"/>
                        </w:rPr>
                        <w:t>曰：「敢問其次。」曰：「</w:t>
                      </w:r>
                      <w:r w:rsidRPr="00A50FC0">
                        <w:rPr>
                          <w:rFonts w:ascii="華康香港標準楷書" w:eastAsia="華康香港標準楷書" w:hAnsi="華康香港標準楷書" w:cs="華康香港標準楷書" w:hint="eastAsia"/>
                          <w:color w:val="000000"/>
                          <w:kern w:val="0"/>
                          <w:szCs w:val="40"/>
                          <w:highlight w:val="yellow"/>
                        </w:rPr>
                        <w:t>言必信，行必果</w:t>
                      </w:r>
                      <w:r w:rsidRPr="00A50FC0">
                        <w:rPr>
                          <w:rFonts w:ascii="華康香港標準楷書" w:eastAsia="華康香港標準楷書" w:hAnsi="華康香港標準楷書" w:cs="華康香港標準楷書" w:hint="eastAsia"/>
                          <w:color w:val="000000"/>
                          <w:kern w:val="0"/>
                          <w:szCs w:val="40"/>
                        </w:rPr>
                        <w:t>，硜硜然小人哉！抑亦可以為次矣。</w:t>
                      </w:r>
                      <w:r w:rsidRPr="00A50FC0">
                        <w:rPr>
                          <w:rFonts w:ascii="華康香港標準楷書" w:eastAsia="華康香港標準楷書" w:hAnsi="華康香港標準楷書" w:cs="華康香港標準楷書"/>
                          <w:color w:val="000000"/>
                          <w:kern w:val="0"/>
                          <w:szCs w:val="40"/>
                        </w:rPr>
                        <w:t>」</w:t>
                      </w:r>
                      <w:bookmarkEnd w:id="1"/>
                    </w:p>
                    <w:p w:rsidR="00A50FC0" w:rsidRDefault="00A50FC0" w:rsidP="00A50FC0"/>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sectPr w:rsidR="00F35962"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AA3" w:rsidRDefault="00807AA3" w:rsidP="00FA252F">
      <w:r>
        <w:separator/>
      </w:r>
    </w:p>
  </w:endnote>
  <w:endnote w:type="continuationSeparator" w:id="0">
    <w:p w:rsidR="00807AA3" w:rsidRDefault="00807AA3"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TKaiti">
    <w:altName w:val="Malgun Gothic Semi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97324"/>
      <w:docPartObj>
        <w:docPartGallery w:val="Page Numbers (Bottom of Page)"/>
        <w:docPartUnique/>
      </w:docPartObj>
    </w:sdtPr>
    <w:sdtEndPr/>
    <w:sdtContent>
      <w:p w:rsidR="00976CF8" w:rsidRDefault="00976CF8">
        <w:pPr>
          <w:pStyle w:val="ad"/>
          <w:jc w:val="right"/>
        </w:pPr>
        <w:r>
          <w:fldChar w:fldCharType="begin"/>
        </w:r>
        <w:r>
          <w:instrText>PAGE   \* MERGEFORMAT</w:instrText>
        </w:r>
        <w:r>
          <w:fldChar w:fldCharType="separate"/>
        </w:r>
        <w:r w:rsidR="006E69F8" w:rsidRPr="006E69F8">
          <w:rPr>
            <w:noProof/>
            <w:lang w:val="zh-TW"/>
          </w:rPr>
          <w:t>2</w:t>
        </w:r>
        <w:r>
          <w:fldChar w:fldCharType="end"/>
        </w:r>
      </w:p>
    </w:sdtContent>
  </w:sdt>
  <w:p w:rsidR="00976CF8" w:rsidRDefault="00976C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AA3" w:rsidRDefault="00807AA3" w:rsidP="00FA252F">
      <w:r>
        <w:separator/>
      </w:r>
    </w:p>
  </w:footnote>
  <w:footnote w:type="continuationSeparator" w:id="0">
    <w:p w:rsidR="00807AA3" w:rsidRDefault="00807AA3" w:rsidP="00FA252F">
      <w:r>
        <w:continuationSeparator/>
      </w:r>
    </w:p>
  </w:footnote>
  <w:footnote w:id="1">
    <w:p w:rsidR="00EC4DF0" w:rsidRPr="00C52A4A" w:rsidRDefault="00EC4DF0" w:rsidP="00EC4DF0">
      <w:pPr>
        <w:pStyle w:val="question"/>
        <w:snapToGrid w:val="0"/>
        <w:spacing w:before="0" w:beforeAutospacing="0" w:after="0" w:afterAutospacing="0"/>
        <w:rPr>
          <w:rFonts w:eastAsia="華康香港標準楷書"/>
          <w:color w:val="000000"/>
          <w:sz w:val="22"/>
          <w:szCs w:val="22"/>
        </w:rPr>
      </w:pPr>
      <w:r w:rsidRPr="00275323">
        <w:rPr>
          <w:rStyle w:val="a9"/>
          <w:sz w:val="20"/>
          <w:szCs w:val="20"/>
        </w:rPr>
        <w:footnoteRef/>
      </w:r>
      <w:r w:rsidRPr="00275323">
        <w:rPr>
          <w:position w:val="6"/>
          <w:sz w:val="20"/>
          <w:szCs w:val="20"/>
        </w:rPr>
        <w:t xml:space="preserve"> </w:t>
      </w:r>
      <w:r w:rsidRPr="00275323">
        <w:rPr>
          <w:rStyle w:val="aa"/>
          <w:color w:val="000000"/>
          <w:sz w:val="20"/>
          <w:szCs w:val="20"/>
        </w:rPr>
        <w:t>Information</w:t>
      </w:r>
      <w:r w:rsidRPr="00275323">
        <w:rPr>
          <w:rFonts w:eastAsia="華康香港標準楷書"/>
          <w:b/>
          <w:sz w:val="20"/>
          <w:szCs w:val="20"/>
        </w:rPr>
        <w:t>：</w:t>
      </w:r>
      <w:r w:rsidRPr="00D550AD">
        <w:rPr>
          <w:rStyle w:val="aa"/>
          <w:color w:val="000000"/>
          <w:sz w:val="22"/>
          <w:szCs w:val="22"/>
        </w:rPr>
        <w:t>Book of the Later Han</w:t>
      </w:r>
    </w:p>
    <w:p w:rsidR="00EC4DF0" w:rsidRPr="00D550AD" w:rsidRDefault="00EC4DF0" w:rsidP="00EC4DF0">
      <w:pPr>
        <w:pStyle w:val="bigen"/>
        <w:snapToGrid w:val="0"/>
        <w:spacing w:before="0" w:beforeAutospacing="0" w:after="0" w:afterAutospacing="0"/>
        <w:ind w:left="182"/>
        <w:rPr>
          <w:rFonts w:ascii="華康香港標準楷書" w:eastAsia="華康香港標準楷書" w:hAnsi="華康香港標準楷書" w:cs="華康香港標準楷書"/>
          <w:sz w:val="22"/>
          <w:szCs w:val="22"/>
        </w:rPr>
      </w:pPr>
      <w:r w:rsidRPr="00D550AD">
        <w:rPr>
          <w:i/>
          <w:iCs/>
          <w:color w:val="000000"/>
          <w:sz w:val="22"/>
          <w:szCs w:val="22"/>
        </w:rPr>
        <w:t>Book of the Later Han</w:t>
      </w:r>
      <w:r w:rsidRPr="00D550AD">
        <w:rPr>
          <w:color w:val="000000"/>
          <w:sz w:val="22"/>
          <w:szCs w:val="22"/>
        </w:rPr>
        <w:t>, one of the "25 dynastic histories", was written by Fan Ye of the Southern Dynasty (excluding the parts on "social policies" and "natural phenomenon"). The book recorded the one hundred and ninety-five years of history of the Eastern Han Dynasty, including some important events of the emperors, history of the nobles and feudal princes, social policies and natural phenomenon, together with the descriptions of people from all walks of life and the important writings about them. This book was full of vivid standpoints and pinpoint criticism.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13D93"/>
    <w:multiLevelType w:val="multilevel"/>
    <w:tmpl w:val="E14E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21A87"/>
    <w:multiLevelType w:val="multilevel"/>
    <w:tmpl w:val="C4D0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0E0D74"/>
    <w:multiLevelType w:val="multilevel"/>
    <w:tmpl w:val="90B2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F6A69"/>
    <w:multiLevelType w:val="multilevel"/>
    <w:tmpl w:val="3BCA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DC08FB"/>
    <w:multiLevelType w:val="hybridMultilevel"/>
    <w:tmpl w:val="76529A80"/>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E51CED"/>
    <w:multiLevelType w:val="multilevel"/>
    <w:tmpl w:val="EABA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9F4E3C"/>
    <w:multiLevelType w:val="hybridMultilevel"/>
    <w:tmpl w:val="505897A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DA7D41"/>
    <w:multiLevelType w:val="hybridMultilevel"/>
    <w:tmpl w:val="DE1EDA6E"/>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8C3105"/>
    <w:multiLevelType w:val="multilevel"/>
    <w:tmpl w:val="80F4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6A12C9"/>
    <w:multiLevelType w:val="multilevel"/>
    <w:tmpl w:val="D8A2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4C4CEA"/>
    <w:multiLevelType w:val="multilevel"/>
    <w:tmpl w:val="DF28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B21BE5"/>
    <w:multiLevelType w:val="hybridMultilevel"/>
    <w:tmpl w:val="E7401716"/>
    <w:lvl w:ilvl="0" w:tplc="ADB22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0"/>
  </w:num>
  <w:num w:numId="3">
    <w:abstractNumId w:val="0"/>
  </w:num>
  <w:num w:numId="4">
    <w:abstractNumId w:val="5"/>
  </w:num>
  <w:num w:numId="5">
    <w:abstractNumId w:val="15"/>
  </w:num>
  <w:num w:numId="6">
    <w:abstractNumId w:val="19"/>
  </w:num>
  <w:num w:numId="7">
    <w:abstractNumId w:val="10"/>
  </w:num>
  <w:num w:numId="8">
    <w:abstractNumId w:val="3"/>
  </w:num>
  <w:num w:numId="9">
    <w:abstractNumId w:val="7"/>
  </w:num>
  <w:num w:numId="10">
    <w:abstractNumId w:val="11"/>
  </w:num>
  <w:num w:numId="11">
    <w:abstractNumId w:val="1"/>
  </w:num>
  <w:num w:numId="12">
    <w:abstractNumId w:val="12"/>
  </w:num>
  <w:num w:numId="13">
    <w:abstractNumId w:val="22"/>
  </w:num>
  <w:num w:numId="14">
    <w:abstractNumId w:val="13"/>
  </w:num>
  <w:num w:numId="15">
    <w:abstractNumId w:val="21"/>
  </w:num>
  <w:num w:numId="16">
    <w:abstractNumId w:val="9"/>
  </w:num>
  <w:num w:numId="17">
    <w:abstractNumId w:val="8"/>
  </w:num>
  <w:num w:numId="18">
    <w:abstractNumId w:val="14"/>
  </w:num>
  <w:num w:numId="19">
    <w:abstractNumId w:val="17"/>
  </w:num>
  <w:num w:numId="20">
    <w:abstractNumId w:val="18"/>
  </w:num>
  <w:num w:numId="21">
    <w:abstractNumId w:val="4"/>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0373E"/>
    <w:rsid w:val="00034C12"/>
    <w:rsid w:val="00044B6A"/>
    <w:rsid w:val="00051344"/>
    <w:rsid w:val="000A2AF6"/>
    <w:rsid w:val="000A46C0"/>
    <w:rsid w:val="000A692F"/>
    <w:rsid w:val="000C329A"/>
    <w:rsid w:val="000C5482"/>
    <w:rsid w:val="000D08BA"/>
    <w:rsid w:val="000E0B13"/>
    <w:rsid w:val="001051E0"/>
    <w:rsid w:val="001347A6"/>
    <w:rsid w:val="00154442"/>
    <w:rsid w:val="0015624C"/>
    <w:rsid w:val="00185CBA"/>
    <w:rsid w:val="001C7D77"/>
    <w:rsid w:val="00235F24"/>
    <w:rsid w:val="002811B9"/>
    <w:rsid w:val="00281610"/>
    <w:rsid w:val="002C370C"/>
    <w:rsid w:val="003354D2"/>
    <w:rsid w:val="00347454"/>
    <w:rsid w:val="00356FCF"/>
    <w:rsid w:val="00372DB0"/>
    <w:rsid w:val="003D39EB"/>
    <w:rsid w:val="003E52E3"/>
    <w:rsid w:val="00400991"/>
    <w:rsid w:val="004340B1"/>
    <w:rsid w:val="0047089C"/>
    <w:rsid w:val="004932B6"/>
    <w:rsid w:val="004D5E64"/>
    <w:rsid w:val="004E0CCE"/>
    <w:rsid w:val="00543955"/>
    <w:rsid w:val="00544D57"/>
    <w:rsid w:val="0056145E"/>
    <w:rsid w:val="00565A55"/>
    <w:rsid w:val="005C1360"/>
    <w:rsid w:val="006158C7"/>
    <w:rsid w:val="0062474D"/>
    <w:rsid w:val="006A66F6"/>
    <w:rsid w:val="006E69F8"/>
    <w:rsid w:val="007125E9"/>
    <w:rsid w:val="00756F25"/>
    <w:rsid w:val="00786003"/>
    <w:rsid w:val="00787EE4"/>
    <w:rsid w:val="00793694"/>
    <w:rsid w:val="00793F4C"/>
    <w:rsid w:val="007B53C4"/>
    <w:rsid w:val="00807AA3"/>
    <w:rsid w:val="00817B10"/>
    <w:rsid w:val="00831D94"/>
    <w:rsid w:val="00851113"/>
    <w:rsid w:val="00877D9B"/>
    <w:rsid w:val="0089742D"/>
    <w:rsid w:val="009419E5"/>
    <w:rsid w:val="00957C4B"/>
    <w:rsid w:val="00976CF8"/>
    <w:rsid w:val="009A1791"/>
    <w:rsid w:val="00A261A8"/>
    <w:rsid w:val="00A321FF"/>
    <w:rsid w:val="00A369F9"/>
    <w:rsid w:val="00A454C1"/>
    <w:rsid w:val="00A50FC0"/>
    <w:rsid w:val="00A56A41"/>
    <w:rsid w:val="00A60179"/>
    <w:rsid w:val="00A63763"/>
    <w:rsid w:val="00A93599"/>
    <w:rsid w:val="00AE6EDF"/>
    <w:rsid w:val="00B410BE"/>
    <w:rsid w:val="00B41535"/>
    <w:rsid w:val="00BC591A"/>
    <w:rsid w:val="00BD1C35"/>
    <w:rsid w:val="00C2425A"/>
    <w:rsid w:val="00C46CB5"/>
    <w:rsid w:val="00C54FEC"/>
    <w:rsid w:val="00C7722D"/>
    <w:rsid w:val="00C834C1"/>
    <w:rsid w:val="00C95B34"/>
    <w:rsid w:val="00CA123D"/>
    <w:rsid w:val="00CA44B8"/>
    <w:rsid w:val="00CC1D54"/>
    <w:rsid w:val="00CD2BA9"/>
    <w:rsid w:val="00CD5877"/>
    <w:rsid w:val="00CE33B6"/>
    <w:rsid w:val="00CE6BFE"/>
    <w:rsid w:val="00CF271D"/>
    <w:rsid w:val="00D059A4"/>
    <w:rsid w:val="00D21415"/>
    <w:rsid w:val="00D74E05"/>
    <w:rsid w:val="00D7647E"/>
    <w:rsid w:val="00D93C5A"/>
    <w:rsid w:val="00DA502A"/>
    <w:rsid w:val="00DB0C9D"/>
    <w:rsid w:val="00DC27C9"/>
    <w:rsid w:val="00DF08C7"/>
    <w:rsid w:val="00E14726"/>
    <w:rsid w:val="00E42E56"/>
    <w:rsid w:val="00E63264"/>
    <w:rsid w:val="00E806BF"/>
    <w:rsid w:val="00EC4DF0"/>
    <w:rsid w:val="00F35962"/>
    <w:rsid w:val="00F41552"/>
    <w:rsid w:val="00F54047"/>
    <w:rsid w:val="00FA252F"/>
    <w:rsid w:val="00FA74B2"/>
    <w:rsid w:val="00FC4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EC4DF0"/>
    <w:pPr>
      <w:widowControl/>
      <w:spacing w:before="100" w:beforeAutospacing="1" w:after="100" w:afterAutospacing="1"/>
    </w:pPr>
    <w:rPr>
      <w:rFonts w:ascii="Times New Roman" w:eastAsia="Times New Roman" w:hAnsi="Times New Roman" w:cs="Times New Roman"/>
      <w:kern w:val="0"/>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74850669">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586578113">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94189482">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842626961">
      <w:bodyDiv w:val="1"/>
      <w:marLeft w:val="0"/>
      <w:marRight w:val="0"/>
      <w:marTop w:val="0"/>
      <w:marBottom w:val="0"/>
      <w:divBdr>
        <w:top w:val="none" w:sz="0" w:space="0" w:color="auto"/>
        <w:left w:val="none" w:sz="0" w:space="0" w:color="auto"/>
        <w:bottom w:val="none" w:sz="0" w:space="0" w:color="auto"/>
        <w:right w:val="none" w:sz="0" w:space="0" w:color="auto"/>
      </w:divBdr>
    </w:div>
    <w:div w:id="963190975">
      <w:bodyDiv w:val="1"/>
      <w:marLeft w:val="0"/>
      <w:marRight w:val="0"/>
      <w:marTop w:val="0"/>
      <w:marBottom w:val="0"/>
      <w:divBdr>
        <w:top w:val="none" w:sz="0" w:space="0" w:color="auto"/>
        <w:left w:val="none" w:sz="0" w:space="0" w:color="auto"/>
        <w:bottom w:val="none" w:sz="0" w:space="0" w:color="auto"/>
        <w:right w:val="none" w:sz="0" w:space="0" w:color="auto"/>
      </w:divBdr>
    </w:div>
    <w:div w:id="978415372">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165239304">
      <w:bodyDiv w:val="1"/>
      <w:marLeft w:val="0"/>
      <w:marRight w:val="0"/>
      <w:marTop w:val="0"/>
      <w:marBottom w:val="0"/>
      <w:divBdr>
        <w:top w:val="none" w:sz="0" w:space="0" w:color="auto"/>
        <w:left w:val="none" w:sz="0" w:space="0" w:color="auto"/>
        <w:bottom w:val="none" w:sz="0" w:space="0" w:color="auto"/>
        <w:right w:val="none" w:sz="0" w:space="0" w:color="auto"/>
      </w:divBdr>
    </w:div>
    <w:div w:id="1356731573">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686202021">
      <w:bodyDiv w:val="1"/>
      <w:marLeft w:val="0"/>
      <w:marRight w:val="0"/>
      <w:marTop w:val="0"/>
      <w:marBottom w:val="0"/>
      <w:divBdr>
        <w:top w:val="none" w:sz="0" w:space="0" w:color="auto"/>
        <w:left w:val="none" w:sz="0" w:space="0" w:color="auto"/>
        <w:bottom w:val="none" w:sz="0" w:space="0" w:color="auto"/>
        <w:right w:val="none" w:sz="0" w:space="0" w:color="auto"/>
      </w:divBdr>
    </w:div>
    <w:div w:id="1696153136">
      <w:bodyDiv w:val="1"/>
      <w:marLeft w:val="0"/>
      <w:marRight w:val="0"/>
      <w:marTop w:val="0"/>
      <w:marBottom w:val="0"/>
      <w:divBdr>
        <w:top w:val="none" w:sz="0" w:space="0" w:color="auto"/>
        <w:left w:val="none" w:sz="0" w:space="0" w:color="auto"/>
        <w:bottom w:val="none" w:sz="0" w:space="0" w:color="auto"/>
        <w:right w:val="none" w:sz="0" w:space="0" w:color="auto"/>
      </w:divBdr>
    </w:div>
    <w:div w:id="1816144322">
      <w:bodyDiv w:val="1"/>
      <w:marLeft w:val="0"/>
      <w:marRight w:val="0"/>
      <w:marTop w:val="0"/>
      <w:marBottom w:val="0"/>
      <w:divBdr>
        <w:top w:val="none" w:sz="0" w:space="0" w:color="auto"/>
        <w:left w:val="none" w:sz="0" w:space="0" w:color="auto"/>
        <w:bottom w:val="none" w:sz="0" w:space="0" w:color="auto"/>
        <w:right w:val="none" w:sz="0" w:space="0" w:color="auto"/>
      </w:divBdr>
    </w:div>
    <w:div w:id="1854370400">
      <w:bodyDiv w:val="1"/>
      <w:marLeft w:val="0"/>
      <w:marRight w:val="0"/>
      <w:marTop w:val="0"/>
      <w:marBottom w:val="0"/>
      <w:divBdr>
        <w:top w:val="none" w:sz="0" w:space="0" w:color="auto"/>
        <w:left w:val="none" w:sz="0" w:space="0" w:color="auto"/>
        <w:bottom w:val="none" w:sz="0" w:space="0" w:color="auto"/>
        <w:right w:val="none" w:sz="0" w:space="0" w:color="auto"/>
      </w:divBdr>
    </w:div>
    <w:div w:id="1955095722">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 w:id="1976980945">
      <w:bodyDiv w:val="1"/>
      <w:marLeft w:val="0"/>
      <w:marRight w:val="0"/>
      <w:marTop w:val="0"/>
      <w:marBottom w:val="0"/>
      <w:divBdr>
        <w:top w:val="none" w:sz="0" w:space="0" w:color="auto"/>
        <w:left w:val="none" w:sz="0" w:space="0" w:color="auto"/>
        <w:bottom w:val="none" w:sz="0" w:space="0" w:color="auto"/>
        <w:right w:val="none" w:sz="0" w:space="0" w:color="auto"/>
      </w:divBdr>
    </w:div>
    <w:div w:id="20817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E787-99EB-4AAA-90D0-5496740F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Words>
  <Characters>410</Characters>
  <Application>Microsoft Office Word</Application>
  <DocSecurity>0</DocSecurity>
  <Lines>3</Lines>
  <Paragraphs>1</Paragraphs>
  <ScaleCrop>false</ScaleCrop>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2018-08-01T06:52:00Z</cp:lastPrinted>
  <dcterms:created xsi:type="dcterms:W3CDTF">2018-10-15T05:47:00Z</dcterms:created>
  <dcterms:modified xsi:type="dcterms:W3CDTF">2018-12-06T04:35:00Z</dcterms:modified>
</cp:coreProperties>
</file>