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15" w:rsidRDefault="009E1F15" w:rsidP="009E1F1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中文作為第二語言</w:t>
      </w:r>
    </w:p>
    <w:p w:rsidR="009E1F15" w:rsidRDefault="009E1F15" w:rsidP="009E1F1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適用的學與教策略舉隅</w:t>
      </w:r>
    </w:p>
    <w:p w:rsidR="005C1EE0" w:rsidRPr="00881EBC" w:rsidRDefault="00264E80" w:rsidP="0068422A">
      <w:pPr>
        <w:rPr>
          <w:rFonts w:ascii="Times New Roman" w:eastAsia="標楷體" w:hAnsi="Times New Roman" w:cs="Times New Roman"/>
          <w:b/>
          <w:szCs w:val="24"/>
        </w:rPr>
      </w:pPr>
      <w:r w:rsidRPr="00881EBC">
        <w:rPr>
          <w:rFonts w:ascii="Times New Roman" w:eastAsia="標楷體" w:hAnsi="Times New Roman" w:cs="Times New Roman"/>
          <w:b/>
          <w:szCs w:val="24"/>
        </w:rPr>
        <w:t>掌握</w:t>
      </w:r>
      <w:r w:rsidR="00CD542A" w:rsidRPr="00881EBC">
        <w:rPr>
          <w:rFonts w:ascii="Times New Roman" w:eastAsia="標楷體" w:hAnsi="Times New Roman" w:cs="Times New Roman"/>
          <w:b/>
          <w:szCs w:val="24"/>
        </w:rPr>
        <w:t>句子</w:t>
      </w:r>
      <w:r w:rsidRPr="00881EBC">
        <w:rPr>
          <w:rFonts w:ascii="Times New Roman" w:eastAsia="標楷體" w:hAnsi="Times New Roman" w:cs="Times New Roman"/>
          <w:b/>
          <w:szCs w:val="24"/>
        </w:rPr>
        <w:t>結構</w:t>
      </w:r>
      <w:r w:rsidR="00CD542A" w:rsidRPr="00881EBC">
        <w:rPr>
          <w:rFonts w:ascii="Times New Roman" w:eastAsia="標楷體" w:hAnsi="Times New Roman" w:cs="Times New Roman"/>
          <w:b/>
          <w:szCs w:val="24"/>
        </w:rPr>
        <w:t>的</w:t>
      </w:r>
      <w:r w:rsidR="005C1EE0" w:rsidRPr="00881EBC">
        <w:rPr>
          <w:rFonts w:ascii="Times New Roman" w:eastAsia="標楷體" w:hAnsi="Times New Roman" w:cs="Times New Roman"/>
          <w:b/>
          <w:szCs w:val="24"/>
        </w:rPr>
        <w:t>學習策略</w:t>
      </w:r>
    </w:p>
    <w:p w:rsidR="00C93F0B" w:rsidRPr="00881EBC" w:rsidRDefault="00C93F0B" w:rsidP="005C1EE0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881EBC">
        <w:rPr>
          <w:rFonts w:ascii="Times New Roman" w:eastAsia="標楷體" w:hAnsi="Times New Roman" w:cs="Times New Roman"/>
          <w:szCs w:val="24"/>
        </w:rPr>
        <w:t>運用字卡</w:t>
      </w:r>
      <w:proofErr w:type="gramEnd"/>
      <w:r w:rsidRPr="00881EBC">
        <w:rPr>
          <w:rFonts w:ascii="Times New Roman" w:eastAsia="標楷體" w:hAnsi="Times New Roman" w:cs="Times New Roman"/>
          <w:szCs w:val="24"/>
        </w:rPr>
        <w:t>，掌握句子結構</w:t>
      </w:r>
    </w:p>
    <w:p w:rsidR="00D91EC2" w:rsidRPr="00881EBC" w:rsidRDefault="00D91EC2" w:rsidP="005C1EE0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81EBC">
        <w:rPr>
          <w:rFonts w:ascii="Times New Roman" w:eastAsia="標楷體" w:hAnsi="Times New Roman" w:cs="Times New Roman"/>
          <w:szCs w:val="24"/>
        </w:rPr>
        <w:t>透過把詞語分類，初步掌握</w:t>
      </w:r>
      <w:r w:rsidR="000D1BC0" w:rsidRPr="00881EBC">
        <w:rPr>
          <w:rFonts w:ascii="Times New Roman" w:eastAsia="標楷體" w:hAnsi="Times New Roman" w:cs="Times New Roman"/>
          <w:szCs w:val="24"/>
        </w:rPr>
        <w:t>不同詞語的詞</w:t>
      </w:r>
      <w:r w:rsidRPr="00881EBC">
        <w:rPr>
          <w:rFonts w:ascii="Times New Roman" w:eastAsia="標楷體" w:hAnsi="Times New Roman" w:cs="Times New Roman"/>
          <w:szCs w:val="24"/>
        </w:rPr>
        <w:t>性</w:t>
      </w:r>
      <w:r w:rsidR="000D1BC0" w:rsidRPr="00881EBC">
        <w:rPr>
          <w:rFonts w:ascii="Times New Roman" w:eastAsia="標楷體" w:hAnsi="Times New Roman" w:cs="Times New Roman"/>
          <w:szCs w:val="24"/>
        </w:rPr>
        <w:t>，以助組織句子</w:t>
      </w:r>
      <w:r w:rsidRPr="00881EBC">
        <w:rPr>
          <w:rFonts w:ascii="Times New Roman" w:eastAsia="標楷體" w:hAnsi="Times New Roman" w:cs="Times New Roman"/>
          <w:szCs w:val="24"/>
        </w:rPr>
        <w:t>。</w:t>
      </w:r>
    </w:p>
    <w:p w:rsidR="005C1EE0" w:rsidRPr="00881EBC" w:rsidRDefault="00CD542A" w:rsidP="005C1EE0">
      <w:pPr>
        <w:pStyle w:val="ListParagraph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881EBC">
        <w:rPr>
          <w:rFonts w:ascii="Times New Roman" w:eastAsia="標楷體" w:hAnsi="Times New Roman" w:cs="Times New Roman"/>
          <w:szCs w:val="24"/>
        </w:rPr>
        <w:t>透過替換句子成分，掌握句子結構</w:t>
      </w:r>
      <w:r w:rsidR="003D47B9" w:rsidRPr="00881EBC">
        <w:rPr>
          <w:rFonts w:ascii="Times New Roman" w:eastAsia="標楷體" w:hAnsi="Times New Roman" w:cs="Times New Roman"/>
          <w:szCs w:val="24"/>
        </w:rPr>
        <w:t>，說出或寫出完整句子</w:t>
      </w:r>
    </w:p>
    <w:p w:rsidR="000A3226" w:rsidRPr="00881EBC" w:rsidRDefault="000A3226" w:rsidP="00161027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276"/>
        <w:gridCol w:w="3260"/>
        <w:gridCol w:w="4678"/>
      </w:tblGrid>
      <w:tr w:rsidR="00443AF7" w:rsidRPr="00881EBC" w:rsidTr="00022A77">
        <w:tc>
          <w:tcPr>
            <w:tcW w:w="4536" w:type="dxa"/>
            <w:gridSpan w:val="2"/>
          </w:tcPr>
          <w:p w:rsidR="00443AF7" w:rsidRPr="00881EBC" w:rsidRDefault="00443AF7" w:rsidP="00724083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b/>
                <w:szCs w:val="24"/>
              </w:rPr>
              <w:t>學與教策略</w:t>
            </w:r>
          </w:p>
        </w:tc>
        <w:tc>
          <w:tcPr>
            <w:tcW w:w="4678" w:type="dxa"/>
          </w:tcPr>
          <w:p w:rsidR="00443AF7" w:rsidRPr="00881EBC" w:rsidRDefault="00443AF7" w:rsidP="00724083">
            <w:pPr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b/>
                <w:szCs w:val="24"/>
              </w:rPr>
              <w:t>教學步驟說明</w:t>
            </w:r>
          </w:p>
        </w:tc>
      </w:tr>
      <w:tr w:rsidR="00443AF7" w:rsidRPr="00881EBC" w:rsidTr="00022A77">
        <w:tc>
          <w:tcPr>
            <w:tcW w:w="1276" w:type="dxa"/>
          </w:tcPr>
          <w:p w:rsidR="003D2DE2" w:rsidRPr="00881EBC" w:rsidRDefault="003D2DE2" w:rsidP="00724083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81EBC">
              <w:rPr>
                <w:rFonts w:ascii="Times New Roman" w:eastAsia="標楷體" w:hAnsi="Times New Roman" w:cs="Times New Roman"/>
                <w:szCs w:val="24"/>
              </w:rPr>
              <w:t>運用字卡</w:t>
            </w:r>
            <w:proofErr w:type="gramEnd"/>
            <w:r w:rsidRPr="00881EBC">
              <w:rPr>
                <w:rFonts w:ascii="Times New Roman" w:eastAsia="標楷體" w:hAnsi="Times New Roman" w:cs="Times New Roman"/>
                <w:szCs w:val="24"/>
              </w:rPr>
              <w:t>/</w:t>
            </w:r>
          </w:p>
          <w:p w:rsidR="00226F22" w:rsidRPr="00881EBC" w:rsidRDefault="00226F22" w:rsidP="00724083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詞語分類</w:t>
            </w:r>
          </w:p>
          <w:p w:rsidR="0015454E" w:rsidRPr="00881EBC" w:rsidRDefault="0015454E" w:rsidP="00724083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2B09E5" w:rsidRPr="00881EBC" w:rsidRDefault="002B09E5" w:rsidP="002B09E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引導學生把詞語分類，初步掌握不同詞語的詞性，以助組織句子。</w:t>
            </w:r>
          </w:p>
          <w:p w:rsidR="00226F22" w:rsidRPr="00881EBC" w:rsidRDefault="00226F22" w:rsidP="00BE1203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</w:p>
          <w:p w:rsidR="00443AF7" w:rsidRPr="00881EBC" w:rsidRDefault="00443AF7" w:rsidP="00BE1203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678" w:type="dxa"/>
          </w:tcPr>
          <w:p w:rsidR="00CD542A" w:rsidRPr="00881EBC" w:rsidRDefault="000D1BC0" w:rsidP="00CD542A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展示</w:t>
            </w:r>
            <w:r w:rsidR="00CD542A" w:rsidRPr="00881EBC">
              <w:rPr>
                <w:rFonts w:ascii="Times New Roman" w:eastAsia="標楷體" w:hAnsi="Times New Roman" w:cs="Times New Roman"/>
                <w:szCs w:val="24"/>
              </w:rPr>
              <w:t>延伸詞語</w:t>
            </w:r>
            <w:r w:rsidR="00C87EEA" w:rsidRPr="00881EBC">
              <w:rPr>
                <w:rFonts w:ascii="Times New Roman" w:eastAsia="標楷體" w:hAnsi="Times New Roman" w:cs="Times New Roman"/>
                <w:szCs w:val="24"/>
              </w:rPr>
              <w:t>卡</w:t>
            </w:r>
          </w:p>
          <w:p w:rsidR="00CD542A" w:rsidRPr="00881EBC" w:rsidRDefault="00F92775" w:rsidP="00C87EEA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讓</w:t>
            </w:r>
            <w:r w:rsidR="005B2221" w:rsidRPr="00881EBC">
              <w:rPr>
                <w:rFonts w:ascii="Times New Roman" w:eastAsia="標楷體" w:hAnsi="Times New Roman" w:cs="Times New Roman"/>
                <w:szCs w:val="24"/>
              </w:rPr>
              <w:t>學生把</w:t>
            </w:r>
            <w:r w:rsidR="00CD542A" w:rsidRPr="00881EBC">
              <w:rPr>
                <w:rFonts w:ascii="Times New Roman" w:eastAsia="標楷體" w:hAnsi="Times New Roman" w:cs="Times New Roman"/>
                <w:szCs w:val="24"/>
              </w:rPr>
              <w:t>延伸詞語</w:t>
            </w:r>
            <w:r w:rsidR="006A7EF0" w:rsidRPr="00881EBC">
              <w:rPr>
                <w:rFonts w:ascii="Times New Roman" w:eastAsia="標楷體" w:hAnsi="Times New Roman" w:cs="Times New Roman"/>
                <w:szCs w:val="24"/>
              </w:rPr>
              <w:t>按「人物</w:t>
            </w:r>
            <w:r w:rsidR="006A7EF0" w:rsidRPr="00881EB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6A7EF0" w:rsidRPr="00881EBC">
              <w:rPr>
                <w:rFonts w:ascii="Times New Roman" w:eastAsia="標楷體" w:hAnsi="Times New Roman" w:cs="Times New Roman"/>
                <w:szCs w:val="24"/>
              </w:rPr>
              <w:t>動作</w:t>
            </w:r>
            <w:r w:rsidR="006A7EF0" w:rsidRPr="00881EBC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6A7EF0" w:rsidRPr="00881EBC">
              <w:rPr>
                <w:rFonts w:ascii="Times New Roman" w:eastAsia="標楷體" w:hAnsi="Times New Roman" w:cs="Times New Roman"/>
                <w:szCs w:val="24"/>
              </w:rPr>
              <w:t>事情」</w:t>
            </w:r>
            <w:r w:rsidR="00C87EEA" w:rsidRPr="00881EBC">
              <w:rPr>
                <w:rFonts w:ascii="Times New Roman" w:eastAsia="標楷體" w:hAnsi="Times New Roman" w:cs="Times New Roman"/>
                <w:szCs w:val="24"/>
              </w:rPr>
              <w:t>分類</w:t>
            </w:r>
            <w:r w:rsidR="00A0732D">
              <w:rPr>
                <w:rFonts w:ascii="Times New Roman" w:eastAsia="標楷體" w:hAnsi="Times New Roman" w:cs="Times New Roman"/>
                <w:szCs w:val="24"/>
              </w:rPr>
              <w:t>，並</w:t>
            </w:r>
            <w:r w:rsidR="00A0732D">
              <w:rPr>
                <w:rFonts w:ascii="Times New Roman" w:eastAsia="標楷體" w:hAnsi="Times New Roman" w:cs="Times New Roman" w:hint="eastAsia"/>
                <w:szCs w:val="24"/>
              </w:rPr>
              <w:t>把</w:t>
            </w:r>
            <w:proofErr w:type="gramStart"/>
            <w:r w:rsidR="00CD542A" w:rsidRPr="00881EBC">
              <w:rPr>
                <w:rFonts w:ascii="Times New Roman" w:eastAsia="標楷體" w:hAnsi="Times New Roman" w:cs="Times New Roman"/>
                <w:szCs w:val="24"/>
              </w:rPr>
              <w:t>詞語</w:t>
            </w:r>
            <w:r w:rsidR="00A0732D">
              <w:rPr>
                <w:rFonts w:ascii="Times New Roman" w:eastAsia="標楷體" w:hAnsi="Times New Roman" w:cs="Times New Roman" w:hint="eastAsia"/>
                <w:szCs w:val="24"/>
              </w:rPr>
              <w:t>卡</w:t>
            </w:r>
            <w:r w:rsidR="00A0732D">
              <w:rPr>
                <w:rFonts w:ascii="Times New Roman" w:eastAsia="標楷體" w:hAnsi="Times New Roman" w:cs="Times New Roman"/>
                <w:szCs w:val="24"/>
              </w:rPr>
              <w:t>貼</w:t>
            </w:r>
            <w:r w:rsidR="00A0732D">
              <w:rPr>
                <w:rFonts w:ascii="Times New Roman" w:eastAsia="標楷體" w:hAnsi="Times New Roman" w:cs="Times New Roman" w:hint="eastAsia"/>
                <w:szCs w:val="24"/>
              </w:rPr>
              <w:t>在</w:t>
            </w:r>
            <w:proofErr w:type="gramEnd"/>
            <w:r w:rsidR="00A0732D">
              <w:rPr>
                <w:rFonts w:ascii="Times New Roman" w:eastAsia="標楷體" w:hAnsi="Times New Roman" w:cs="Times New Roman" w:hint="eastAsia"/>
                <w:szCs w:val="24"/>
              </w:rPr>
              <w:t>分類</w:t>
            </w:r>
            <w:r w:rsidR="00CD542A" w:rsidRPr="00881EBC">
              <w:rPr>
                <w:rFonts w:ascii="Times New Roman" w:eastAsia="標楷體" w:hAnsi="Times New Roman" w:cs="Times New Roman"/>
                <w:szCs w:val="24"/>
              </w:rPr>
              <w:t>圖示</w:t>
            </w:r>
            <w:r w:rsidR="00A0732D">
              <w:rPr>
                <w:rFonts w:ascii="Times New Roman" w:eastAsia="標楷體" w:hAnsi="Times New Roman" w:cs="Times New Roman" w:hint="eastAsia"/>
                <w:szCs w:val="24"/>
              </w:rPr>
              <w:t>之下</w:t>
            </w:r>
            <w:proofErr w:type="gramStart"/>
            <w:r w:rsidR="00CD542A" w:rsidRPr="00881EBC">
              <w:rPr>
                <w:rFonts w:ascii="Times New Roman" w:eastAsia="標楷體" w:hAnsi="Times New Roman" w:cs="Times New Roman"/>
                <w:szCs w:val="24"/>
              </w:rPr>
              <w:t>﹕</w:t>
            </w:r>
            <w:proofErr w:type="gramEnd"/>
          </w:p>
          <w:p w:rsidR="00CD542A" w:rsidRPr="00881EBC" w:rsidRDefault="00CD542A" w:rsidP="00CD542A">
            <w:pPr>
              <w:pStyle w:val="ListParagraph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81EBC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271AEDB3" wp14:editId="4F1DAB44">
                  <wp:extent cx="466795" cy="315685"/>
                  <wp:effectExtent l="0" t="0" r="0" b="825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639" cy="31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881EBC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4040353B" wp14:editId="7A46F6FD">
                  <wp:extent cx="511629" cy="306117"/>
                  <wp:effectExtent l="0" t="0" r="317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_050r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38" cy="30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CB1" w:rsidRPr="00881EBC" w:rsidRDefault="00A0732D" w:rsidP="000C58D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問學生哪一個字不能歸類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/>
                <w:szCs w:val="24"/>
              </w:rPr>
              <w:t>為甚麼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C57CB1" w:rsidRPr="00881EBC" w:rsidRDefault="00C57CB1" w:rsidP="00C57CB1">
            <w:pPr>
              <w:pStyle w:val="ListParagraph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「和」</w:t>
            </w:r>
          </w:p>
          <w:p w:rsidR="002C6F2C" w:rsidRPr="00881EBC" w:rsidRDefault="002C6F2C" w:rsidP="00C57CB1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教師</w:t>
            </w:r>
            <w:proofErr w:type="gramStart"/>
            <w:r w:rsidRPr="00881EBC">
              <w:rPr>
                <w:rFonts w:ascii="Times New Roman" w:eastAsia="標楷體" w:hAnsi="Times New Roman" w:cs="Times New Roman"/>
                <w:szCs w:val="24"/>
              </w:rPr>
              <w:t>用字卡示範</w:t>
            </w:r>
            <w:proofErr w:type="gramEnd"/>
            <w:r w:rsidRPr="00881EBC">
              <w:rPr>
                <w:rFonts w:ascii="Times New Roman" w:eastAsia="標楷體" w:hAnsi="Times New Roman" w:cs="Times New Roman"/>
                <w:szCs w:val="24"/>
              </w:rPr>
              <w:t>和講解「和」字的用法。「我和爺爺」</w:t>
            </w:r>
          </w:p>
          <w:p w:rsidR="002C6F2C" w:rsidRPr="00881EBC" w:rsidRDefault="002C6F2C" w:rsidP="002C6F2C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讓學生用「和」字的</w:t>
            </w:r>
            <w:proofErr w:type="gramStart"/>
            <w:r w:rsidRPr="00881EBC">
              <w:rPr>
                <w:rFonts w:ascii="Times New Roman" w:eastAsia="標楷體" w:hAnsi="Times New Roman" w:cs="Times New Roman"/>
                <w:szCs w:val="24"/>
              </w:rPr>
              <w:t>字卡連繫</w:t>
            </w:r>
            <w:proofErr w:type="gramEnd"/>
            <w:r w:rsidRPr="00881EBC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A0732D">
              <w:rPr>
                <w:rFonts w:ascii="Times New Roman" w:eastAsia="標楷體" w:hAnsi="Times New Roman" w:cs="Times New Roman" w:hint="eastAsia"/>
                <w:szCs w:val="24"/>
              </w:rPr>
              <w:t>兩個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詞語。</w:t>
            </w:r>
          </w:p>
          <w:p w:rsidR="00443AF7" w:rsidRPr="00881EBC" w:rsidRDefault="00F92775" w:rsidP="000C58D6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讓</w:t>
            </w:r>
            <w:r w:rsidR="00CD542A" w:rsidRPr="00881EBC">
              <w:rPr>
                <w:rFonts w:ascii="Times New Roman" w:eastAsia="標楷體" w:hAnsi="Times New Roman" w:cs="Times New Roman"/>
                <w:szCs w:val="24"/>
              </w:rPr>
              <w:t>學生讀出課文中相關的句子，</w:t>
            </w:r>
            <w:proofErr w:type="gramStart"/>
            <w:r w:rsidR="000C58D6" w:rsidRPr="00881EBC">
              <w:rPr>
                <w:rFonts w:ascii="Times New Roman" w:eastAsia="標楷體" w:hAnsi="Times New Roman" w:cs="Times New Roman"/>
                <w:szCs w:val="24"/>
              </w:rPr>
              <w:t>並用字卡在黑板</w:t>
            </w:r>
            <w:r w:rsidR="00A0732D">
              <w:rPr>
                <w:rFonts w:ascii="Times New Roman" w:eastAsia="標楷體" w:hAnsi="Times New Roman" w:cs="Times New Roman" w:hint="eastAsia"/>
                <w:szCs w:val="24"/>
              </w:rPr>
              <w:t>上拼</w:t>
            </w:r>
            <w:r w:rsidR="000C58D6" w:rsidRPr="00881EBC">
              <w:rPr>
                <w:rFonts w:ascii="Times New Roman" w:eastAsia="標楷體" w:hAnsi="Times New Roman" w:cs="Times New Roman"/>
                <w:szCs w:val="24"/>
              </w:rPr>
              <w:t>成</w:t>
            </w:r>
            <w:proofErr w:type="gramEnd"/>
            <w:r w:rsidR="000C58D6" w:rsidRPr="00881EBC">
              <w:rPr>
                <w:rFonts w:ascii="Times New Roman" w:eastAsia="標楷體" w:hAnsi="Times New Roman" w:cs="Times New Roman"/>
                <w:szCs w:val="24"/>
              </w:rPr>
              <w:t>完整句子</w:t>
            </w:r>
            <w:r w:rsidR="00CD542A" w:rsidRPr="00881EB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C57CB1" w:rsidRPr="00881EBC" w:rsidRDefault="00425133" w:rsidP="002C6F2C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教師引導學生掌握「人物」、「動作」、「事情」及「和」如何組成一句完整句子。</w:t>
            </w:r>
          </w:p>
          <w:p w:rsidR="00425133" w:rsidRPr="00881EBC" w:rsidRDefault="00425133" w:rsidP="00425133">
            <w:pPr>
              <w:pStyle w:val="ListParagraph"/>
              <w:ind w:leftChars="0" w:left="3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3AF7" w:rsidRPr="00881EBC" w:rsidTr="00022A77">
        <w:tc>
          <w:tcPr>
            <w:tcW w:w="1276" w:type="dxa"/>
          </w:tcPr>
          <w:p w:rsidR="0015454E" w:rsidRPr="00881EBC" w:rsidRDefault="00650BD3" w:rsidP="00724083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替換句子成份</w:t>
            </w:r>
          </w:p>
        </w:tc>
        <w:tc>
          <w:tcPr>
            <w:tcW w:w="3260" w:type="dxa"/>
          </w:tcPr>
          <w:p w:rsidR="00443AF7" w:rsidRPr="00881EBC" w:rsidRDefault="00650BD3" w:rsidP="00724083">
            <w:pPr>
              <w:spacing w:afterLines="50" w:after="18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引導學生把句子的某些成份換去，成為新句子。</w:t>
            </w:r>
          </w:p>
        </w:tc>
        <w:tc>
          <w:tcPr>
            <w:tcW w:w="4678" w:type="dxa"/>
          </w:tcPr>
          <w:p w:rsidR="00650BD3" w:rsidRPr="00881EBC" w:rsidRDefault="000C58D6" w:rsidP="00650B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以提問方式幫助學生分解句子結構</w:t>
            </w:r>
            <w:r w:rsidR="00892195" w:rsidRPr="00881EB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892195" w:rsidRPr="00881EBC">
              <w:rPr>
                <w:rFonts w:ascii="Times New Roman" w:eastAsia="標楷體" w:hAnsi="Times New Roman" w:cs="Times New Roman"/>
                <w:szCs w:val="24"/>
              </w:rPr>
              <w:br/>
            </w:r>
          </w:p>
          <w:p w:rsidR="00650BD3" w:rsidRPr="00881EBC" w:rsidRDefault="00650BD3" w:rsidP="00650B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板書</w:t>
            </w:r>
            <w:proofErr w:type="gramStart"/>
            <w:r w:rsidRPr="00881EBC">
              <w:rPr>
                <w:rFonts w:ascii="Times New Roman" w:eastAsia="標楷體" w:hAnsi="Times New Roman" w:cs="Times New Roman"/>
                <w:szCs w:val="24"/>
              </w:rPr>
              <w:t>﹕</w:t>
            </w:r>
            <w:proofErr w:type="gramEnd"/>
            <w:r w:rsidR="00892195" w:rsidRPr="00881EBC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我和同學玩遊戲</w:t>
            </w:r>
            <w:r w:rsidR="00892195" w:rsidRPr="00881EBC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92195" w:rsidRPr="00881EBC" w:rsidRDefault="00892195" w:rsidP="00650BD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提問：</w:t>
            </w:r>
          </w:p>
          <w:p w:rsidR="00650BD3" w:rsidRPr="00881EBC" w:rsidRDefault="00650BD3" w:rsidP="00974DB3">
            <w:pPr>
              <w:pStyle w:val="ListParagraph"/>
              <w:numPr>
                <w:ilvl w:val="0"/>
                <w:numId w:val="5"/>
              </w:numPr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誰玩遊戲</w:t>
            </w:r>
            <w:proofErr w:type="gramStart"/>
            <w:r w:rsidRPr="00881EBC">
              <w:rPr>
                <w:rFonts w:ascii="Times New Roman" w:eastAsia="標楷體" w:hAnsi="Times New Roman" w:cs="Times New Roman"/>
                <w:szCs w:val="24"/>
              </w:rPr>
              <w:t>﹖</w:t>
            </w:r>
            <w:proofErr w:type="gramEnd"/>
            <w:r w:rsidRPr="00881EB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我和同學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974DB3" w:rsidRPr="00881EBC" w:rsidRDefault="00A0732D" w:rsidP="00974DB3">
            <w:pPr>
              <w:pStyle w:val="ListParagraph"/>
              <w:numPr>
                <w:ilvl w:val="0"/>
                <w:numId w:val="5"/>
              </w:numPr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  <w:r w:rsidR="00650BD3" w:rsidRPr="00881EBC">
              <w:rPr>
                <w:rFonts w:ascii="Times New Roman" w:eastAsia="標楷體" w:hAnsi="Times New Roman" w:cs="Times New Roman"/>
                <w:szCs w:val="24"/>
              </w:rPr>
              <w:t>同學</w:t>
            </w:r>
            <w:proofErr w:type="gramStart"/>
            <w:r w:rsidR="00650BD3" w:rsidRPr="00881EBC">
              <w:rPr>
                <w:rFonts w:ascii="Times New Roman" w:eastAsia="標楷體" w:hAnsi="Times New Roman" w:cs="Times New Roman"/>
                <w:szCs w:val="24"/>
              </w:rPr>
              <w:t>﹖</w:t>
            </w:r>
            <w:proofErr w:type="gramEnd"/>
            <w:r w:rsidR="00650BD3" w:rsidRPr="00881EB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650BD3" w:rsidRPr="00881EBC">
              <w:rPr>
                <w:rFonts w:ascii="Times New Roman" w:eastAsia="標楷體" w:hAnsi="Times New Roman" w:cs="Times New Roman"/>
                <w:szCs w:val="24"/>
              </w:rPr>
              <w:t>安力生</w:t>
            </w:r>
            <w:r w:rsidR="00650BD3" w:rsidRPr="00881EB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50BD3" w:rsidRPr="00881EBC" w:rsidRDefault="00650BD3" w:rsidP="00974DB3">
            <w:pPr>
              <w:pStyle w:val="ListParagraph"/>
              <w:ind w:leftChars="0" w:left="318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示意學生以完整句子說出，教師說</w:t>
            </w:r>
            <w:proofErr w:type="gramStart"/>
            <w:r w:rsidRPr="00881EBC">
              <w:rPr>
                <w:rFonts w:ascii="Times New Roman" w:eastAsia="標楷體" w:hAnsi="Times New Roman" w:cs="Times New Roman"/>
                <w:szCs w:val="24"/>
              </w:rPr>
              <w:t>﹕</w:t>
            </w:r>
            <w:proofErr w:type="gramEnd"/>
            <w:r w:rsidRPr="00881EBC">
              <w:rPr>
                <w:rFonts w:ascii="Times New Roman" w:eastAsia="標楷體" w:hAnsi="Times New Roman" w:cs="Times New Roman"/>
                <w:szCs w:val="24"/>
              </w:rPr>
              <w:t>「我和</w:t>
            </w:r>
            <w:r w:rsidR="00A0732D">
              <w:rPr>
                <w:rFonts w:ascii="Times New Roman" w:eastAsia="標楷體" w:hAnsi="Times New Roman" w:cs="Times New Roman" w:hint="eastAsia"/>
                <w:szCs w:val="24"/>
              </w:rPr>
              <w:t>安力生玩遊戲。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50BD3" w:rsidRPr="00881EBC" w:rsidRDefault="00650BD3" w:rsidP="00974DB3">
            <w:pPr>
              <w:pStyle w:val="ListParagraph"/>
              <w:numPr>
                <w:ilvl w:val="0"/>
                <w:numId w:val="5"/>
              </w:numPr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除了同學，我還可以和誰玩遊戲</w:t>
            </w:r>
            <w:proofErr w:type="gramStart"/>
            <w:r w:rsidRPr="00881EBC">
              <w:rPr>
                <w:rFonts w:ascii="Times New Roman" w:eastAsia="標楷體" w:hAnsi="Times New Roman" w:cs="Times New Roman"/>
                <w:szCs w:val="24"/>
              </w:rPr>
              <w:t>﹖</w:t>
            </w:r>
            <w:proofErr w:type="gramEnd"/>
            <w:r w:rsidRPr="00881EB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教師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50BD3" w:rsidRPr="00881EBC" w:rsidRDefault="00650BD3" w:rsidP="00974DB3">
            <w:pPr>
              <w:pStyle w:val="ListParagraph"/>
              <w:ind w:leftChars="0" w:left="318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示意學生以完整句子說出，教師說</w:t>
            </w:r>
            <w:r w:rsidR="00892195" w:rsidRPr="00881EB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「我和</w:t>
            </w:r>
            <w:r w:rsidR="00A0732D">
              <w:rPr>
                <w:rFonts w:ascii="Times New Roman" w:eastAsia="標楷體" w:hAnsi="Times New Roman" w:cs="Times New Roman" w:hint="eastAsia"/>
                <w:szCs w:val="24"/>
              </w:rPr>
              <w:t>老師玩遊戲。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50BD3" w:rsidRPr="00881EBC" w:rsidRDefault="00650BD3" w:rsidP="00974DB3">
            <w:pPr>
              <w:pStyle w:val="ListParagraph"/>
              <w:numPr>
                <w:ilvl w:val="0"/>
                <w:numId w:val="5"/>
              </w:numPr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教師在黑板的句子</w:t>
            </w:r>
            <w:bookmarkStart w:id="0" w:name="_GoBack"/>
            <w:bookmarkEnd w:id="0"/>
            <w:r w:rsidRPr="00881EBC">
              <w:rPr>
                <w:rFonts w:ascii="Times New Roman" w:eastAsia="標楷體" w:hAnsi="Times New Roman" w:cs="Times New Roman"/>
                <w:szCs w:val="24"/>
              </w:rPr>
              <w:t>下展示出表示人物的圖示。</w:t>
            </w:r>
            <w:r w:rsidRPr="00881EBC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0F7E50F5" wp14:editId="7BF48305">
                  <wp:extent cx="398978" cy="268450"/>
                  <wp:effectExtent l="0" t="0" r="127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b_048r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39" cy="2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0BD3" w:rsidRPr="00881EBC" w:rsidRDefault="00650BD3" w:rsidP="00650BD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lastRenderedPageBreak/>
              <w:t>讓學生運用已分類的延伸詞語替代句子人物部分。</w:t>
            </w:r>
          </w:p>
          <w:p w:rsidR="00650BD3" w:rsidRPr="00881EBC" w:rsidRDefault="00650BD3" w:rsidP="00650BD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我和同學做甚麼事情</w:t>
            </w:r>
            <w:proofErr w:type="gramStart"/>
            <w:r w:rsidRPr="00881EBC">
              <w:rPr>
                <w:rFonts w:ascii="Times New Roman" w:eastAsia="標楷體" w:hAnsi="Times New Roman" w:cs="Times New Roman"/>
                <w:szCs w:val="24"/>
              </w:rPr>
              <w:t>﹖</w:t>
            </w:r>
            <w:proofErr w:type="gramEnd"/>
            <w:r w:rsidRPr="00881EB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玩遊戲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650BD3" w:rsidRPr="00881EBC" w:rsidRDefault="00650BD3" w:rsidP="00650BD3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教師在黑板的句子下展示出表示事情的圖示。</w:t>
            </w:r>
            <w:r w:rsidRPr="00881EBC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 wp14:anchorId="6E53439C" wp14:editId="0B55ADFD">
                  <wp:extent cx="424543" cy="25283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694" cy="25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43AF7" w:rsidRPr="00881EBC" w:rsidRDefault="00650BD3" w:rsidP="00974DB3">
            <w:pPr>
              <w:pStyle w:val="ListParagraph"/>
              <w:numPr>
                <w:ilvl w:val="0"/>
                <w:numId w:val="5"/>
              </w:numPr>
              <w:ind w:leftChars="0" w:left="318" w:hanging="318"/>
              <w:rPr>
                <w:rFonts w:ascii="Times New Roman" w:eastAsia="標楷體" w:hAnsi="Times New Roman" w:cs="Times New Roman"/>
                <w:szCs w:val="24"/>
              </w:rPr>
            </w:pPr>
            <w:r w:rsidRPr="00881EBC">
              <w:rPr>
                <w:rFonts w:ascii="Times New Roman" w:eastAsia="標楷體" w:hAnsi="Times New Roman" w:cs="Times New Roman"/>
                <w:szCs w:val="24"/>
              </w:rPr>
              <w:t>除了玩遊戲，他們還可做甚麼事情</w:t>
            </w:r>
            <w:proofErr w:type="gramStart"/>
            <w:r w:rsidRPr="00881EBC">
              <w:rPr>
                <w:rFonts w:ascii="Times New Roman" w:eastAsia="標楷體" w:hAnsi="Times New Roman" w:cs="Times New Roman"/>
                <w:szCs w:val="24"/>
              </w:rPr>
              <w:t>﹖</w:t>
            </w:r>
            <w:proofErr w:type="gramEnd"/>
            <w:r w:rsidRPr="00881EB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學生可運用延伸詞語作替代，並以完整句子說出</w:t>
            </w:r>
            <w:r w:rsidRPr="00881EB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0A3226" w:rsidRPr="00881EBC" w:rsidRDefault="000A3226" w:rsidP="00813727">
      <w:pPr>
        <w:spacing w:afterLines="50" w:after="180"/>
        <w:rPr>
          <w:rFonts w:ascii="Times New Roman" w:eastAsia="標楷體" w:hAnsi="Times New Roman" w:cs="Times New Roman"/>
          <w:szCs w:val="24"/>
        </w:rPr>
      </w:pPr>
    </w:p>
    <w:sectPr w:rsidR="000A3226" w:rsidRPr="00881EBC" w:rsidSect="005F71C5">
      <w:pgSz w:w="11906" w:h="16838"/>
      <w:pgMar w:top="1440" w:right="136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CC" w:rsidRDefault="005F0ECC" w:rsidP="0015454E">
      <w:r>
        <w:separator/>
      </w:r>
    </w:p>
  </w:endnote>
  <w:endnote w:type="continuationSeparator" w:id="0">
    <w:p w:rsidR="005F0ECC" w:rsidRDefault="005F0ECC" w:rsidP="0015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CC" w:rsidRDefault="005F0ECC" w:rsidP="0015454E">
      <w:r>
        <w:separator/>
      </w:r>
    </w:p>
  </w:footnote>
  <w:footnote w:type="continuationSeparator" w:id="0">
    <w:p w:rsidR="005F0ECC" w:rsidRDefault="005F0ECC" w:rsidP="0015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AC7"/>
    <w:multiLevelType w:val="hybridMultilevel"/>
    <w:tmpl w:val="37A4F0E0"/>
    <w:lvl w:ilvl="0" w:tplc="0AAE1D2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9413D8"/>
    <w:multiLevelType w:val="hybridMultilevel"/>
    <w:tmpl w:val="CD88739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0D4279"/>
    <w:multiLevelType w:val="hybridMultilevel"/>
    <w:tmpl w:val="D312D24E"/>
    <w:lvl w:ilvl="0" w:tplc="B7142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9F35F5"/>
    <w:multiLevelType w:val="hybridMultilevel"/>
    <w:tmpl w:val="650634B0"/>
    <w:lvl w:ilvl="0" w:tplc="31B09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297FFC"/>
    <w:multiLevelType w:val="hybridMultilevel"/>
    <w:tmpl w:val="97C024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B463AE"/>
    <w:multiLevelType w:val="hybridMultilevel"/>
    <w:tmpl w:val="BBF2B1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E0"/>
    <w:rsid w:val="00022A77"/>
    <w:rsid w:val="000A3226"/>
    <w:rsid w:val="000B28A0"/>
    <w:rsid w:val="000C58D6"/>
    <w:rsid w:val="000D1BC0"/>
    <w:rsid w:val="000E01BD"/>
    <w:rsid w:val="00102A5C"/>
    <w:rsid w:val="00124BCB"/>
    <w:rsid w:val="00132F58"/>
    <w:rsid w:val="0015454E"/>
    <w:rsid w:val="00161027"/>
    <w:rsid w:val="001712C9"/>
    <w:rsid w:val="001F2228"/>
    <w:rsid w:val="00226F22"/>
    <w:rsid w:val="00227856"/>
    <w:rsid w:val="00264E80"/>
    <w:rsid w:val="00295314"/>
    <w:rsid w:val="002A60C4"/>
    <w:rsid w:val="002B09E5"/>
    <w:rsid w:val="002C6F2C"/>
    <w:rsid w:val="003122E3"/>
    <w:rsid w:val="003D2DE2"/>
    <w:rsid w:val="003D47B9"/>
    <w:rsid w:val="004227D0"/>
    <w:rsid w:val="00425133"/>
    <w:rsid w:val="00436E75"/>
    <w:rsid w:val="00443AF7"/>
    <w:rsid w:val="005525AC"/>
    <w:rsid w:val="005B2221"/>
    <w:rsid w:val="005C1EE0"/>
    <w:rsid w:val="005F0ECC"/>
    <w:rsid w:val="005F71C5"/>
    <w:rsid w:val="00650BD3"/>
    <w:rsid w:val="00650F8F"/>
    <w:rsid w:val="00667075"/>
    <w:rsid w:val="0068422A"/>
    <w:rsid w:val="006A7EF0"/>
    <w:rsid w:val="00707356"/>
    <w:rsid w:val="00720E43"/>
    <w:rsid w:val="00724083"/>
    <w:rsid w:val="007C04DB"/>
    <w:rsid w:val="007C4830"/>
    <w:rsid w:val="00813727"/>
    <w:rsid w:val="00825583"/>
    <w:rsid w:val="00825904"/>
    <w:rsid w:val="00881EBC"/>
    <w:rsid w:val="00892195"/>
    <w:rsid w:val="008A43FC"/>
    <w:rsid w:val="008F04F1"/>
    <w:rsid w:val="00904353"/>
    <w:rsid w:val="0091384B"/>
    <w:rsid w:val="009205F1"/>
    <w:rsid w:val="00974DB3"/>
    <w:rsid w:val="009D7FA0"/>
    <w:rsid w:val="009E1F15"/>
    <w:rsid w:val="00A00A38"/>
    <w:rsid w:val="00A0732D"/>
    <w:rsid w:val="00A938A1"/>
    <w:rsid w:val="00AB5E67"/>
    <w:rsid w:val="00BA1015"/>
    <w:rsid w:val="00BE1203"/>
    <w:rsid w:val="00C34741"/>
    <w:rsid w:val="00C429D0"/>
    <w:rsid w:val="00C57CB1"/>
    <w:rsid w:val="00C87EEA"/>
    <w:rsid w:val="00C93F0B"/>
    <w:rsid w:val="00CB0BAF"/>
    <w:rsid w:val="00CC46AB"/>
    <w:rsid w:val="00CD542A"/>
    <w:rsid w:val="00D202D8"/>
    <w:rsid w:val="00D55322"/>
    <w:rsid w:val="00D91EC2"/>
    <w:rsid w:val="00DE1E26"/>
    <w:rsid w:val="00EA043A"/>
    <w:rsid w:val="00F4772B"/>
    <w:rsid w:val="00F55643"/>
    <w:rsid w:val="00F92775"/>
    <w:rsid w:val="00F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E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F1"/>
    <w:pPr>
      <w:ind w:leftChars="200" w:left="480"/>
    </w:pPr>
  </w:style>
  <w:style w:type="table" w:styleId="TableGrid">
    <w:name w:val="Table Grid"/>
    <w:basedOn w:val="TableNormal"/>
    <w:uiPriority w:val="59"/>
    <w:rsid w:val="000A3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454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45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EB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BC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E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F1"/>
    <w:pPr>
      <w:ind w:leftChars="200" w:left="480"/>
    </w:pPr>
  </w:style>
  <w:style w:type="table" w:styleId="TableGrid">
    <w:name w:val="Table Grid"/>
    <w:basedOn w:val="TableNormal"/>
    <w:uiPriority w:val="59"/>
    <w:rsid w:val="000A3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5454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45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45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EBC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BC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SHEK, Pui-yee</dc:creator>
  <cp:lastModifiedBy>YEUNG, Hoi-yan Vincy</cp:lastModifiedBy>
  <cp:revision>49</cp:revision>
  <dcterms:created xsi:type="dcterms:W3CDTF">2014-05-17T06:33:00Z</dcterms:created>
  <dcterms:modified xsi:type="dcterms:W3CDTF">2014-06-17T09:01:00Z</dcterms:modified>
</cp:coreProperties>
</file>