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89" w:rsidRPr="00B866D5" w:rsidRDefault="00107BCB" w:rsidP="00107BCB">
      <w:pPr>
        <w:pStyle w:val="a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866D5">
        <w:rPr>
          <w:rFonts w:ascii="標楷體" w:eastAsia="標楷體" w:hAnsi="標楷體" w:hint="eastAsia"/>
          <w:b/>
          <w:bCs/>
          <w:sz w:val="28"/>
          <w:szCs w:val="28"/>
        </w:rPr>
        <w:t xml:space="preserve">閱讀文章        </w:t>
      </w:r>
      <w:bookmarkStart w:id="0" w:name="_GoBack"/>
      <w:r w:rsidR="006730B7">
        <w:rPr>
          <w:rFonts w:ascii="標楷體" w:eastAsia="標楷體" w:hAnsi="標楷體" w:hint="eastAsia"/>
          <w:b/>
          <w:bCs/>
          <w:sz w:val="28"/>
          <w:szCs w:val="28"/>
        </w:rPr>
        <w:t>香港的</w:t>
      </w:r>
      <w:r w:rsidR="00FA6E89" w:rsidRPr="00B866D5">
        <w:rPr>
          <w:rFonts w:ascii="標楷體" w:eastAsia="標楷體" w:hAnsi="標楷體" w:hint="eastAsia"/>
          <w:b/>
          <w:bCs/>
          <w:sz w:val="28"/>
          <w:szCs w:val="28"/>
        </w:rPr>
        <w:t>鹽業</w:t>
      </w:r>
      <w:bookmarkEnd w:id="0"/>
    </w:p>
    <w:p w:rsidR="00107BCB" w:rsidRDefault="00107BCB" w:rsidP="00FA6E89">
      <w:pPr>
        <w:pStyle w:val="a3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633065" w:rsidRDefault="00FA6E89" w:rsidP="00FA6E89">
      <w:pPr>
        <w:pStyle w:val="a3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155971">
        <w:rPr>
          <w:rFonts w:ascii="標楷體" w:eastAsia="標楷體" w:hAnsi="標楷體" w:hint="eastAsia"/>
          <w:bCs/>
          <w:sz w:val="28"/>
          <w:szCs w:val="28"/>
        </w:rPr>
        <w:t>中國鹽業歷史悠久</w:t>
      </w:r>
      <w:r w:rsidR="00633065" w:rsidRPr="00633065">
        <w:rPr>
          <w:rFonts w:ascii="標楷體" w:eastAsia="標楷體" w:hAnsi="標楷體" w:hint="eastAsia"/>
          <w:bCs/>
          <w:sz w:val="28"/>
          <w:szCs w:val="28"/>
        </w:rPr>
        <w:t>。</w:t>
      </w:r>
      <w:r w:rsidR="00633065" w:rsidRPr="00155971">
        <w:rPr>
          <w:rFonts w:ascii="標楷體" w:eastAsia="標楷體" w:hAnsi="標楷體" w:hint="eastAsia"/>
          <w:bCs/>
          <w:sz w:val="28"/>
          <w:szCs w:val="28"/>
        </w:rPr>
        <w:t>傳說中，</w:t>
      </w:r>
      <w:r w:rsidR="00304821">
        <w:rPr>
          <w:rFonts w:ascii="標楷體" w:eastAsia="標楷體" w:hAnsi="標楷體"/>
          <w:bCs/>
          <w:sz w:val="28"/>
          <w:szCs w:val="28"/>
        </w:rPr>
        <w:t>最先發現的是海鹽，</w:t>
      </w:r>
      <w:r w:rsidR="00342EBC">
        <w:rPr>
          <w:rFonts w:ascii="標楷體" w:eastAsia="標楷體" w:hAnsi="標楷體" w:hint="eastAsia"/>
          <w:bCs/>
          <w:sz w:val="28"/>
          <w:szCs w:val="28"/>
        </w:rPr>
        <w:t>其後</w:t>
      </w:r>
      <w:r w:rsidR="00304821">
        <w:rPr>
          <w:rFonts w:ascii="標楷體" w:eastAsia="標楷體" w:hAnsi="標楷體"/>
          <w:bCs/>
          <w:sz w:val="28"/>
          <w:szCs w:val="28"/>
        </w:rPr>
        <w:t>發現</w:t>
      </w:r>
      <w:r w:rsidR="00342EBC">
        <w:rPr>
          <w:rFonts w:ascii="標楷體" w:eastAsia="標楷體" w:hAnsi="標楷體" w:hint="eastAsia"/>
          <w:bCs/>
          <w:sz w:val="28"/>
          <w:szCs w:val="28"/>
        </w:rPr>
        <w:t>有</w:t>
      </w:r>
      <w:r w:rsidR="00304821">
        <w:rPr>
          <w:rFonts w:ascii="標楷體" w:eastAsia="標楷體" w:hAnsi="標楷體"/>
          <w:bCs/>
          <w:sz w:val="28"/>
          <w:szCs w:val="28"/>
        </w:rPr>
        <w:t>池鹽</w:t>
      </w:r>
      <w:r w:rsidR="00342EBC">
        <w:rPr>
          <w:rFonts w:ascii="標楷體" w:eastAsia="標楷體" w:hAnsi="標楷體" w:hint="eastAsia"/>
          <w:bCs/>
          <w:sz w:val="28"/>
          <w:szCs w:val="28"/>
        </w:rPr>
        <w:t>和</w:t>
      </w:r>
      <w:r w:rsidR="00633065" w:rsidRPr="00633065">
        <w:rPr>
          <w:rFonts w:ascii="標楷體" w:eastAsia="標楷體" w:hAnsi="標楷體"/>
          <w:bCs/>
          <w:sz w:val="28"/>
          <w:szCs w:val="28"/>
        </w:rPr>
        <w:t>井鹽</w:t>
      </w:r>
      <w:r w:rsidR="00633065" w:rsidRPr="0063306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33065" w:rsidRDefault="00633065" w:rsidP="00FA6E89">
      <w:pPr>
        <w:pStyle w:val="a3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633065" w:rsidRPr="00633065" w:rsidRDefault="00633065" w:rsidP="00633065">
      <w:pPr>
        <w:pStyle w:val="a3"/>
        <w:jc w:val="both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633065">
        <w:rPr>
          <w:rFonts w:ascii="標楷體" w:eastAsia="標楷體" w:hAnsi="標楷體"/>
          <w:b/>
          <w:bCs/>
          <w:sz w:val="28"/>
          <w:szCs w:val="28"/>
        </w:rPr>
        <w:t>煮海為鹽</w:t>
      </w:r>
      <w:proofErr w:type="gramEnd"/>
      <w:r w:rsidRPr="00633065">
        <w:rPr>
          <w:rFonts w:ascii="標楷體" w:eastAsia="標楷體" w:hAnsi="標楷體"/>
          <w:b/>
          <w:bCs/>
          <w:sz w:val="28"/>
          <w:szCs w:val="28"/>
        </w:rPr>
        <w:t>的傳說</w:t>
      </w:r>
    </w:p>
    <w:p w:rsidR="005A6E5A" w:rsidRDefault="005A6E5A" w:rsidP="00FA6E89">
      <w:pPr>
        <w:pStyle w:val="a3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107BCB" w:rsidRDefault="00633065" w:rsidP="00342EBC">
      <w:pPr>
        <w:pStyle w:val="a3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633065">
        <w:rPr>
          <w:rFonts w:ascii="標楷體" w:eastAsia="標楷體" w:hAnsi="標楷體"/>
          <w:bCs/>
          <w:sz w:val="28"/>
          <w:szCs w:val="28"/>
        </w:rPr>
        <w:t>在中國，遠在黃</w:t>
      </w:r>
      <w:r w:rsidR="00342EBC">
        <w:rPr>
          <w:rFonts w:ascii="標楷體" w:eastAsia="標楷體" w:hAnsi="標楷體" w:hint="eastAsia"/>
          <w:bCs/>
          <w:sz w:val="28"/>
          <w:szCs w:val="28"/>
        </w:rPr>
        <w:t>帝</w:t>
      </w:r>
      <w:r w:rsidRPr="00633065">
        <w:rPr>
          <w:rFonts w:ascii="標楷體" w:eastAsia="標楷體" w:hAnsi="標楷體"/>
          <w:bCs/>
          <w:sz w:val="28"/>
          <w:szCs w:val="28"/>
        </w:rPr>
        <w:t>時代，</w:t>
      </w:r>
      <w:proofErr w:type="gramStart"/>
      <w:r w:rsidRPr="00633065">
        <w:rPr>
          <w:rFonts w:ascii="標楷體" w:eastAsia="標楷體" w:hAnsi="標楷體"/>
          <w:bCs/>
          <w:sz w:val="28"/>
          <w:szCs w:val="28"/>
        </w:rPr>
        <w:t>夙</w:t>
      </w:r>
      <w:proofErr w:type="gramEnd"/>
      <w:r w:rsidRPr="00633065">
        <w:rPr>
          <w:rFonts w:ascii="標楷體" w:eastAsia="標楷體" w:hAnsi="標楷體"/>
          <w:bCs/>
          <w:sz w:val="28"/>
          <w:szCs w:val="28"/>
        </w:rPr>
        <w:t>沙氏</w:t>
      </w:r>
      <w:r w:rsidR="00E80EAE" w:rsidRPr="00633065">
        <w:rPr>
          <w:rFonts w:ascii="標楷體" w:eastAsia="標楷體" w:hAnsi="標楷體"/>
          <w:bCs/>
          <w:sz w:val="28"/>
          <w:szCs w:val="28"/>
        </w:rPr>
        <w:t>發明</w:t>
      </w:r>
      <w:proofErr w:type="gramStart"/>
      <w:r w:rsidR="00E80EAE" w:rsidRPr="00633065">
        <w:rPr>
          <w:rFonts w:ascii="標楷體" w:eastAsia="標楷體" w:hAnsi="標楷體"/>
          <w:bCs/>
          <w:sz w:val="28"/>
          <w:szCs w:val="28"/>
        </w:rPr>
        <w:t>用火煎煮</w:t>
      </w:r>
      <w:proofErr w:type="gramEnd"/>
      <w:r w:rsidRPr="00633065">
        <w:rPr>
          <w:rFonts w:ascii="標楷體" w:eastAsia="標楷體" w:hAnsi="標楷體"/>
          <w:bCs/>
          <w:sz w:val="28"/>
          <w:szCs w:val="28"/>
        </w:rPr>
        <w:t>海水</w:t>
      </w:r>
      <w:r w:rsidR="00E80EAE" w:rsidRPr="00633065">
        <w:rPr>
          <w:rFonts w:ascii="標楷體" w:eastAsia="標楷體" w:hAnsi="標楷體"/>
          <w:bCs/>
          <w:sz w:val="28"/>
          <w:szCs w:val="28"/>
        </w:rPr>
        <w:t>製</w:t>
      </w:r>
      <w:r w:rsidR="00E80EAE">
        <w:rPr>
          <w:rFonts w:ascii="標楷體" w:eastAsia="標楷體" w:hAnsi="標楷體" w:hint="eastAsia"/>
          <w:bCs/>
          <w:sz w:val="28"/>
          <w:szCs w:val="28"/>
        </w:rPr>
        <w:t>成</w:t>
      </w:r>
      <w:r w:rsidR="00E80EAE" w:rsidRPr="00633065">
        <w:rPr>
          <w:rFonts w:ascii="標楷體" w:eastAsia="標楷體" w:hAnsi="標楷體"/>
          <w:bCs/>
          <w:sz w:val="28"/>
          <w:szCs w:val="28"/>
        </w:rPr>
        <w:t>鹽</w:t>
      </w:r>
      <w:r w:rsidR="00E80EAE">
        <w:rPr>
          <w:rFonts w:ascii="標楷體" w:eastAsia="標楷體" w:hAnsi="標楷體" w:hint="eastAsia"/>
          <w:bCs/>
          <w:sz w:val="28"/>
          <w:szCs w:val="28"/>
        </w:rPr>
        <w:t>。</w:t>
      </w:r>
      <w:r w:rsidR="00342EBC">
        <w:rPr>
          <w:rFonts w:ascii="標楷體" w:eastAsia="標楷體" w:hAnsi="標楷體" w:hint="eastAsia"/>
          <w:bCs/>
          <w:sz w:val="28"/>
          <w:szCs w:val="28"/>
        </w:rPr>
        <w:t>這傳說在</w:t>
      </w:r>
      <w:r w:rsidR="00342EBC" w:rsidRPr="005A6E5A">
        <w:rPr>
          <w:rFonts w:ascii="標楷體" w:eastAsia="標楷體" w:hAnsi="標楷體"/>
          <w:bCs/>
          <w:sz w:val="28"/>
          <w:szCs w:val="28"/>
        </w:rPr>
        <w:t>福建出土的文物中</w:t>
      </w:r>
      <w:r w:rsidR="00342EBC">
        <w:rPr>
          <w:rFonts w:ascii="標楷體" w:eastAsia="標楷體" w:hAnsi="標楷體" w:hint="eastAsia"/>
          <w:bCs/>
          <w:sz w:val="28"/>
          <w:szCs w:val="28"/>
        </w:rPr>
        <w:t>得到證實。</w:t>
      </w:r>
      <w:r w:rsidR="00342EBC" w:rsidRPr="005A6E5A">
        <w:rPr>
          <w:rFonts w:ascii="標楷體" w:eastAsia="標楷體" w:hAnsi="標楷體"/>
          <w:bCs/>
          <w:sz w:val="28"/>
          <w:szCs w:val="28"/>
        </w:rPr>
        <w:t>當地</w:t>
      </w:r>
      <w:r w:rsidR="00342EBC" w:rsidRPr="005A6E5A">
        <w:rPr>
          <w:rFonts w:ascii="標楷體" w:eastAsia="標楷體" w:hAnsi="標楷體" w:hint="eastAsia"/>
          <w:bCs/>
          <w:sz w:val="28"/>
          <w:szCs w:val="28"/>
        </w:rPr>
        <w:t>人</w:t>
      </w:r>
      <w:r w:rsidR="00342EBC">
        <w:rPr>
          <w:rFonts w:ascii="標楷體" w:eastAsia="標楷體" w:hAnsi="標楷體" w:hint="eastAsia"/>
          <w:bCs/>
          <w:sz w:val="28"/>
          <w:szCs w:val="28"/>
        </w:rPr>
        <w:t>遠在</w:t>
      </w:r>
      <w:r w:rsidR="00342EBC" w:rsidRPr="005A6E5A">
        <w:rPr>
          <w:rFonts w:ascii="標楷體" w:eastAsia="標楷體" w:hAnsi="標楷體"/>
          <w:bCs/>
          <w:sz w:val="28"/>
          <w:szCs w:val="28"/>
        </w:rPr>
        <w:t>公元前5000年</w:t>
      </w:r>
      <w:r w:rsidR="00342EBC">
        <w:rPr>
          <w:rFonts w:ascii="標楷體" w:eastAsia="標楷體" w:hAnsi="標楷體" w:hint="eastAsia"/>
          <w:bCs/>
          <w:sz w:val="28"/>
          <w:szCs w:val="28"/>
        </w:rPr>
        <w:t>，</w:t>
      </w:r>
      <w:r w:rsidR="00342EBC" w:rsidRPr="005A6E5A">
        <w:rPr>
          <w:rFonts w:ascii="標楷體" w:eastAsia="標楷體" w:hAnsi="標楷體"/>
          <w:bCs/>
          <w:sz w:val="28"/>
          <w:szCs w:val="28"/>
        </w:rPr>
        <w:t>已學會</w:t>
      </w:r>
      <w:proofErr w:type="gramStart"/>
      <w:r w:rsidR="00342EBC">
        <w:rPr>
          <w:rFonts w:ascii="標楷體" w:eastAsia="標楷體" w:hAnsi="標楷體" w:hint="eastAsia"/>
          <w:bCs/>
          <w:sz w:val="28"/>
          <w:szCs w:val="28"/>
        </w:rPr>
        <w:t>用</w:t>
      </w:r>
      <w:r w:rsidR="00342EBC" w:rsidRPr="005A6E5A">
        <w:rPr>
          <w:rFonts w:ascii="標楷體" w:eastAsia="標楷體" w:hAnsi="標楷體"/>
          <w:bCs/>
          <w:sz w:val="28"/>
          <w:szCs w:val="28"/>
        </w:rPr>
        <w:t>煎鹽</w:t>
      </w:r>
      <w:proofErr w:type="gramEnd"/>
      <w:r w:rsidR="00342EBC" w:rsidRPr="005A6E5A">
        <w:rPr>
          <w:rFonts w:ascii="標楷體" w:eastAsia="標楷體" w:hAnsi="標楷體"/>
          <w:bCs/>
          <w:sz w:val="28"/>
          <w:szCs w:val="28"/>
        </w:rPr>
        <w:t>器具煎煮海鹽。</w:t>
      </w:r>
      <w:r w:rsidR="00342EBC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5A6E5A" w:rsidRPr="00E80EAE" w:rsidRDefault="005A6E5A" w:rsidP="005A6E5A">
      <w:pPr>
        <w:pStyle w:val="a3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5A6E5A" w:rsidRPr="00EC5634" w:rsidRDefault="005A6E5A" w:rsidP="005A6E5A">
      <w:pPr>
        <w:pStyle w:val="a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C5634">
        <w:rPr>
          <w:rFonts w:ascii="標楷體" w:eastAsia="標楷體" w:hAnsi="標楷體" w:hint="eastAsia"/>
          <w:b/>
          <w:bCs/>
          <w:sz w:val="28"/>
          <w:szCs w:val="28"/>
        </w:rPr>
        <w:t>宋</w:t>
      </w:r>
      <w:r w:rsidR="00E80EAE">
        <w:rPr>
          <w:rFonts w:ascii="標楷體" w:eastAsia="標楷體" w:hAnsi="標楷體" w:hint="eastAsia"/>
          <w:b/>
          <w:bCs/>
          <w:sz w:val="28"/>
          <w:szCs w:val="28"/>
        </w:rPr>
        <w:t>代時</w:t>
      </w:r>
      <w:r w:rsidRPr="00EC5634">
        <w:rPr>
          <w:rFonts w:ascii="標楷體" w:eastAsia="標楷體" w:hAnsi="標楷體" w:hint="eastAsia"/>
          <w:b/>
          <w:bCs/>
          <w:sz w:val="28"/>
          <w:szCs w:val="28"/>
        </w:rPr>
        <w:t>期的</w:t>
      </w:r>
      <w:r w:rsidRPr="00EC5634">
        <w:rPr>
          <w:rFonts w:ascii="標楷體" w:eastAsia="標楷體" w:hAnsi="標楷體"/>
          <w:b/>
          <w:bCs/>
          <w:sz w:val="28"/>
          <w:szCs w:val="28"/>
        </w:rPr>
        <w:t>鹽業史</w:t>
      </w:r>
    </w:p>
    <w:p w:rsidR="005A6E5A" w:rsidRDefault="005A6E5A" w:rsidP="005A6E5A">
      <w:pPr>
        <w:pStyle w:val="a3"/>
        <w:ind w:firstLine="480"/>
        <w:jc w:val="both"/>
        <w:rPr>
          <w:rFonts w:ascii="Arial" w:eastAsia="微軟雅黑" w:hAnsi="Arial" w:cs="Arial"/>
          <w:sz w:val="27"/>
          <w:szCs w:val="27"/>
        </w:rPr>
      </w:pPr>
    </w:p>
    <w:p w:rsidR="00A53C54" w:rsidRDefault="00EC5634" w:rsidP="005A6E5A">
      <w:pPr>
        <w:pStyle w:val="a3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EC5634">
        <w:rPr>
          <w:rFonts w:ascii="標楷體" w:eastAsia="標楷體" w:hAnsi="標楷體" w:hint="eastAsia"/>
          <w:bCs/>
          <w:sz w:val="28"/>
          <w:szCs w:val="28"/>
        </w:rPr>
        <w:t>到了</w:t>
      </w:r>
      <w:r w:rsidRPr="00EC5634">
        <w:rPr>
          <w:rFonts w:ascii="標楷體" w:eastAsia="標楷體" w:hAnsi="標楷體"/>
          <w:bCs/>
          <w:sz w:val="28"/>
          <w:szCs w:val="28"/>
        </w:rPr>
        <w:t>宋代</w:t>
      </w:r>
      <w:r w:rsidRPr="00EC5634">
        <w:rPr>
          <w:rFonts w:ascii="標楷體" w:eastAsia="標楷體" w:hAnsi="標楷體" w:hint="eastAsia"/>
          <w:bCs/>
          <w:sz w:val="28"/>
          <w:szCs w:val="28"/>
        </w:rPr>
        <w:t>，</w:t>
      </w:r>
      <w:r w:rsidRPr="00EC5634">
        <w:rPr>
          <w:rFonts w:ascii="標楷體" w:eastAsia="標楷體" w:hAnsi="標楷體"/>
          <w:bCs/>
          <w:sz w:val="28"/>
          <w:szCs w:val="28"/>
        </w:rPr>
        <w:t>海鹽</w:t>
      </w:r>
      <w:r w:rsidRPr="00EC5634">
        <w:rPr>
          <w:rFonts w:ascii="標楷體" w:eastAsia="標楷體" w:hAnsi="標楷體" w:hint="eastAsia"/>
          <w:bCs/>
          <w:sz w:val="28"/>
          <w:szCs w:val="28"/>
        </w:rPr>
        <w:t>的</w:t>
      </w:r>
      <w:r w:rsidRPr="00EC5634">
        <w:rPr>
          <w:rFonts w:ascii="標楷體" w:eastAsia="標楷體" w:hAnsi="標楷體"/>
          <w:bCs/>
          <w:sz w:val="28"/>
          <w:szCs w:val="28"/>
        </w:rPr>
        <w:t>製造</w:t>
      </w:r>
      <w:r w:rsidRPr="00EC5634">
        <w:rPr>
          <w:rFonts w:ascii="標楷體" w:eastAsia="標楷體" w:hAnsi="標楷體" w:hint="eastAsia"/>
          <w:bCs/>
          <w:sz w:val="28"/>
          <w:szCs w:val="28"/>
        </w:rPr>
        <w:t>改為</w:t>
      </w:r>
      <w:proofErr w:type="gramStart"/>
      <w:r w:rsidRPr="00EC5634">
        <w:rPr>
          <w:rFonts w:ascii="標楷體" w:eastAsia="標楷體" w:hAnsi="標楷體"/>
          <w:bCs/>
          <w:sz w:val="28"/>
          <w:szCs w:val="28"/>
        </w:rPr>
        <w:t>曬</w:t>
      </w:r>
      <w:proofErr w:type="gramEnd"/>
      <w:r w:rsidRPr="00EC5634">
        <w:rPr>
          <w:rFonts w:ascii="標楷體" w:eastAsia="標楷體" w:hAnsi="標楷體"/>
          <w:bCs/>
          <w:sz w:val="28"/>
          <w:szCs w:val="28"/>
        </w:rPr>
        <w:t>製。</w:t>
      </w:r>
      <w:r w:rsidR="00342EBC" w:rsidRPr="00EC5634">
        <w:rPr>
          <w:rFonts w:ascii="標楷體" w:eastAsia="標楷體" w:hAnsi="標楷體"/>
          <w:bCs/>
          <w:sz w:val="28"/>
          <w:szCs w:val="28"/>
        </w:rPr>
        <w:t>陽光充足</w:t>
      </w:r>
      <w:r w:rsidR="00342EBC">
        <w:rPr>
          <w:rFonts w:ascii="標楷體" w:eastAsia="標楷體" w:hAnsi="標楷體" w:hint="eastAsia"/>
          <w:bCs/>
          <w:sz w:val="28"/>
          <w:szCs w:val="28"/>
        </w:rPr>
        <w:t>的</w:t>
      </w:r>
      <w:r w:rsidRPr="00EC5634">
        <w:rPr>
          <w:rFonts w:ascii="標楷體" w:eastAsia="標楷體" w:hAnsi="標楷體"/>
          <w:bCs/>
          <w:sz w:val="28"/>
          <w:szCs w:val="28"/>
        </w:rPr>
        <w:t>南方地區，是</w:t>
      </w:r>
      <w:proofErr w:type="gramStart"/>
      <w:r w:rsidRPr="00EC5634">
        <w:rPr>
          <w:rFonts w:ascii="標楷體" w:eastAsia="標楷體" w:hAnsi="標楷體"/>
          <w:bCs/>
          <w:sz w:val="28"/>
          <w:szCs w:val="28"/>
        </w:rPr>
        <w:t>曬</w:t>
      </w:r>
      <w:proofErr w:type="gramEnd"/>
      <w:r w:rsidRPr="00EC5634">
        <w:rPr>
          <w:rFonts w:ascii="標楷體" w:eastAsia="標楷體" w:hAnsi="標楷體"/>
          <w:bCs/>
          <w:sz w:val="28"/>
          <w:szCs w:val="28"/>
        </w:rPr>
        <w:t>鹽理想的</w:t>
      </w:r>
      <w:r w:rsidR="00342EBC">
        <w:rPr>
          <w:rFonts w:ascii="標楷體" w:eastAsia="標楷體" w:hAnsi="標楷體" w:hint="eastAsia"/>
          <w:bCs/>
          <w:sz w:val="28"/>
          <w:szCs w:val="28"/>
        </w:rPr>
        <w:t>地方</w:t>
      </w:r>
      <w:r w:rsidRPr="00EC5634">
        <w:rPr>
          <w:rFonts w:ascii="標楷體" w:eastAsia="標楷體" w:hAnsi="標楷體"/>
          <w:bCs/>
          <w:sz w:val="28"/>
          <w:szCs w:val="28"/>
        </w:rPr>
        <w:t>。最簡便的方法</w:t>
      </w:r>
      <w:r w:rsidR="00A53C54">
        <w:rPr>
          <w:rFonts w:ascii="標楷體" w:eastAsia="標楷體" w:hAnsi="標楷體" w:hint="eastAsia"/>
          <w:bCs/>
          <w:sz w:val="28"/>
          <w:szCs w:val="28"/>
        </w:rPr>
        <w:t>是</w:t>
      </w:r>
      <w:r w:rsidR="00A53C54" w:rsidRPr="00EC5634">
        <w:rPr>
          <w:rFonts w:ascii="標楷體" w:eastAsia="標楷體" w:hAnsi="標楷體"/>
          <w:bCs/>
          <w:sz w:val="28"/>
          <w:szCs w:val="28"/>
        </w:rPr>
        <w:t>曬</w:t>
      </w:r>
      <w:r w:rsidR="00A53C54">
        <w:rPr>
          <w:rFonts w:ascii="標楷體" w:eastAsia="標楷體" w:hAnsi="標楷體" w:hint="eastAsia"/>
          <w:bCs/>
          <w:sz w:val="28"/>
          <w:szCs w:val="28"/>
        </w:rPr>
        <w:t>乾</w:t>
      </w:r>
      <w:r w:rsidR="00A53C54" w:rsidRPr="00EC5634">
        <w:rPr>
          <w:rFonts w:ascii="標楷體" w:eastAsia="標楷體" w:hAnsi="標楷體"/>
          <w:bCs/>
          <w:sz w:val="28"/>
          <w:szCs w:val="28"/>
        </w:rPr>
        <w:t>海灘</w:t>
      </w:r>
      <w:r w:rsidR="00A53C54">
        <w:rPr>
          <w:rFonts w:ascii="標楷體" w:eastAsia="標楷體" w:hAnsi="標楷體" w:hint="eastAsia"/>
          <w:bCs/>
          <w:sz w:val="28"/>
          <w:szCs w:val="28"/>
        </w:rPr>
        <w:t>的</w:t>
      </w:r>
      <w:r w:rsidR="00A53C54" w:rsidRPr="00EC5634">
        <w:rPr>
          <w:rFonts w:ascii="標楷體" w:eastAsia="標楷體" w:hAnsi="標楷體"/>
          <w:bCs/>
          <w:sz w:val="28"/>
          <w:szCs w:val="28"/>
        </w:rPr>
        <w:t>泥沙</w:t>
      </w:r>
      <w:r w:rsidR="00A53C54">
        <w:rPr>
          <w:rFonts w:ascii="標楷體" w:eastAsia="標楷體" w:hAnsi="標楷體" w:hint="eastAsia"/>
          <w:bCs/>
          <w:sz w:val="28"/>
          <w:szCs w:val="28"/>
        </w:rPr>
        <w:t>，</w:t>
      </w:r>
      <w:r w:rsidR="00A53C54" w:rsidRPr="00EC5634">
        <w:rPr>
          <w:rFonts w:ascii="標楷體" w:eastAsia="標楷體" w:hAnsi="標楷體"/>
          <w:bCs/>
          <w:sz w:val="28"/>
          <w:szCs w:val="28"/>
        </w:rPr>
        <w:t>經海水過濾製成高鹽分的鹵水</w:t>
      </w:r>
      <w:r w:rsidR="00A53C54">
        <w:rPr>
          <w:rFonts w:ascii="標楷體" w:eastAsia="標楷體" w:hAnsi="標楷體" w:hint="eastAsia"/>
          <w:bCs/>
          <w:sz w:val="28"/>
          <w:szCs w:val="28"/>
        </w:rPr>
        <w:t>。</w:t>
      </w:r>
      <w:r w:rsidR="00A53C54" w:rsidRPr="00EC5634">
        <w:rPr>
          <w:rFonts w:ascii="標楷體" w:eastAsia="標楷體" w:hAnsi="標楷體"/>
          <w:bCs/>
          <w:sz w:val="28"/>
          <w:szCs w:val="28"/>
        </w:rPr>
        <w:t>在陽光下</w:t>
      </w:r>
      <w:r w:rsidR="00A53C54">
        <w:rPr>
          <w:rFonts w:ascii="標楷體" w:eastAsia="標楷體" w:hAnsi="標楷體" w:hint="eastAsia"/>
          <w:bCs/>
          <w:sz w:val="28"/>
          <w:szCs w:val="28"/>
        </w:rPr>
        <w:t>，池中的</w:t>
      </w:r>
      <w:r w:rsidR="00A53C54" w:rsidRPr="00EC5634">
        <w:rPr>
          <w:rFonts w:ascii="標楷體" w:eastAsia="標楷體" w:hAnsi="標楷體"/>
          <w:bCs/>
          <w:sz w:val="28"/>
          <w:szCs w:val="28"/>
        </w:rPr>
        <w:t>鹵水蒸發結晶</w:t>
      </w:r>
      <w:proofErr w:type="gramStart"/>
      <w:r w:rsidR="00A53C54" w:rsidRPr="00EC5634">
        <w:rPr>
          <w:rFonts w:ascii="標楷體" w:eastAsia="標楷體" w:hAnsi="標楷體"/>
          <w:bCs/>
          <w:sz w:val="28"/>
          <w:szCs w:val="28"/>
        </w:rPr>
        <w:t>成鹽</w:t>
      </w:r>
      <w:r w:rsidR="00A53C54">
        <w:rPr>
          <w:rFonts w:ascii="標楷體" w:eastAsia="標楷體" w:hAnsi="標楷體" w:hint="eastAsia"/>
          <w:bCs/>
          <w:sz w:val="28"/>
          <w:szCs w:val="28"/>
        </w:rPr>
        <w:t>。</w:t>
      </w:r>
      <w:proofErr w:type="gramEnd"/>
    </w:p>
    <w:p w:rsidR="00A53C54" w:rsidRDefault="00A53C54" w:rsidP="00107BCB">
      <w:pPr>
        <w:pStyle w:val="a3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07BCB" w:rsidRPr="005A6E5A" w:rsidRDefault="00633065" w:rsidP="00107BCB">
      <w:pPr>
        <w:pStyle w:val="a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A6E5A">
        <w:rPr>
          <w:rFonts w:ascii="標楷體" w:eastAsia="標楷體" w:hAnsi="標楷體" w:hint="eastAsia"/>
          <w:b/>
          <w:bCs/>
          <w:sz w:val="28"/>
          <w:szCs w:val="28"/>
        </w:rPr>
        <w:t>香港</w:t>
      </w:r>
      <w:r w:rsidR="00E80EAE">
        <w:rPr>
          <w:rFonts w:ascii="標楷體" w:eastAsia="標楷體" w:hAnsi="標楷體" w:hint="eastAsia"/>
          <w:b/>
          <w:bCs/>
          <w:sz w:val="28"/>
          <w:szCs w:val="28"/>
        </w:rPr>
        <w:t>的</w:t>
      </w:r>
      <w:r w:rsidRPr="005A6E5A">
        <w:rPr>
          <w:rFonts w:ascii="標楷體" w:eastAsia="標楷體" w:hAnsi="標楷體" w:hint="eastAsia"/>
          <w:b/>
          <w:bCs/>
          <w:sz w:val="28"/>
          <w:szCs w:val="28"/>
        </w:rPr>
        <w:t>鹽業</w:t>
      </w:r>
    </w:p>
    <w:p w:rsidR="00107BCB" w:rsidRPr="00107BCB" w:rsidRDefault="00107BCB" w:rsidP="00107BCB">
      <w:pPr>
        <w:pStyle w:val="a3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80EAE" w:rsidRPr="00E80EAE" w:rsidRDefault="00E80EAE" w:rsidP="00FA6E89">
      <w:pPr>
        <w:pStyle w:val="a3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香港</w:t>
      </w:r>
      <w:r w:rsidR="00A53C54">
        <w:rPr>
          <w:rFonts w:ascii="標楷體" w:eastAsia="標楷體" w:hAnsi="標楷體" w:hint="eastAsia"/>
          <w:bCs/>
          <w:sz w:val="28"/>
          <w:szCs w:val="28"/>
        </w:rPr>
        <w:t>沿</w:t>
      </w:r>
      <w:r>
        <w:rPr>
          <w:rFonts w:ascii="標楷體" w:eastAsia="標楷體" w:hAnsi="標楷體" w:hint="eastAsia"/>
          <w:bCs/>
          <w:sz w:val="28"/>
          <w:szCs w:val="28"/>
        </w:rPr>
        <w:t>海</w:t>
      </w:r>
      <w:r w:rsidR="00342EBC">
        <w:rPr>
          <w:rFonts w:ascii="標楷體" w:eastAsia="標楷體" w:hAnsi="標楷體" w:hint="eastAsia"/>
          <w:bCs/>
          <w:sz w:val="28"/>
          <w:szCs w:val="28"/>
        </w:rPr>
        <w:t>土地</w:t>
      </w:r>
      <w:r>
        <w:rPr>
          <w:rFonts w:ascii="標楷體" w:eastAsia="標楷體" w:hAnsi="標楷體" w:hint="eastAsia"/>
          <w:bCs/>
          <w:sz w:val="28"/>
          <w:szCs w:val="28"/>
        </w:rPr>
        <w:t>，自古已是盛產海</w:t>
      </w:r>
      <w:r w:rsidRPr="00EC5634">
        <w:rPr>
          <w:rFonts w:ascii="標楷體" w:eastAsia="標楷體" w:hAnsi="標楷體"/>
          <w:bCs/>
          <w:sz w:val="28"/>
          <w:szCs w:val="28"/>
        </w:rPr>
        <w:t>鹽</w:t>
      </w:r>
      <w:r>
        <w:rPr>
          <w:rFonts w:ascii="標楷體" w:eastAsia="標楷體" w:hAnsi="標楷體" w:hint="eastAsia"/>
          <w:bCs/>
          <w:sz w:val="28"/>
          <w:szCs w:val="28"/>
        </w:rPr>
        <w:t>的地方</w:t>
      </w:r>
      <w:r w:rsidR="00A53C54">
        <w:rPr>
          <w:rFonts w:ascii="標楷體" w:eastAsia="標楷體" w:hAnsi="標楷體" w:hint="eastAsia"/>
          <w:bCs/>
          <w:sz w:val="28"/>
          <w:szCs w:val="28"/>
        </w:rPr>
        <w:t>。</w:t>
      </w:r>
      <w:r>
        <w:rPr>
          <w:rFonts w:ascii="標楷體" w:eastAsia="標楷體" w:hAnsi="標楷體" w:hint="eastAsia"/>
          <w:bCs/>
          <w:sz w:val="28"/>
          <w:szCs w:val="28"/>
        </w:rPr>
        <w:t>西南</w:t>
      </w:r>
      <w:r w:rsidR="00A53C54">
        <w:rPr>
          <w:rFonts w:ascii="標楷體" w:eastAsia="標楷體" w:hAnsi="標楷體" w:hint="eastAsia"/>
          <w:bCs/>
          <w:sz w:val="28"/>
          <w:szCs w:val="28"/>
        </w:rPr>
        <w:t>面</w:t>
      </w:r>
      <w:r>
        <w:rPr>
          <w:rFonts w:ascii="標楷體" w:eastAsia="標楷體" w:hAnsi="標楷體" w:hint="eastAsia"/>
          <w:bCs/>
          <w:sz w:val="28"/>
          <w:szCs w:val="28"/>
        </w:rPr>
        <w:t>的新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田和屯門</w:t>
      </w:r>
      <w:proofErr w:type="gramEnd"/>
      <w:r w:rsidR="00A53C54"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東南</w:t>
      </w:r>
      <w:r w:rsidR="00A53C54">
        <w:rPr>
          <w:rFonts w:ascii="標楷體" w:eastAsia="標楷體" w:hAnsi="標楷體" w:hint="eastAsia"/>
          <w:bCs/>
          <w:sz w:val="28"/>
          <w:szCs w:val="28"/>
        </w:rPr>
        <w:t>面</w:t>
      </w:r>
      <w:r>
        <w:rPr>
          <w:rFonts w:ascii="標楷體" w:eastAsia="標楷體" w:hAnsi="標楷體" w:hint="eastAsia"/>
          <w:bCs/>
          <w:sz w:val="28"/>
          <w:szCs w:val="28"/>
        </w:rPr>
        <w:t>的沙頭角與九龍灣，都有</w:t>
      </w:r>
      <w:r w:rsidRPr="00EC5634">
        <w:rPr>
          <w:rFonts w:ascii="標楷體" w:eastAsia="標楷體" w:hAnsi="標楷體"/>
          <w:bCs/>
          <w:sz w:val="28"/>
          <w:szCs w:val="28"/>
        </w:rPr>
        <w:t>鹽</w:t>
      </w:r>
      <w:r>
        <w:rPr>
          <w:rFonts w:ascii="標楷體" w:eastAsia="標楷體" w:hAnsi="標楷體" w:hint="eastAsia"/>
          <w:bCs/>
          <w:sz w:val="28"/>
          <w:szCs w:val="28"/>
        </w:rPr>
        <w:t>田。自漢朝開始，歷代都由官府專</w:t>
      </w:r>
      <w:r w:rsidR="00C539A2">
        <w:rPr>
          <w:rFonts w:ascii="標楷體" w:eastAsia="標楷體" w:hAnsi="標楷體" w:hint="eastAsia"/>
          <w:bCs/>
          <w:sz w:val="28"/>
          <w:szCs w:val="28"/>
        </w:rPr>
        <w:t>門</w:t>
      </w:r>
      <w:r w:rsidR="00C539A2" w:rsidRPr="00155971">
        <w:rPr>
          <w:rFonts w:ascii="標楷體" w:eastAsia="標楷體" w:hAnsi="標楷體"/>
          <w:bCs/>
          <w:sz w:val="28"/>
          <w:szCs w:val="28"/>
        </w:rPr>
        <w:t>售</w:t>
      </w:r>
      <w:r w:rsidR="00A53C54">
        <w:rPr>
          <w:rFonts w:ascii="標楷體" w:eastAsia="標楷體" w:hAnsi="標楷體" w:hint="eastAsia"/>
          <w:bCs/>
          <w:sz w:val="28"/>
          <w:szCs w:val="28"/>
        </w:rPr>
        <w:t>賣</w:t>
      </w:r>
      <w:r w:rsidR="00C539A2" w:rsidRPr="00155971">
        <w:rPr>
          <w:rFonts w:ascii="標楷體" w:eastAsia="標楷體" w:hAnsi="標楷體" w:hint="eastAsia"/>
          <w:bCs/>
          <w:sz w:val="28"/>
          <w:szCs w:val="28"/>
        </w:rPr>
        <w:t>，</w:t>
      </w:r>
      <w:r w:rsidR="00C539A2" w:rsidRPr="00155971">
        <w:rPr>
          <w:rFonts w:ascii="標楷體" w:eastAsia="標楷體" w:hAnsi="標楷體"/>
          <w:bCs/>
          <w:sz w:val="28"/>
          <w:szCs w:val="28"/>
        </w:rPr>
        <w:t>平民百姓只</w:t>
      </w:r>
      <w:r w:rsidR="006730B7">
        <w:rPr>
          <w:rFonts w:ascii="標楷體" w:eastAsia="標楷體" w:hAnsi="標楷體" w:hint="eastAsia"/>
          <w:bCs/>
          <w:sz w:val="28"/>
          <w:szCs w:val="28"/>
        </w:rPr>
        <w:t>可以</w:t>
      </w:r>
      <w:r w:rsidR="00C539A2" w:rsidRPr="00155971">
        <w:rPr>
          <w:rFonts w:ascii="標楷體" w:eastAsia="標楷體" w:hAnsi="標楷體"/>
          <w:bCs/>
          <w:sz w:val="28"/>
          <w:szCs w:val="28"/>
        </w:rPr>
        <w:t>購買</w:t>
      </w:r>
      <w:proofErr w:type="gramStart"/>
      <w:r w:rsidR="00C539A2" w:rsidRPr="00155971">
        <w:rPr>
          <w:rFonts w:ascii="標楷體" w:eastAsia="標楷體" w:hAnsi="標楷體"/>
          <w:bCs/>
          <w:sz w:val="28"/>
          <w:szCs w:val="28"/>
        </w:rPr>
        <w:t>官鹽</w:t>
      </w:r>
      <w:r w:rsidR="00C539A2" w:rsidRPr="00155971">
        <w:rPr>
          <w:rFonts w:ascii="標楷體" w:eastAsia="標楷體" w:hAnsi="標楷體" w:hint="eastAsia"/>
          <w:bCs/>
          <w:sz w:val="28"/>
          <w:szCs w:val="28"/>
        </w:rPr>
        <w:t>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到了宋朝，官府</w:t>
      </w:r>
      <w:r w:rsidRPr="00155971">
        <w:rPr>
          <w:rFonts w:ascii="標楷體" w:eastAsia="標楷體" w:hAnsi="標楷體"/>
          <w:bCs/>
          <w:sz w:val="28"/>
          <w:szCs w:val="28"/>
        </w:rPr>
        <w:t>在九龍灣一帶設立</w:t>
      </w:r>
      <w:proofErr w:type="gramStart"/>
      <w:r w:rsidRPr="00155971">
        <w:rPr>
          <w:rFonts w:ascii="標楷體" w:eastAsia="標楷體" w:hAnsi="標楷體"/>
          <w:bCs/>
          <w:sz w:val="28"/>
          <w:szCs w:val="28"/>
        </w:rPr>
        <w:t>官富場</w:t>
      </w:r>
      <w:proofErr w:type="gramEnd"/>
      <w:r w:rsidR="00C539A2">
        <w:rPr>
          <w:rStyle w:val="a5"/>
          <w:rFonts w:ascii="標楷體" w:eastAsia="標楷體" w:hAnsi="標楷體"/>
          <w:bCs/>
          <w:sz w:val="28"/>
          <w:szCs w:val="28"/>
        </w:rPr>
        <w:footnoteReference w:id="1"/>
      </w:r>
      <w:r w:rsidRPr="00155971">
        <w:rPr>
          <w:rFonts w:ascii="標楷體" w:eastAsia="標楷體" w:hAnsi="標楷體"/>
          <w:bCs/>
          <w:sz w:val="28"/>
          <w:szCs w:val="28"/>
        </w:rPr>
        <w:t>，派</w:t>
      </w:r>
      <w:r w:rsidR="006730B7">
        <w:rPr>
          <w:rFonts w:ascii="標楷體" w:eastAsia="標楷體" w:hAnsi="標楷體" w:hint="eastAsia"/>
          <w:bCs/>
          <w:sz w:val="28"/>
          <w:szCs w:val="28"/>
        </w:rPr>
        <w:t>駐</w:t>
      </w:r>
      <w:r w:rsidRPr="00155971">
        <w:rPr>
          <w:rFonts w:ascii="標楷體" w:eastAsia="標楷體" w:hAnsi="標楷體"/>
          <w:bCs/>
          <w:sz w:val="28"/>
          <w:szCs w:val="28"/>
        </w:rPr>
        <w:t>官</w:t>
      </w:r>
      <w:r w:rsidR="00342EBC">
        <w:rPr>
          <w:rFonts w:ascii="標楷體" w:eastAsia="標楷體" w:hAnsi="標楷體" w:hint="eastAsia"/>
          <w:bCs/>
          <w:sz w:val="28"/>
          <w:szCs w:val="28"/>
        </w:rPr>
        <w:t>員</w:t>
      </w:r>
      <w:r w:rsidRPr="00155971">
        <w:rPr>
          <w:rFonts w:ascii="標楷體" w:eastAsia="標楷體" w:hAnsi="標楷體"/>
          <w:bCs/>
          <w:sz w:val="28"/>
          <w:szCs w:val="28"/>
        </w:rPr>
        <w:t>管</w:t>
      </w:r>
      <w:r w:rsidR="006730B7">
        <w:rPr>
          <w:rFonts w:ascii="標楷體" w:eastAsia="標楷體" w:hAnsi="標楷體" w:hint="eastAsia"/>
          <w:bCs/>
          <w:sz w:val="28"/>
          <w:szCs w:val="28"/>
        </w:rPr>
        <w:t>理</w:t>
      </w:r>
      <w:r w:rsidRPr="00155971">
        <w:rPr>
          <w:rFonts w:ascii="標楷體" w:eastAsia="標楷體" w:hAnsi="標楷體"/>
          <w:bCs/>
          <w:sz w:val="28"/>
          <w:szCs w:val="28"/>
        </w:rPr>
        <w:t>鹽的生產、分配和轉運，</w:t>
      </w:r>
      <w:r w:rsidRPr="00155971">
        <w:rPr>
          <w:rFonts w:ascii="標楷體" w:eastAsia="標楷體" w:hAnsi="標楷體" w:hint="eastAsia"/>
          <w:bCs/>
          <w:sz w:val="28"/>
          <w:szCs w:val="28"/>
        </w:rPr>
        <w:t>並</w:t>
      </w:r>
      <w:r w:rsidR="006730B7">
        <w:rPr>
          <w:rFonts w:ascii="標楷體" w:eastAsia="標楷體" w:hAnsi="標楷體" w:hint="eastAsia"/>
          <w:bCs/>
          <w:sz w:val="28"/>
          <w:szCs w:val="28"/>
        </w:rPr>
        <w:t>有</w:t>
      </w:r>
      <w:r w:rsidRPr="00155971">
        <w:rPr>
          <w:rFonts w:ascii="標楷體" w:eastAsia="標楷體" w:hAnsi="標楷體"/>
          <w:bCs/>
          <w:sz w:val="28"/>
          <w:szCs w:val="28"/>
        </w:rPr>
        <w:t>士兵</w:t>
      </w:r>
      <w:r w:rsidR="006730B7">
        <w:rPr>
          <w:rFonts w:ascii="標楷體" w:eastAsia="標楷體" w:hAnsi="標楷體" w:hint="eastAsia"/>
          <w:bCs/>
          <w:sz w:val="28"/>
          <w:szCs w:val="28"/>
        </w:rPr>
        <w:t>駐守</w:t>
      </w:r>
      <w:r w:rsidRPr="0015597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539A2" w:rsidRPr="006730B7" w:rsidRDefault="00C539A2" w:rsidP="00107BCB">
      <w:pPr>
        <w:pStyle w:val="a3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FA6E89" w:rsidRDefault="00FA6E89" w:rsidP="00107BCB">
      <w:pPr>
        <w:pStyle w:val="a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07BCB">
        <w:rPr>
          <w:rFonts w:ascii="標楷體" w:eastAsia="標楷體" w:hAnsi="標楷體"/>
          <w:b/>
          <w:bCs/>
          <w:sz w:val="28"/>
          <w:szCs w:val="28"/>
        </w:rPr>
        <w:t>大奚山</w:t>
      </w:r>
      <w:r w:rsidR="00C539A2">
        <w:rPr>
          <w:rStyle w:val="a5"/>
          <w:rFonts w:ascii="標楷體" w:eastAsia="標楷體" w:hAnsi="標楷體"/>
          <w:b/>
          <w:bCs/>
          <w:sz w:val="28"/>
          <w:szCs w:val="28"/>
        </w:rPr>
        <w:footnoteReference w:id="2"/>
      </w:r>
      <w:r w:rsidRPr="00107BCB">
        <w:rPr>
          <w:rFonts w:ascii="標楷體" w:eastAsia="標楷體" w:hAnsi="標楷體"/>
          <w:b/>
          <w:bCs/>
          <w:sz w:val="28"/>
          <w:szCs w:val="28"/>
        </w:rPr>
        <w:t>鹽民起事</w:t>
      </w:r>
    </w:p>
    <w:p w:rsidR="00107BCB" w:rsidRPr="00107BCB" w:rsidRDefault="00107BCB" w:rsidP="00107BCB">
      <w:pPr>
        <w:pStyle w:val="a3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6C0B84" w:rsidRDefault="00C539A2" w:rsidP="00FA6E89">
      <w:pPr>
        <w:pStyle w:val="a3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南宋時，</w:t>
      </w:r>
      <w:r w:rsidRPr="00C539A2">
        <w:rPr>
          <w:rFonts w:ascii="標楷體" w:eastAsia="標楷體" w:hAnsi="標楷體"/>
          <w:bCs/>
          <w:sz w:val="28"/>
          <w:szCs w:val="28"/>
        </w:rPr>
        <w:t>大奚山</w:t>
      </w:r>
      <w:r w:rsidR="006C0B84">
        <w:rPr>
          <w:rFonts w:ascii="標楷體" w:eastAsia="標楷體" w:hAnsi="標楷體" w:hint="eastAsia"/>
          <w:bCs/>
          <w:sz w:val="28"/>
          <w:szCs w:val="28"/>
        </w:rPr>
        <w:t>(今大</w:t>
      </w:r>
      <w:r w:rsidR="006C0B84" w:rsidRPr="006C0B84">
        <w:rPr>
          <w:rFonts w:ascii="標楷體" w:eastAsia="標楷體" w:hAnsi="標楷體"/>
          <w:bCs/>
          <w:sz w:val="28"/>
          <w:szCs w:val="28"/>
        </w:rPr>
        <w:t>嶼山</w:t>
      </w:r>
      <w:r w:rsidR="006C0B84" w:rsidRPr="006C0B84">
        <w:rPr>
          <w:rFonts w:ascii="標楷體" w:eastAsia="標楷體" w:hAnsi="標楷體" w:hint="eastAsia"/>
          <w:bCs/>
          <w:sz w:val="28"/>
          <w:szCs w:val="28"/>
        </w:rPr>
        <w:t>)</w:t>
      </w:r>
      <w:r w:rsidRPr="00155971">
        <w:rPr>
          <w:rFonts w:ascii="標楷體" w:eastAsia="標楷體" w:hAnsi="標楷體"/>
          <w:bCs/>
          <w:sz w:val="28"/>
          <w:szCs w:val="28"/>
        </w:rPr>
        <w:t>私鹽</w:t>
      </w:r>
      <w:r w:rsidR="006C0B84">
        <w:rPr>
          <w:rStyle w:val="a5"/>
          <w:rFonts w:ascii="標楷體" w:eastAsia="標楷體" w:hAnsi="標楷體"/>
          <w:bCs/>
          <w:sz w:val="28"/>
          <w:szCs w:val="28"/>
        </w:rPr>
        <w:footnoteReference w:id="3"/>
      </w:r>
      <w:r>
        <w:rPr>
          <w:rFonts w:ascii="標楷體" w:eastAsia="標楷體" w:hAnsi="標楷體" w:hint="eastAsia"/>
          <w:bCs/>
          <w:sz w:val="28"/>
          <w:szCs w:val="28"/>
        </w:rPr>
        <w:t>大盛。</w:t>
      </w:r>
      <w:r w:rsidR="00342EBC">
        <w:rPr>
          <w:rFonts w:ascii="標楷體" w:eastAsia="標楷體" w:hAnsi="標楷體" w:hint="eastAsia"/>
          <w:bCs/>
          <w:sz w:val="28"/>
          <w:szCs w:val="28"/>
        </w:rPr>
        <w:t>在</w:t>
      </w:r>
      <w:r w:rsidR="006730B7">
        <w:rPr>
          <w:rFonts w:ascii="標楷體" w:eastAsia="標楷體" w:hAnsi="標楷體" w:hint="eastAsia"/>
          <w:bCs/>
          <w:sz w:val="28"/>
          <w:szCs w:val="28"/>
        </w:rPr>
        <w:t>1197年</w:t>
      </w:r>
      <w:r w:rsidR="00342EBC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官府查禁</w:t>
      </w:r>
      <w:r w:rsidR="00342EBC">
        <w:rPr>
          <w:rFonts w:ascii="標楷體" w:eastAsia="標楷體" w:hAnsi="標楷體" w:hint="eastAsia"/>
          <w:bCs/>
          <w:sz w:val="28"/>
          <w:szCs w:val="28"/>
        </w:rPr>
        <w:t>、</w:t>
      </w:r>
      <w:r w:rsidR="006730B7" w:rsidRPr="005C44D0">
        <w:rPr>
          <w:rFonts w:ascii="標楷體" w:eastAsia="標楷體" w:hAnsi="標楷體" w:hint="eastAsia"/>
          <w:bCs/>
          <w:sz w:val="28"/>
          <w:szCs w:val="28"/>
        </w:rPr>
        <w:t>禁賣</w:t>
      </w:r>
      <w:r w:rsidR="006730B7" w:rsidRPr="00155971">
        <w:rPr>
          <w:rFonts w:ascii="標楷體" w:eastAsia="標楷體" w:hAnsi="標楷體"/>
          <w:bCs/>
          <w:sz w:val="28"/>
          <w:szCs w:val="28"/>
        </w:rPr>
        <w:t>私鹽</w:t>
      </w:r>
      <w:r w:rsidR="006730B7">
        <w:rPr>
          <w:rFonts w:ascii="標楷體" w:eastAsia="標楷體" w:hAnsi="標楷體" w:hint="eastAsia"/>
          <w:bCs/>
          <w:sz w:val="28"/>
          <w:szCs w:val="28"/>
        </w:rPr>
        <w:t>，引發</w:t>
      </w:r>
      <w:r w:rsidR="006730B7" w:rsidRPr="00155971">
        <w:rPr>
          <w:rFonts w:ascii="標楷體" w:eastAsia="標楷體" w:hAnsi="標楷體"/>
          <w:bCs/>
          <w:sz w:val="28"/>
          <w:szCs w:val="28"/>
        </w:rPr>
        <w:t>島民</w:t>
      </w:r>
      <w:r w:rsidR="006730B7">
        <w:rPr>
          <w:rFonts w:ascii="標楷體" w:eastAsia="標楷體" w:hAnsi="標楷體" w:hint="eastAsia"/>
          <w:bCs/>
          <w:sz w:val="28"/>
          <w:szCs w:val="28"/>
        </w:rPr>
        <w:t>作亂。</w:t>
      </w:r>
      <w:r w:rsidR="006C0B84">
        <w:rPr>
          <w:rFonts w:ascii="標楷體" w:eastAsia="標楷體" w:hAnsi="標楷體" w:hint="eastAsia"/>
          <w:bCs/>
          <w:sz w:val="28"/>
          <w:szCs w:val="28"/>
        </w:rPr>
        <w:t>朝</w:t>
      </w:r>
      <w:r w:rsidR="00C52E13">
        <w:rPr>
          <w:rFonts w:ascii="標楷體" w:eastAsia="標楷體" w:hAnsi="標楷體" w:hint="eastAsia"/>
          <w:bCs/>
          <w:sz w:val="28"/>
          <w:szCs w:val="28"/>
        </w:rPr>
        <w:t>廷</w:t>
      </w:r>
      <w:r w:rsidR="006C0B84">
        <w:rPr>
          <w:rFonts w:ascii="標楷體" w:eastAsia="標楷體" w:hAnsi="標楷體" w:hint="eastAsia"/>
          <w:bCs/>
          <w:sz w:val="28"/>
          <w:szCs w:val="28"/>
        </w:rPr>
        <w:t>派</w:t>
      </w:r>
      <w:r w:rsidR="006C0B84" w:rsidRPr="00155971">
        <w:rPr>
          <w:rFonts w:ascii="標楷體" w:eastAsia="標楷體" w:hAnsi="標楷體"/>
          <w:bCs/>
          <w:sz w:val="28"/>
          <w:szCs w:val="28"/>
        </w:rPr>
        <w:t>兵</w:t>
      </w:r>
      <w:r w:rsidR="006C0B84">
        <w:rPr>
          <w:rFonts w:ascii="標楷體" w:eastAsia="標楷體" w:hAnsi="標楷體" w:hint="eastAsia"/>
          <w:bCs/>
          <w:sz w:val="28"/>
          <w:szCs w:val="28"/>
        </w:rPr>
        <w:t>入</w:t>
      </w:r>
      <w:r w:rsidR="006C0B84" w:rsidRPr="00C539A2">
        <w:rPr>
          <w:rFonts w:ascii="標楷體" w:eastAsia="標楷體" w:hAnsi="標楷體"/>
          <w:bCs/>
          <w:sz w:val="28"/>
          <w:szCs w:val="28"/>
        </w:rPr>
        <w:t>大奚山</w:t>
      </w:r>
      <w:r w:rsidR="006C0B84">
        <w:rPr>
          <w:rFonts w:ascii="標楷體" w:eastAsia="標楷體" w:hAnsi="標楷體" w:hint="eastAsia"/>
          <w:bCs/>
          <w:sz w:val="28"/>
          <w:szCs w:val="28"/>
        </w:rPr>
        <w:t xml:space="preserve">，平定叛亂。 </w:t>
      </w:r>
    </w:p>
    <w:p w:rsidR="006C0B84" w:rsidRPr="006730B7" w:rsidRDefault="006C0B84" w:rsidP="00FA6E89">
      <w:pPr>
        <w:pStyle w:val="a3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E81DB9" w:rsidRDefault="00FA6E89" w:rsidP="006C0B84">
      <w:pPr>
        <w:pStyle w:val="a3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155971">
        <w:rPr>
          <w:rFonts w:ascii="標楷體" w:eastAsia="標楷體" w:hAnsi="標楷體" w:hint="eastAsia"/>
          <w:bCs/>
          <w:sz w:val="28"/>
          <w:szCs w:val="28"/>
        </w:rPr>
        <w:t>到了</w:t>
      </w:r>
      <w:r w:rsidR="006C0B84" w:rsidRPr="00155971">
        <w:rPr>
          <w:rFonts w:ascii="標楷體" w:eastAsia="標楷體" w:hAnsi="標楷體" w:hint="eastAsia"/>
          <w:bCs/>
          <w:sz w:val="28"/>
          <w:szCs w:val="28"/>
        </w:rPr>
        <w:t>1662</w:t>
      </w:r>
      <w:r w:rsidR="006C0B84" w:rsidRPr="00155971">
        <w:rPr>
          <w:rFonts w:ascii="標楷體" w:eastAsia="標楷體" w:hAnsi="標楷體"/>
          <w:bCs/>
          <w:sz w:val="28"/>
          <w:szCs w:val="28"/>
        </w:rPr>
        <w:t>年</w:t>
      </w:r>
      <w:r w:rsidRPr="00155971">
        <w:rPr>
          <w:rFonts w:ascii="標楷體" w:eastAsia="標楷體" w:hAnsi="標楷體" w:hint="eastAsia"/>
          <w:bCs/>
          <w:sz w:val="28"/>
          <w:szCs w:val="28"/>
        </w:rPr>
        <w:t>，</w:t>
      </w:r>
      <w:r w:rsidRPr="00155971">
        <w:rPr>
          <w:rFonts w:ascii="標楷體" w:eastAsia="標楷體" w:hAnsi="標楷體"/>
          <w:bCs/>
          <w:sz w:val="28"/>
          <w:szCs w:val="28"/>
        </w:rPr>
        <w:t>清</w:t>
      </w:r>
      <w:r w:rsidR="006C0B84">
        <w:rPr>
          <w:rFonts w:ascii="標楷體" w:eastAsia="標楷體" w:hAnsi="標楷體" w:hint="eastAsia"/>
          <w:bCs/>
          <w:sz w:val="28"/>
          <w:szCs w:val="28"/>
        </w:rPr>
        <w:t>朝</w:t>
      </w:r>
      <w:r w:rsidRPr="00155971">
        <w:rPr>
          <w:rFonts w:ascii="標楷體" w:eastAsia="標楷體" w:hAnsi="標楷體"/>
          <w:bCs/>
          <w:sz w:val="28"/>
          <w:szCs w:val="28"/>
        </w:rPr>
        <w:t>政府為防沿海</w:t>
      </w:r>
      <w:r w:rsidRPr="00155971">
        <w:rPr>
          <w:rFonts w:ascii="標楷體" w:eastAsia="標楷體" w:hAnsi="標楷體" w:hint="eastAsia"/>
          <w:bCs/>
          <w:sz w:val="28"/>
          <w:szCs w:val="28"/>
        </w:rPr>
        <w:t>盜賊</w:t>
      </w:r>
      <w:r w:rsidRPr="00155971">
        <w:rPr>
          <w:rFonts w:ascii="標楷體" w:eastAsia="標楷體" w:hAnsi="標楷體"/>
          <w:bCs/>
          <w:sz w:val="28"/>
          <w:szCs w:val="28"/>
        </w:rPr>
        <w:t>，實施海禁</w:t>
      </w:r>
      <w:r w:rsidR="006730B7" w:rsidRPr="00155971">
        <w:rPr>
          <w:rFonts w:ascii="標楷體" w:eastAsia="標楷體" w:hAnsi="標楷體"/>
          <w:bCs/>
          <w:sz w:val="28"/>
          <w:szCs w:val="28"/>
        </w:rPr>
        <w:t>，</w:t>
      </w:r>
      <w:r w:rsidR="006730B7">
        <w:rPr>
          <w:rFonts w:ascii="標楷體" w:eastAsia="標楷體" w:hAnsi="標楷體" w:hint="eastAsia"/>
          <w:bCs/>
          <w:sz w:val="28"/>
          <w:szCs w:val="28"/>
        </w:rPr>
        <w:t>並下</w:t>
      </w:r>
      <w:r w:rsidR="006C0B84">
        <w:rPr>
          <w:rFonts w:ascii="標楷體" w:eastAsia="標楷體" w:hAnsi="標楷體" w:hint="eastAsia"/>
          <w:bCs/>
          <w:sz w:val="28"/>
          <w:szCs w:val="28"/>
        </w:rPr>
        <w:t>令</w:t>
      </w:r>
      <w:r w:rsidRPr="00155971">
        <w:rPr>
          <w:rFonts w:ascii="標楷體" w:eastAsia="標楷體" w:hAnsi="標楷體"/>
          <w:bCs/>
          <w:sz w:val="28"/>
          <w:szCs w:val="28"/>
        </w:rPr>
        <w:t>沿海居民向內陸遷徙五十里。</w:t>
      </w:r>
      <w:r w:rsidR="006730B7">
        <w:rPr>
          <w:rFonts w:ascii="標楷體" w:eastAsia="標楷體" w:hAnsi="標楷體" w:hint="eastAsia"/>
          <w:bCs/>
          <w:sz w:val="28"/>
          <w:szCs w:val="28"/>
        </w:rPr>
        <w:t>自此以後，</w:t>
      </w:r>
      <w:proofErr w:type="gramStart"/>
      <w:r w:rsidRPr="00155971">
        <w:rPr>
          <w:rFonts w:ascii="標楷體" w:eastAsia="標楷體" w:hAnsi="標楷體"/>
          <w:bCs/>
          <w:sz w:val="28"/>
          <w:szCs w:val="28"/>
        </w:rPr>
        <w:t>漁鹽業</w:t>
      </w:r>
      <w:proofErr w:type="gramEnd"/>
      <w:r w:rsidR="006730B7">
        <w:rPr>
          <w:rFonts w:ascii="標楷體" w:eastAsia="標楷體" w:hAnsi="標楷體" w:hint="eastAsia"/>
          <w:bCs/>
          <w:sz w:val="28"/>
          <w:szCs w:val="28"/>
        </w:rPr>
        <w:t>被</w:t>
      </w:r>
      <w:r w:rsidRPr="00155971">
        <w:rPr>
          <w:rFonts w:ascii="標楷體" w:eastAsia="標楷體" w:hAnsi="標楷體"/>
          <w:bCs/>
          <w:sz w:val="28"/>
          <w:szCs w:val="28"/>
        </w:rPr>
        <w:t>廢置</w:t>
      </w:r>
      <w:r w:rsidRPr="00155971">
        <w:rPr>
          <w:rFonts w:ascii="標楷體" w:eastAsia="標楷體" w:hAnsi="標楷體" w:hint="eastAsia"/>
          <w:bCs/>
          <w:sz w:val="28"/>
          <w:szCs w:val="28"/>
        </w:rPr>
        <w:t>，</w:t>
      </w:r>
      <w:r w:rsidRPr="00155971">
        <w:rPr>
          <w:rFonts w:ascii="標楷體" w:eastAsia="標楷體" w:hAnsi="標楷體"/>
          <w:bCs/>
          <w:sz w:val="28"/>
          <w:szCs w:val="28"/>
        </w:rPr>
        <w:t>鹽場</w:t>
      </w:r>
      <w:r w:rsidRPr="00155971">
        <w:rPr>
          <w:rFonts w:ascii="標楷體" w:eastAsia="標楷體" w:hAnsi="標楷體" w:hint="eastAsia"/>
          <w:bCs/>
          <w:sz w:val="28"/>
          <w:szCs w:val="28"/>
        </w:rPr>
        <w:t>大減。</w:t>
      </w:r>
    </w:p>
    <w:p w:rsidR="00E81DB9" w:rsidRDefault="00E81DB9">
      <w:pPr>
        <w:widowControl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:rsidR="007A205E" w:rsidRDefault="007A205E" w:rsidP="006C0B84">
      <w:pPr>
        <w:pStyle w:val="a3"/>
        <w:ind w:firstLine="480"/>
        <w:jc w:val="both"/>
      </w:pPr>
    </w:p>
    <w:p w:rsidR="00E81DB9" w:rsidRDefault="00E81DB9" w:rsidP="006C0B84">
      <w:pPr>
        <w:pStyle w:val="a3"/>
        <w:ind w:firstLine="480"/>
        <w:jc w:val="both"/>
      </w:pPr>
    </w:p>
    <w:tbl>
      <w:tblPr>
        <w:tblStyle w:val="a6"/>
        <w:tblW w:w="0" w:type="auto"/>
        <w:tblInd w:w="960" w:type="dxa"/>
        <w:tblLook w:val="04A0" w:firstRow="1" w:lastRow="0" w:firstColumn="1" w:lastColumn="0" w:noHBand="0" w:noVBand="1"/>
      </w:tblPr>
      <w:tblGrid>
        <w:gridCol w:w="7476"/>
      </w:tblGrid>
      <w:tr w:rsidR="00E81DB9" w:rsidTr="00E81DB9">
        <w:trPr>
          <w:trHeight w:val="4810"/>
        </w:trPr>
        <w:tc>
          <w:tcPr>
            <w:tcW w:w="6733" w:type="dxa"/>
          </w:tcPr>
          <w:p w:rsidR="00E81DB9" w:rsidRDefault="00290A85" w:rsidP="006C0B84">
            <w:pPr>
              <w:pStyle w:val="a3"/>
              <w:jc w:val="both"/>
            </w:pPr>
            <w:r w:rsidRPr="00290A85">
              <w:rPr>
                <w:noProof/>
              </w:rPr>
              <w:drawing>
                <wp:inline distT="0" distB="0" distL="0" distR="0">
                  <wp:extent cx="4606189" cy="3638550"/>
                  <wp:effectExtent l="0" t="0" r="4445" b="0"/>
                  <wp:docPr id="2" name="圖片 2" descr="Y:\GS Team\PSHE_Chinese History and Culture\立足香港、放眼國家\Terry pictures\Terry Illustrations\JPG\Part 2 從宋王臺古蹟看宋朝歷史 - color\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GS Team\PSHE_Chinese History and Culture\立足香港、放眼國家\Terry pictures\Terry Illustrations\JPG\Part 2 從宋王臺古蹟看宋朝歷史 - color\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1603" cy="364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DB9" w:rsidRPr="00FA6E89" w:rsidRDefault="00E81DB9" w:rsidP="006C0B84">
      <w:pPr>
        <w:pStyle w:val="a3"/>
        <w:ind w:firstLine="480"/>
        <w:jc w:val="both"/>
      </w:pPr>
    </w:p>
    <w:sectPr w:rsidR="00E81DB9" w:rsidRPr="00FA6E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89" w:rsidRDefault="00FA6E89" w:rsidP="00FA6E89">
      <w:r>
        <w:separator/>
      </w:r>
    </w:p>
  </w:endnote>
  <w:endnote w:type="continuationSeparator" w:id="0">
    <w:p w:rsidR="00FA6E89" w:rsidRDefault="00FA6E89" w:rsidP="00FA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雅黑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89" w:rsidRDefault="00FA6E89" w:rsidP="00FA6E89">
      <w:r>
        <w:separator/>
      </w:r>
    </w:p>
  </w:footnote>
  <w:footnote w:type="continuationSeparator" w:id="0">
    <w:p w:rsidR="00FA6E89" w:rsidRDefault="00FA6E89" w:rsidP="00FA6E89">
      <w:r>
        <w:continuationSeparator/>
      </w:r>
    </w:p>
  </w:footnote>
  <w:footnote w:id="1">
    <w:p w:rsidR="00C539A2" w:rsidRPr="00C539A2" w:rsidRDefault="00C539A2">
      <w:pPr>
        <w:pStyle w:val="a3"/>
      </w:pPr>
      <w:r>
        <w:rPr>
          <w:rStyle w:val="a5"/>
        </w:rPr>
        <w:footnoteRef/>
      </w:r>
      <w:r>
        <w:rPr>
          <w:rFonts w:ascii="新細明體" w:hAnsi="新細明體" w:cs="新細明體" w:hint="eastAsia"/>
        </w:rPr>
        <w:t xml:space="preserve"> </w:t>
      </w:r>
      <w:r w:rsidRPr="00614058">
        <w:rPr>
          <w:rFonts w:ascii="新細明體" w:hAnsi="新細明體" w:cs="新細明體"/>
        </w:rPr>
        <w:t>宋代鹽田或其製鹽工人作息的村落</w:t>
      </w:r>
    </w:p>
  </w:footnote>
  <w:footnote w:id="2">
    <w:p w:rsidR="00C539A2" w:rsidRPr="00C539A2" w:rsidRDefault="00C539A2">
      <w:pPr>
        <w:pStyle w:val="a3"/>
      </w:pPr>
      <w:r>
        <w:rPr>
          <w:rStyle w:val="a5"/>
        </w:rPr>
        <w:footnoteRef/>
      </w:r>
      <w:r>
        <w:rPr>
          <w:rFonts w:ascii="新細明體" w:eastAsia="新細明體" w:hAnsi="新細明體" w:cs="新細明體" w:hint="eastAsia"/>
          <w:kern w:val="0"/>
        </w:rPr>
        <w:t xml:space="preserve"> </w:t>
      </w:r>
      <w:r w:rsidRPr="00614058">
        <w:rPr>
          <w:rFonts w:ascii="新細明體" w:eastAsia="新細明體" w:hAnsi="新細明體" w:cs="新細明體"/>
          <w:kern w:val="0"/>
        </w:rPr>
        <w:t>大嶼山</w:t>
      </w:r>
      <w:r>
        <w:rPr>
          <w:rFonts w:ascii="新細明體" w:eastAsia="新細明體" w:hAnsi="新細明體" w:cs="新細明體" w:hint="eastAsia"/>
          <w:kern w:val="0"/>
        </w:rPr>
        <w:t>的</w:t>
      </w:r>
      <w:r w:rsidRPr="00614058">
        <w:rPr>
          <w:rFonts w:ascii="新細明體" w:eastAsia="新細明體" w:hAnsi="新細明體" w:cs="新細明體"/>
          <w:kern w:val="0"/>
        </w:rPr>
        <w:t>古名</w:t>
      </w:r>
      <w:r>
        <w:rPr>
          <w:rFonts w:ascii="新細明體" w:eastAsia="新細明體" w:hAnsi="新細明體" w:cs="新細明體" w:hint="eastAsia"/>
          <w:kern w:val="0"/>
        </w:rPr>
        <w:t>，</w:t>
      </w:r>
      <w:r w:rsidRPr="00614058">
        <w:rPr>
          <w:rFonts w:ascii="新細明體" w:eastAsia="新細明體" w:hAnsi="新細明體" w:cs="新細明體"/>
          <w:kern w:val="0"/>
        </w:rPr>
        <w:t>居民以捕魚、製鹽為生</w:t>
      </w:r>
      <w:r>
        <w:rPr>
          <w:rFonts w:ascii="新細明體" w:eastAsia="新細明體" w:hAnsi="新細明體" w:cs="新細明體" w:hint="eastAsia"/>
          <w:kern w:val="0"/>
        </w:rPr>
        <w:t>。</w:t>
      </w:r>
    </w:p>
  </w:footnote>
  <w:footnote w:id="3">
    <w:p w:rsidR="006C0B84" w:rsidRPr="00C539A2" w:rsidRDefault="006C0B84" w:rsidP="006C0B84">
      <w:pPr>
        <w:pStyle w:val="a3"/>
        <w:rPr>
          <w:rFonts w:ascii="新細明體" w:eastAsia="新細明體" w:hAnsi="新細明體" w:cs="新細明體"/>
          <w:kern w:val="0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販賣</w:t>
      </w:r>
      <w:r w:rsidRPr="00C539A2">
        <w:rPr>
          <w:rFonts w:ascii="新細明體" w:eastAsia="新細明體" w:hAnsi="新細明體" w:cs="新細明體"/>
          <w:kern w:val="0"/>
        </w:rPr>
        <w:t>鹽</w:t>
      </w:r>
      <w:r w:rsidRPr="00C539A2">
        <w:rPr>
          <w:rFonts w:ascii="新細明體" w:eastAsia="新細明體" w:hAnsi="新細明體" w:cs="新細明體" w:hint="eastAsia"/>
          <w:kern w:val="0"/>
        </w:rPr>
        <w:t>的利潤</w:t>
      </w:r>
      <w:r>
        <w:rPr>
          <w:rFonts w:ascii="新細明體" w:eastAsia="新細明體" w:hAnsi="新細明體" w:cs="新細明體" w:hint="eastAsia"/>
          <w:kern w:val="0"/>
        </w:rPr>
        <w:t>高，令很多不法之徒冒險犯禁，</w:t>
      </w:r>
      <w:r w:rsidRPr="00C539A2">
        <w:rPr>
          <w:rFonts w:ascii="新細明體" w:eastAsia="新細明體" w:hAnsi="新細明體" w:cs="新細明體"/>
          <w:kern w:val="0"/>
        </w:rPr>
        <w:t>私</w:t>
      </w:r>
      <w:r>
        <w:rPr>
          <w:rFonts w:ascii="新細明體" w:eastAsia="新細明體" w:hAnsi="新細明體" w:cs="新細明體" w:hint="eastAsia"/>
          <w:kern w:val="0"/>
        </w:rPr>
        <w:t>自</w:t>
      </w:r>
      <w:r>
        <w:rPr>
          <w:rFonts w:hint="eastAsia"/>
        </w:rPr>
        <w:t>販賣</w:t>
      </w:r>
      <w:r w:rsidRPr="00C539A2">
        <w:rPr>
          <w:rFonts w:ascii="新細明體" w:eastAsia="新細明體" w:hAnsi="新細明體" w:cs="新細明體"/>
          <w:kern w:val="0"/>
        </w:rPr>
        <w:t>鹽</w:t>
      </w:r>
      <w:r>
        <w:rPr>
          <w:rFonts w:ascii="新細明體" w:eastAsia="新細明體" w:hAnsi="新細明體" w:cs="新細明體" w:hint="eastAsia"/>
          <w:kern w:val="0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89"/>
    <w:rsid w:val="0004444F"/>
    <w:rsid w:val="00107BCB"/>
    <w:rsid w:val="00290A85"/>
    <w:rsid w:val="00304821"/>
    <w:rsid w:val="00342EBC"/>
    <w:rsid w:val="005A6E5A"/>
    <w:rsid w:val="005C44D0"/>
    <w:rsid w:val="00633065"/>
    <w:rsid w:val="006730B7"/>
    <w:rsid w:val="006C0B84"/>
    <w:rsid w:val="007A205E"/>
    <w:rsid w:val="00A53C54"/>
    <w:rsid w:val="00B866D5"/>
    <w:rsid w:val="00C52E13"/>
    <w:rsid w:val="00C539A2"/>
    <w:rsid w:val="00E80EAE"/>
    <w:rsid w:val="00E81DB9"/>
    <w:rsid w:val="00EC5634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A6E89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FA6E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6E89"/>
    <w:rPr>
      <w:vertAlign w:val="superscript"/>
    </w:rPr>
  </w:style>
  <w:style w:type="table" w:styleId="a6">
    <w:name w:val="Table Grid"/>
    <w:basedOn w:val="a1"/>
    <w:uiPriority w:val="59"/>
    <w:rsid w:val="00E8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4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4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A6E89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FA6E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6E89"/>
    <w:rPr>
      <w:vertAlign w:val="superscript"/>
    </w:rPr>
  </w:style>
  <w:style w:type="table" w:styleId="a6">
    <w:name w:val="Table Grid"/>
    <w:basedOn w:val="a1"/>
    <w:uiPriority w:val="59"/>
    <w:rsid w:val="00E8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4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DA35-F77C-4E5C-B8F4-62203B88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TANG, Oi-lai Alice</dc:creator>
  <cp:lastModifiedBy>LEE, Pui-sai</cp:lastModifiedBy>
  <cp:revision>2</cp:revision>
  <cp:lastPrinted>2016-07-21T01:12:00Z</cp:lastPrinted>
  <dcterms:created xsi:type="dcterms:W3CDTF">2017-01-25T06:44:00Z</dcterms:created>
  <dcterms:modified xsi:type="dcterms:W3CDTF">2017-01-25T06:44:00Z</dcterms:modified>
</cp:coreProperties>
</file>