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44EA" w14:textId="77777777" w:rsidR="00F87AE6" w:rsidRPr="00422BA6" w:rsidRDefault="00F87AE6" w:rsidP="00F87AE6">
      <w:pPr>
        <w:pStyle w:val="3"/>
        <w:jc w:val="both"/>
        <w:rPr>
          <w:rFonts w:ascii="Times New Roman" w:hAnsi="Times New Roman"/>
        </w:rPr>
      </w:pPr>
      <w:bookmarkStart w:id="0" w:name="_Toc111737827"/>
      <w:bookmarkStart w:id="1" w:name="_GoBack"/>
      <w:bookmarkEnd w:id="1"/>
      <w:r w:rsidRPr="00422BA6">
        <w:rPr>
          <w:rFonts w:ascii="Times New Roman" w:hAnsi="Times New Roman"/>
        </w:rPr>
        <w:t>教學活動四．於香港尋覓</w:t>
      </w:r>
      <w:r>
        <w:rPr>
          <w:rFonts w:ascii="Times New Roman" w:hAnsi="Times New Roman"/>
        </w:rPr>
        <w:t>與</w:t>
      </w:r>
      <w:r w:rsidRPr="00422BA6">
        <w:rPr>
          <w:rFonts w:ascii="Times New Roman" w:hAnsi="Times New Roman"/>
        </w:rPr>
        <w:t>中國歷史人物</w:t>
      </w:r>
      <w:r>
        <w:rPr>
          <w:rFonts w:ascii="Times New Roman" w:hAnsi="Times New Roman"/>
        </w:rPr>
        <w:t>相關的地點</w:t>
      </w:r>
      <w:bookmarkEnd w:id="0"/>
    </w:p>
    <w:p w14:paraId="79417110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5E9B6B86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教學理念</w:t>
      </w:r>
    </w:p>
    <w:p w14:paraId="0B78D610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本教學設計的學習活動包括學生自行研習</w:t>
      </w:r>
      <w:r w:rsidRPr="00422BA6">
        <w:rPr>
          <w:rFonts w:ascii="Times New Roman" w:hAnsi="Times New Roman"/>
        </w:rPr>
        <w:t>及</w:t>
      </w:r>
      <w:r w:rsidRPr="00422BA6">
        <w:rPr>
          <w:rFonts w:ascii="Times New Roman" w:hAnsi="Times New Roman"/>
          <w:lang w:eastAsia="zh-HK"/>
        </w:rPr>
        <w:t>日常課堂活動。同時教師亦可安排戶外考察活動</w:t>
      </w:r>
      <w:r w:rsidRPr="00422BA6">
        <w:rPr>
          <w:rFonts w:ascii="Times New Roman" w:hAnsi="Times New Roman"/>
        </w:rPr>
        <w:t>，以多元化活動豐富學生的學習經歷</w:t>
      </w:r>
      <w:r w:rsidRPr="00422BA6">
        <w:rPr>
          <w:rFonts w:ascii="Times New Roman" w:hAnsi="Times New Roman"/>
          <w:lang w:eastAsia="zh-HK"/>
        </w:rPr>
        <w:t>。</w:t>
      </w:r>
    </w:p>
    <w:p w14:paraId="35B8EA3F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</w:p>
    <w:p w14:paraId="11FF42D7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本教學設計的學習重點是讓學生認識</w:t>
      </w:r>
      <w:r>
        <w:rPr>
          <w:rFonts w:ascii="Times New Roman" w:hAnsi="Times New Roman"/>
          <w:lang w:eastAsia="zh-HK"/>
        </w:rPr>
        <w:t>香港與</w:t>
      </w:r>
      <w:r w:rsidRPr="00422BA6">
        <w:rPr>
          <w:rFonts w:ascii="Times New Roman" w:hAnsi="Times New Roman"/>
          <w:lang w:eastAsia="zh-HK"/>
        </w:rPr>
        <w:t>中國歷史人物</w:t>
      </w:r>
      <w:r>
        <w:rPr>
          <w:rFonts w:ascii="Times New Roman" w:hAnsi="Times New Roman"/>
          <w:lang w:eastAsia="zh-HK"/>
        </w:rPr>
        <w:t>相關的地點</w:t>
      </w:r>
      <w:r w:rsidRPr="00422BA6">
        <w:rPr>
          <w:rFonts w:ascii="Times New Roman" w:hAnsi="Times New Roman"/>
          <w:lang w:eastAsia="zh-HK"/>
        </w:rPr>
        <w:t>。學生宜先閱讀中國歷史人物小故事，並蒐集相關歷史人物的資料，發掘</w:t>
      </w:r>
      <w:r>
        <w:rPr>
          <w:rFonts w:ascii="Times New Roman" w:hAnsi="Times New Roman"/>
          <w:lang w:eastAsia="zh-HK"/>
        </w:rPr>
        <w:t>香港與</w:t>
      </w:r>
      <w:r w:rsidRPr="00422BA6">
        <w:rPr>
          <w:rFonts w:ascii="Times New Roman" w:hAnsi="Times New Roman"/>
          <w:lang w:eastAsia="zh-HK"/>
        </w:rPr>
        <w:t>他們</w:t>
      </w:r>
      <w:r>
        <w:rPr>
          <w:rFonts w:ascii="Times New Roman" w:hAnsi="Times New Roman"/>
          <w:lang w:eastAsia="zh-HK"/>
        </w:rPr>
        <w:t>相關的地點</w:t>
      </w:r>
      <w:r w:rsidRPr="00422BA6">
        <w:rPr>
          <w:rFonts w:ascii="Times New Roman" w:hAnsi="Times New Roman"/>
          <w:lang w:eastAsia="zh-HK"/>
        </w:rPr>
        <w:t>。最後整理和分析資料，進行小組匯報。</w:t>
      </w:r>
    </w:p>
    <w:p w14:paraId="08B3DE51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</w:p>
    <w:p w14:paraId="77648358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</w:t>
      </w:r>
      <w:r w:rsidRPr="00422BA6">
        <w:rPr>
          <w:rFonts w:ascii="Times New Roman" w:hAnsi="Times New Roman"/>
        </w:rPr>
        <w:t>計旨在</w:t>
      </w:r>
      <w:r w:rsidRPr="00422BA6">
        <w:rPr>
          <w:rFonts w:ascii="Times New Roman" w:hAnsi="Times New Roman"/>
          <w:lang w:eastAsia="zh-HK"/>
        </w:rPr>
        <w:t>藉</w:t>
      </w:r>
      <w:r>
        <w:rPr>
          <w:rFonts w:ascii="Times New Roman" w:hAnsi="Times New Roman" w:hint="eastAsia"/>
        </w:rPr>
        <w:t>着</w:t>
      </w:r>
      <w:r w:rsidRPr="00422BA6">
        <w:rPr>
          <w:rFonts w:ascii="Times New Roman" w:hAnsi="Times New Roman"/>
          <w:lang w:eastAsia="zh-HK"/>
        </w:rPr>
        <w:t>各種學習活動訓</w:t>
      </w:r>
      <w:r w:rsidRPr="00422BA6">
        <w:rPr>
          <w:rFonts w:ascii="Times New Roman" w:hAnsi="Times New Roman"/>
        </w:rPr>
        <w:t>練</w:t>
      </w:r>
      <w:r w:rsidRPr="00422BA6">
        <w:rPr>
          <w:rFonts w:ascii="Times New Roman" w:hAnsi="Times New Roman"/>
          <w:lang w:eastAsia="zh-HK"/>
        </w:rPr>
        <w:t>學生的研習能力。學生能從蒐集資料的過程中訓練閱讀能力、自學能力，以及詮釋資料的技巧；同時，透過小組專題研習和小組匯報，學生能學習與同儕協作、溝通等能力。</w:t>
      </w:r>
    </w:p>
    <w:p w14:paraId="660FB077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02F1BBD9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教學設計內容大綱及學習重點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628"/>
      </w:tblGrid>
      <w:tr w:rsidR="00F87AE6" w:rsidRPr="00422BA6" w14:paraId="0F79CBD2" w14:textId="77777777" w:rsidTr="00927281">
        <w:tc>
          <w:tcPr>
            <w:tcW w:w="1668" w:type="dxa"/>
          </w:tcPr>
          <w:p w14:paraId="0EC0158E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主題</w:t>
            </w:r>
          </w:p>
        </w:tc>
        <w:tc>
          <w:tcPr>
            <w:tcW w:w="6628" w:type="dxa"/>
          </w:tcPr>
          <w:p w14:paraId="7A079205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於香港尋覓</w:t>
            </w:r>
            <w:r>
              <w:rPr>
                <w:rFonts w:ascii="Times New Roman" w:hAnsi="Times New Roman"/>
                <w:lang w:eastAsia="zh-HK"/>
              </w:rPr>
              <w:t>與</w:t>
            </w:r>
            <w:r w:rsidRPr="00422BA6">
              <w:rPr>
                <w:rFonts w:ascii="Times New Roman" w:hAnsi="Times New Roman"/>
                <w:lang w:eastAsia="zh-HK"/>
              </w:rPr>
              <w:t>中國</w:t>
            </w:r>
            <w:r>
              <w:rPr>
                <w:rFonts w:ascii="Times New Roman" w:hAnsi="Times New Roman"/>
                <w:lang w:eastAsia="zh-HK"/>
              </w:rPr>
              <w:t>歷史人物相關的地點</w:t>
            </w:r>
          </w:p>
        </w:tc>
      </w:tr>
      <w:tr w:rsidR="00F87AE6" w:rsidRPr="00422BA6" w14:paraId="0614C4C3" w14:textId="77777777" w:rsidTr="00927281">
        <w:tc>
          <w:tcPr>
            <w:tcW w:w="1668" w:type="dxa"/>
          </w:tcPr>
          <w:p w14:paraId="4E8CF075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學習重點</w:t>
            </w:r>
          </w:p>
        </w:tc>
        <w:tc>
          <w:tcPr>
            <w:tcW w:w="6628" w:type="dxa"/>
          </w:tcPr>
          <w:p w14:paraId="0FF1A90D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0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認識與香港相關的中國歷史人物的生平事蹟</w:t>
            </w:r>
          </w:p>
          <w:p w14:paraId="44EF0474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0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探究中國歷史人物</w:t>
            </w:r>
            <w:r w:rsidRPr="00422BA6">
              <w:rPr>
                <w:rFonts w:ascii="Times New Roman" w:hAnsi="Times New Roman"/>
              </w:rPr>
              <w:t>與香港的關係</w:t>
            </w:r>
          </w:p>
          <w:p w14:paraId="208AC0D7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0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學習中國歷史人物所彰顯的品德情操</w:t>
            </w:r>
          </w:p>
        </w:tc>
      </w:tr>
    </w:tbl>
    <w:p w14:paraId="65CD1958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08524121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教學活動設計說明、使用建議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F87AE6" w:rsidRPr="00422BA6" w14:paraId="7AE60DB1" w14:textId="77777777" w:rsidTr="00927281">
        <w:tc>
          <w:tcPr>
            <w:tcW w:w="1696" w:type="dxa"/>
          </w:tcPr>
          <w:p w14:paraId="569941A4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b/>
                <w:bCs/>
                <w:u w:val="single"/>
                <w:lang w:eastAsia="zh-HK"/>
              </w:rPr>
            </w:pPr>
            <w:r w:rsidRPr="00422BA6">
              <w:rPr>
                <w:rFonts w:ascii="Times New Roman" w:hAnsi="Times New Roman"/>
                <w:b/>
                <w:bCs/>
                <w:u w:val="single"/>
                <w:lang w:eastAsia="zh-HK"/>
              </w:rPr>
              <w:t>教學活動</w:t>
            </w:r>
          </w:p>
        </w:tc>
        <w:tc>
          <w:tcPr>
            <w:tcW w:w="3834" w:type="dxa"/>
          </w:tcPr>
          <w:p w14:paraId="50780253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設計說明</w:t>
            </w:r>
          </w:p>
        </w:tc>
        <w:tc>
          <w:tcPr>
            <w:tcW w:w="2766" w:type="dxa"/>
          </w:tcPr>
          <w:p w14:paraId="26FE0A83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使用建議</w:t>
            </w:r>
          </w:p>
        </w:tc>
      </w:tr>
      <w:tr w:rsidR="00F87AE6" w:rsidRPr="00422BA6" w14:paraId="50D8EC03" w14:textId="77777777" w:rsidTr="00927281">
        <w:tc>
          <w:tcPr>
            <w:tcW w:w="1696" w:type="dxa"/>
          </w:tcPr>
          <w:p w14:paraId="66A831CA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第一部分</w:t>
            </w:r>
          </w:p>
        </w:tc>
        <w:tc>
          <w:tcPr>
            <w:tcW w:w="3834" w:type="dxa"/>
          </w:tcPr>
          <w:p w14:paraId="5D8B0133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回應學習重點一</w:t>
            </w:r>
            <w:r w:rsidRPr="00422BA6">
              <w:rPr>
                <w:rFonts w:ascii="Times New Roman" w:hAnsi="Times New Roman"/>
              </w:rPr>
              <w:t>，</w:t>
            </w:r>
            <w:r w:rsidRPr="00422BA6">
              <w:rPr>
                <w:rFonts w:ascii="Times New Roman" w:hAnsi="Times New Roman"/>
                <w:lang w:eastAsia="zh-HK"/>
              </w:rPr>
              <w:t>讓學生對與香港相關的中國歷史人物生平事蹟有基本認知，以便更能掌握專題研習重點</w:t>
            </w:r>
          </w:p>
        </w:tc>
        <w:tc>
          <w:tcPr>
            <w:tcW w:w="2766" w:type="dxa"/>
          </w:tcPr>
          <w:p w14:paraId="38B9F42B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學生自行研習／於課堂內使用</w:t>
            </w:r>
          </w:p>
        </w:tc>
      </w:tr>
      <w:tr w:rsidR="00F87AE6" w:rsidRPr="00422BA6" w14:paraId="72A1950F" w14:textId="77777777" w:rsidTr="00927281">
        <w:tc>
          <w:tcPr>
            <w:tcW w:w="1696" w:type="dxa"/>
          </w:tcPr>
          <w:p w14:paraId="2CE3197D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第</w:t>
            </w:r>
            <w:r w:rsidRPr="00422BA6">
              <w:rPr>
                <w:rFonts w:ascii="Times New Roman" w:hAnsi="Times New Roman"/>
              </w:rPr>
              <w:t>二</w:t>
            </w:r>
            <w:r w:rsidRPr="00422BA6">
              <w:rPr>
                <w:rFonts w:ascii="Times New Roman" w:hAnsi="Times New Roman"/>
                <w:lang w:eastAsia="zh-HK"/>
              </w:rPr>
              <w:t>部分</w:t>
            </w:r>
          </w:p>
        </w:tc>
        <w:tc>
          <w:tcPr>
            <w:tcW w:w="3834" w:type="dxa"/>
          </w:tcPr>
          <w:p w14:paraId="1F55A78E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回應學習重點二</w:t>
            </w:r>
            <w:r w:rsidRPr="00422BA6">
              <w:rPr>
                <w:rFonts w:ascii="Times New Roman" w:hAnsi="Times New Roman"/>
              </w:rPr>
              <w:t>，</w:t>
            </w:r>
            <w:r w:rsidRPr="00422BA6">
              <w:rPr>
                <w:rFonts w:ascii="Times New Roman" w:hAnsi="Times New Roman"/>
                <w:lang w:eastAsia="zh-HK"/>
              </w:rPr>
              <w:t>讓學生探究中國歷史人物</w:t>
            </w:r>
            <w:r w:rsidRPr="00422BA6">
              <w:rPr>
                <w:rFonts w:ascii="Times New Roman" w:hAnsi="Times New Roman"/>
              </w:rPr>
              <w:t>與香港的關係，對相關歷史人物有更深入的認識</w:t>
            </w:r>
          </w:p>
        </w:tc>
        <w:tc>
          <w:tcPr>
            <w:tcW w:w="2766" w:type="dxa"/>
          </w:tcPr>
          <w:p w14:paraId="3409AF94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學生自行研習</w:t>
            </w:r>
          </w:p>
        </w:tc>
      </w:tr>
      <w:tr w:rsidR="00F87AE6" w:rsidRPr="00422BA6" w14:paraId="79D9A2EF" w14:textId="77777777" w:rsidTr="00927281">
        <w:tc>
          <w:tcPr>
            <w:tcW w:w="1696" w:type="dxa"/>
          </w:tcPr>
          <w:p w14:paraId="3BE0478D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第</w:t>
            </w:r>
            <w:r w:rsidRPr="00422BA6">
              <w:rPr>
                <w:rFonts w:ascii="Times New Roman" w:hAnsi="Times New Roman"/>
              </w:rPr>
              <w:t>三</w:t>
            </w:r>
            <w:r w:rsidRPr="00422BA6">
              <w:rPr>
                <w:rFonts w:ascii="Times New Roman" w:hAnsi="Times New Roman"/>
                <w:lang w:eastAsia="zh-HK"/>
              </w:rPr>
              <w:t>部分</w:t>
            </w:r>
          </w:p>
        </w:tc>
        <w:tc>
          <w:tcPr>
            <w:tcW w:w="3834" w:type="dxa"/>
          </w:tcPr>
          <w:p w14:paraId="2625C3AA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回應學習重點一、二、三，協助學生整理學習內容，加強學習效能</w:t>
            </w:r>
          </w:p>
        </w:tc>
        <w:tc>
          <w:tcPr>
            <w:tcW w:w="2766" w:type="dxa"/>
          </w:tcPr>
          <w:p w14:paraId="11D029A0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b/>
                <w:u w:val="single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於課堂內使用</w:t>
            </w:r>
          </w:p>
        </w:tc>
      </w:tr>
    </w:tbl>
    <w:p w14:paraId="2D4C936D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</w:p>
    <w:p w14:paraId="6DC085F3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整體使用建議及注意事項：</w:t>
      </w:r>
    </w:p>
    <w:p w14:paraId="0DDFB4D0" w14:textId="77777777" w:rsidR="00F87AE6" w:rsidRPr="00422BA6" w:rsidRDefault="00F87AE6" w:rsidP="00F87AE6">
      <w:pPr>
        <w:pStyle w:val="a7"/>
        <w:numPr>
          <w:ilvl w:val="0"/>
          <w:numId w:val="2"/>
        </w:num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教師可因應教學時</w:t>
      </w:r>
      <w:r w:rsidRPr="00422BA6">
        <w:rPr>
          <w:rFonts w:ascii="Times New Roman" w:hAnsi="Times New Roman"/>
        </w:rPr>
        <w:t>間</w:t>
      </w:r>
      <w:r w:rsidRPr="00422BA6">
        <w:rPr>
          <w:rFonts w:ascii="Times New Roman" w:hAnsi="Times New Roman"/>
          <w:lang w:eastAsia="zh-HK"/>
        </w:rPr>
        <w:t>、學生的水平和能力，剪裁及調適教學活動的內容。</w:t>
      </w:r>
    </w:p>
    <w:p w14:paraId="5A285B04" w14:textId="77777777" w:rsidR="00F87AE6" w:rsidRPr="00422BA6" w:rsidRDefault="00F87AE6" w:rsidP="00F87AE6">
      <w:pPr>
        <w:pStyle w:val="a7"/>
        <w:numPr>
          <w:ilvl w:val="0"/>
          <w:numId w:val="3"/>
        </w:num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</w:rPr>
        <w:t>如需要實地考察</w:t>
      </w:r>
      <w:r w:rsidRPr="00422BA6">
        <w:rPr>
          <w:rFonts w:ascii="Times New Roman" w:hAnsi="Times New Roman"/>
          <w:lang w:eastAsia="zh-HK"/>
        </w:rPr>
        <w:t>蒐集資料</w:t>
      </w:r>
      <w:r w:rsidRPr="00422BA6">
        <w:rPr>
          <w:rFonts w:ascii="Times New Roman" w:hAnsi="Times New Roman"/>
        </w:rPr>
        <w:t>，請注意以下事項：</w:t>
      </w:r>
    </w:p>
    <w:p w14:paraId="59387EEB" w14:textId="77777777" w:rsidR="00F87AE6" w:rsidRPr="00422BA6" w:rsidRDefault="00F87AE6" w:rsidP="00F87AE6">
      <w:pPr>
        <w:pStyle w:val="a7"/>
        <w:numPr>
          <w:ilvl w:val="1"/>
          <w:numId w:val="3"/>
        </w:num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</w:rPr>
        <w:t>周王二公書院附近</w:t>
      </w:r>
      <w:r w:rsidRPr="00422BA6">
        <w:rPr>
          <w:rFonts w:ascii="Times New Roman" w:hAnsi="Times New Roman"/>
          <w:lang w:eastAsia="zh-HK"/>
        </w:rPr>
        <w:t>為民居，考察時必須尊重當地居民，切勿喧鬧，以免打擾居</w:t>
      </w:r>
      <w:r w:rsidRPr="00422BA6">
        <w:rPr>
          <w:rFonts w:ascii="Times New Roman" w:hAnsi="Times New Roman"/>
        </w:rPr>
        <w:t>民</w:t>
      </w:r>
      <w:r w:rsidRPr="00422BA6">
        <w:rPr>
          <w:rFonts w:ascii="Times New Roman" w:hAnsi="Times New Roman"/>
          <w:lang w:eastAsia="zh-HK"/>
        </w:rPr>
        <w:t>生</w:t>
      </w:r>
      <w:r w:rsidRPr="00422BA6">
        <w:rPr>
          <w:rFonts w:ascii="Times New Roman" w:hAnsi="Times New Roman"/>
        </w:rPr>
        <w:t>活</w:t>
      </w:r>
      <w:r w:rsidRPr="00422BA6">
        <w:rPr>
          <w:rFonts w:ascii="Times New Roman" w:hAnsi="Times New Roman"/>
          <w:lang w:eastAsia="zh-HK"/>
        </w:rPr>
        <w:t>。</w:t>
      </w:r>
    </w:p>
    <w:p w14:paraId="6769EEBC" w14:textId="77777777" w:rsidR="00F87AE6" w:rsidRPr="00422BA6" w:rsidRDefault="00F87AE6" w:rsidP="00F87AE6">
      <w:pPr>
        <w:pStyle w:val="a7"/>
        <w:numPr>
          <w:ilvl w:val="1"/>
          <w:numId w:val="3"/>
        </w:numPr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  <w:lang w:eastAsia="zh-HK"/>
        </w:rPr>
        <w:t>考察</w:t>
      </w:r>
      <w:r w:rsidRPr="00422BA6">
        <w:rPr>
          <w:rFonts w:ascii="Times New Roman" w:hAnsi="Times New Roman"/>
        </w:rPr>
        <w:t>香港仔華人永遠墳場</w:t>
      </w:r>
      <w:r w:rsidRPr="00422BA6">
        <w:rPr>
          <w:rFonts w:ascii="Times New Roman" w:hAnsi="Times New Roman"/>
          <w:lang w:eastAsia="zh-HK"/>
        </w:rPr>
        <w:t>時應保持安靜</w:t>
      </w:r>
      <w:r w:rsidRPr="00422BA6">
        <w:rPr>
          <w:rFonts w:ascii="Times New Roman" w:hAnsi="Times New Roman"/>
        </w:rPr>
        <w:t>，並須遵守在場的標示和工作人員的指示，衣着亦必須莊重。</w:t>
      </w:r>
    </w:p>
    <w:p w14:paraId="65F89BAE" w14:textId="77777777" w:rsidR="00F87AE6" w:rsidRPr="00422BA6" w:rsidRDefault="00F87AE6" w:rsidP="00F87AE6">
      <w:pPr>
        <w:pStyle w:val="a7"/>
        <w:numPr>
          <w:ilvl w:val="1"/>
          <w:numId w:val="3"/>
        </w:numPr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lastRenderedPageBreak/>
        <w:t>香港中華基督教青年會必</w:t>
      </w:r>
      <w:proofErr w:type="gramStart"/>
      <w:r w:rsidRPr="00422BA6">
        <w:rPr>
          <w:rFonts w:ascii="Times New Roman" w:hAnsi="Times New Roman"/>
        </w:rPr>
        <w:t>列者士街</w:t>
      </w:r>
      <w:proofErr w:type="gramEnd"/>
      <w:r w:rsidRPr="00422BA6">
        <w:rPr>
          <w:rFonts w:ascii="Times New Roman" w:hAnsi="Times New Roman"/>
        </w:rPr>
        <w:t>會所禮堂現時改為庇護工場用途，如要入內考察，必須事先取得該機構的同意，並</w:t>
      </w:r>
      <w:proofErr w:type="gramStart"/>
      <w:r w:rsidRPr="00422BA6">
        <w:rPr>
          <w:rFonts w:ascii="Times New Roman" w:hAnsi="Times New Roman"/>
        </w:rPr>
        <w:t>遵守在場的</w:t>
      </w:r>
      <w:proofErr w:type="gramEnd"/>
      <w:r w:rsidRPr="00422BA6">
        <w:rPr>
          <w:rFonts w:ascii="Times New Roman" w:hAnsi="Times New Roman"/>
        </w:rPr>
        <w:t>標示和工作人員的指示。</w:t>
      </w:r>
    </w:p>
    <w:p w14:paraId="0D7945F2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  <w:u w:val="single"/>
        </w:rPr>
      </w:pPr>
    </w:p>
    <w:p w14:paraId="007CFF54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  <w:u w:val="single"/>
        </w:rPr>
      </w:pPr>
      <w:r w:rsidRPr="00422BA6">
        <w:rPr>
          <w:rFonts w:ascii="Times New Roman" w:hAnsi="Times New Roman"/>
          <w:b/>
          <w:bCs/>
          <w:u w:val="single"/>
        </w:rPr>
        <w:t>教學活動</w:t>
      </w:r>
    </w:p>
    <w:p w14:paraId="565BE5A6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1E85EA9F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  <w:r w:rsidRPr="00422BA6">
        <w:rPr>
          <w:rFonts w:ascii="Times New Roman" w:hAnsi="Times New Roman"/>
          <w:b/>
          <w:bCs/>
        </w:rPr>
        <w:t>第一部分</w:t>
      </w:r>
      <w:r w:rsidRPr="00422BA6">
        <w:rPr>
          <w:rFonts w:ascii="Times New Roman" w:hAnsi="Times New Roman"/>
          <w:b/>
          <w:bCs/>
        </w:rPr>
        <w:t xml:space="preserve"> </w:t>
      </w:r>
    </w:p>
    <w:p w14:paraId="1286A87C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52FA64E7" w14:textId="77777777" w:rsidR="00F87AE6" w:rsidRPr="00422BA6" w:rsidRDefault="00F87AE6" w:rsidP="00F87A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本書</w:t>
      </w:r>
      <w:r w:rsidRPr="00422BA6">
        <w:rPr>
          <w:rFonts w:ascii="Times New Roman" w:hAnsi="Times New Roman"/>
        </w:rPr>
        <w:t>內提及不少中國歷史人物，其實與香港有密切的關係。試閱讀以下五位中國歷史人物小故事，並完成相關選擇題與延伸學習問題：</w:t>
      </w:r>
    </w:p>
    <w:p w14:paraId="6AFDD32C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269B3659" w14:textId="77777777" w:rsidR="00F87AE6" w:rsidRPr="00422BA6" w:rsidRDefault="00F87AE6" w:rsidP="00F87AE6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周王二公（周有德、王來任）</w:t>
      </w:r>
    </w:p>
    <w:p w14:paraId="2B80B572" w14:textId="77777777" w:rsidR="00F87AE6" w:rsidRPr="00422BA6" w:rsidRDefault="00F87AE6" w:rsidP="00F87AE6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蔡元培</w:t>
      </w:r>
    </w:p>
    <w:p w14:paraId="03BDAA56" w14:textId="77777777" w:rsidR="00F87AE6" w:rsidRPr="00422BA6" w:rsidRDefault="00F87AE6" w:rsidP="00F87AE6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魯迅</w:t>
      </w:r>
    </w:p>
    <w:p w14:paraId="1E3C6981" w14:textId="77777777" w:rsidR="00F87AE6" w:rsidRPr="00422BA6" w:rsidRDefault="00F87AE6" w:rsidP="00F87AE6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錢穆</w:t>
      </w:r>
    </w:p>
    <w:p w14:paraId="0EA83F8D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679AB4D9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  <w:r w:rsidRPr="00422BA6">
        <w:rPr>
          <w:rFonts w:ascii="Times New Roman" w:hAnsi="Times New Roman"/>
          <w:b/>
          <w:bCs/>
        </w:rPr>
        <w:t>第二部分</w:t>
      </w:r>
    </w:p>
    <w:p w14:paraId="3518E49D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</w:p>
    <w:p w14:paraId="17073793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學生分為小組，每組四至五人，選擇上述其中一位／一組中國歷史人物，並以</w:t>
      </w:r>
      <w:r>
        <w:rPr>
          <w:rFonts w:ascii="Times New Roman" w:hAnsi="Times New Roman"/>
        </w:rPr>
        <w:t>香港與</w:t>
      </w:r>
      <w:r w:rsidRPr="00422BA6">
        <w:rPr>
          <w:rFonts w:ascii="Times New Roman" w:hAnsi="Times New Roman"/>
        </w:rPr>
        <w:t>他／他們</w:t>
      </w:r>
      <w:r>
        <w:rPr>
          <w:rFonts w:ascii="Times New Roman" w:hAnsi="Times New Roman"/>
        </w:rPr>
        <w:t>相關的地點</w:t>
      </w:r>
      <w:r w:rsidRPr="00422BA6">
        <w:rPr>
          <w:rFonts w:ascii="Times New Roman" w:hAnsi="Times New Roman"/>
        </w:rPr>
        <w:t>為主題，蒐集資料，撰寫以下報告：</w:t>
      </w:r>
    </w:p>
    <w:p w14:paraId="0AEBC265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7"/>
        <w:gridCol w:w="5799"/>
      </w:tblGrid>
      <w:tr w:rsidR="00F87AE6" w:rsidRPr="00422BA6" w14:paraId="75FB8B46" w14:textId="77777777" w:rsidTr="00927281">
        <w:tc>
          <w:tcPr>
            <w:tcW w:w="8362" w:type="dxa"/>
            <w:gridSpan w:val="2"/>
          </w:tcPr>
          <w:p w14:paraId="118D54D1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  <w:b/>
                <w:bCs/>
              </w:rPr>
              <w:t>中國歷史人物</w:t>
            </w:r>
            <w:r>
              <w:rPr>
                <w:rFonts w:ascii="Times New Roman" w:hAnsi="Times New Roman"/>
                <w:b/>
                <w:bCs/>
              </w:rPr>
              <w:t>與</w:t>
            </w:r>
            <w:r w:rsidRPr="00422BA6">
              <w:rPr>
                <w:rFonts w:ascii="Times New Roman" w:hAnsi="Times New Roman"/>
                <w:b/>
                <w:bCs/>
              </w:rPr>
              <w:t>香港</w:t>
            </w:r>
          </w:p>
        </w:tc>
      </w:tr>
      <w:tr w:rsidR="00F87AE6" w:rsidRPr="00422BA6" w14:paraId="3AAA3144" w14:textId="77777777" w:rsidTr="00927281">
        <w:trPr>
          <w:trHeight w:val="180"/>
        </w:trPr>
        <w:tc>
          <w:tcPr>
            <w:tcW w:w="2518" w:type="dxa"/>
          </w:tcPr>
          <w:p w14:paraId="4E1AE2DB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中國歷史人物及與其相關的</w:t>
            </w:r>
            <w:r>
              <w:rPr>
                <w:rFonts w:ascii="Times New Roman" w:hAnsi="Times New Roman"/>
              </w:rPr>
              <w:t>香港</w:t>
            </w:r>
            <w:r w:rsidRPr="00422BA6">
              <w:rPr>
                <w:rFonts w:ascii="Times New Roman" w:hAnsi="Times New Roman"/>
              </w:rPr>
              <w:t>地點</w:t>
            </w:r>
          </w:p>
        </w:tc>
        <w:tc>
          <w:tcPr>
            <w:tcW w:w="5844" w:type="dxa"/>
          </w:tcPr>
          <w:p w14:paraId="787DD11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周王二公（周有德、王來任）</w:t>
            </w:r>
          </w:p>
          <w:p w14:paraId="0DCB178E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周王二公書院（新界元朗錦田水頭村）；</w:t>
            </w:r>
          </w:p>
          <w:p w14:paraId="43535F0E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巡撫街（上水巡撫街）；</w:t>
            </w:r>
          </w:p>
          <w:p w14:paraId="707265F6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其他：</w:t>
            </w:r>
            <w:proofErr w:type="gramStart"/>
            <w:r w:rsidRPr="00422BA6">
              <w:rPr>
                <w:rFonts w:ascii="Times New Roman" w:hAnsi="Times New Roman"/>
              </w:rPr>
              <w:t>＿＿＿＿＿＿＿</w:t>
            </w:r>
            <w:proofErr w:type="gramEnd"/>
            <w:r w:rsidRPr="00422BA6">
              <w:rPr>
                <w:rFonts w:ascii="Times New Roman" w:hAnsi="Times New Roman"/>
                <w:u w:val="single"/>
              </w:rPr>
              <w:t xml:space="preserve">　</w:t>
            </w:r>
            <w:proofErr w:type="gramStart"/>
            <w:r w:rsidRPr="00422BA6">
              <w:rPr>
                <w:rFonts w:ascii="Times New Roman" w:hAnsi="Times New Roman"/>
              </w:rPr>
              <w:t>＿＿＿</w:t>
            </w:r>
            <w:proofErr w:type="gramEnd"/>
            <w:r w:rsidRPr="00422BA6">
              <w:rPr>
                <w:rFonts w:ascii="Times New Roman" w:hAnsi="Times New Roman"/>
              </w:rPr>
              <w:t>（請註明）</w:t>
            </w:r>
          </w:p>
          <w:p w14:paraId="6FBE9250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7D000251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蔡元培</w:t>
            </w:r>
          </w:p>
          <w:p w14:paraId="0465D5FD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香港仔華人永遠墳場（香港仔石排灣道）；</w:t>
            </w:r>
          </w:p>
          <w:p w14:paraId="51CF086D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其他：</w:t>
            </w:r>
            <w:proofErr w:type="gramStart"/>
            <w:r w:rsidRPr="00422BA6">
              <w:rPr>
                <w:rFonts w:ascii="Times New Roman" w:hAnsi="Times New Roman"/>
              </w:rPr>
              <w:t>＿＿＿＿＿＿＿</w:t>
            </w:r>
            <w:proofErr w:type="gramEnd"/>
            <w:r w:rsidRPr="00422BA6">
              <w:rPr>
                <w:rFonts w:ascii="Times New Roman" w:hAnsi="Times New Roman"/>
                <w:u w:val="single"/>
              </w:rPr>
              <w:t xml:space="preserve">　</w:t>
            </w:r>
            <w:proofErr w:type="gramStart"/>
            <w:r w:rsidRPr="00422BA6">
              <w:rPr>
                <w:rFonts w:ascii="Times New Roman" w:hAnsi="Times New Roman"/>
              </w:rPr>
              <w:t>＿＿＿</w:t>
            </w:r>
            <w:proofErr w:type="gramEnd"/>
            <w:r w:rsidRPr="00422BA6">
              <w:rPr>
                <w:rFonts w:ascii="Times New Roman" w:hAnsi="Times New Roman"/>
              </w:rPr>
              <w:t>（請註明）</w:t>
            </w:r>
          </w:p>
          <w:p w14:paraId="0E831C4F" w14:textId="77777777" w:rsidR="00F87AE6" w:rsidRPr="00422BA6" w:rsidRDefault="00F87AE6" w:rsidP="00927281">
            <w:pPr>
              <w:pStyle w:val="a7"/>
              <w:widowControl w:val="0"/>
              <w:tabs>
                <w:tab w:val="left" w:pos="567"/>
              </w:tabs>
              <w:spacing w:line="0" w:lineRule="atLeast"/>
              <w:ind w:left="960"/>
              <w:jc w:val="both"/>
              <w:rPr>
                <w:rFonts w:ascii="Times New Roman" w:hAnsi="Times New Roman"/>
              </w:rPr>
            </w:pPr>
          </w:p>
          <w:p w14:paraId="56E1CCF4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魯迅</w:t>
            </w:r>
          </w:p>
          <w:p w14:paraId="2F8086B5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香港中華基督教青年會必</w:t>
            </w:r>
            <w:proofErr w:type="gramStart"/>
            <w:r w:rsidRPr="00422BA6">
              <w:rPr>
                <w:rFonts w:ascii="Times New Roman" w:hAnsi="Times New Roman"/>
              </w:rPr>
              <w:t>列者士街</w:t>
            </w:r>
            <w:proofErr w:type="gramEnd"/>
            <w:r w:rsidRPr="00422BA6">
              <w:rPr>
                <w:rFonts w:ascii="Times New Roman" w:hAnsi="Times New Roman"/>
              </w:rPr>
              <w:t>會所（上環必列者士街</w:t>
            </w:r>
            <w:r w:rsidRPr="00422BA6">
              <w:rPr>
                <w:rFonts w:ascii="Times New Roman" w:hAnsi="Times New Roman"/>
              </w:rPr>
              <w:t>51</w:t>
            </w:r>
            <w:r w:rsidRPr="00422BA6">
              <w:rPr>
                <w:rFonts w:ascii="Times New Roman" w:hAnsi="Times New Roman"/>
              </w:rPr>
              <w:t>號）；</w:t>
            </w:r>
          </w:p>
          <w:p w14:paraId="70BC8DF7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其他：</w:t>
            </w:r>
            <w:proofErr w:type="gramStart"/>
            <w:r w:rsidRPr="00422BA6">
              <w:rPr>
                <w:rFonts w:ascii="Times New Roman" w:hAnsi="Times New Roman"/>
              </w:rPr>
              <w:t>＿＿＿＿＿＿＿</w:t>
            </w:r>
            <w:proofErr w:type="gramEnd"/>
            <w:r w:rsidRPr="00422BA6">
              <w:rPr>
                <w:rFonts w:ascii="Times New Roman" w:hAnsi="Times New Roman"/>
                <w:u w:val="single"/>
              </w:rPr>
              <w:t xml:space="preserve">　</w:t>
            </w:r>
            <w:proofErr w:type="gramStart"/>
            <w:r w:rsidRPr="00422BA6">
              <w:rPr>
                <w:rFonts w:ascii="Times New Roman" w:hAnsi="Times New Roman"/>
              </w:rPr>
              <w:t>＿＿＿</w:t>
            </w:r>
            <w:proofErr w:type="gramEnd"/>
            <w:r w:rsidRPr="00422BA6">
              <w:rPr>
                <w:rFonts w:ascii="Times New Roman" w:hAnsi="Times New Roman"/>
              </w:rPr>
              <w:t>（請註明）</w:t>
            </w:r>
          </w:p>
          <w:p w14:paraId="0C9F3020" w14:textId="77777777" w:rsidR="00F87AE6" w:rsidRPr="00422BA6" w:rsidRDefault="00F87AE6" w:rsidP="00927281">
            <w:pPr>
              <w:pStyle w:val="a7"/>
              <w:widowControl w:val="0"/>
              <w:tabs>
                <w:tab w:val="left" w:pos="567"/>
              </w:tabs>
              <w:spacing w:line="0" w:lineRule="atLeast"/>
              <w:ind w:left="960"/>
              <w:jc w:val="both"/>
              <w:rPr>
                <w:rFonts w:ascii="Times New Roman" w:hAnsi="Times New Roman"/>
              </w:rPr>
            </w:pPr>
          </w:p>
          <w:p w14:paraId="5205E49C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錢穆</w:t>
            </w:r>
          </w:p>
          <w:p w14:paraId="47201C39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新亞書院舊址（市建局桂林街公眾休憩空間）；</w:t>
            </w:r>
          </w:p>
          <w:p w14:paraId="35E79199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香港中文大學（沙田馬料水）；</w:t>
            </w:r>
          </w:p>
          <w:p w14:paraId="0FC95AB9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8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其他：</w:t>
            </w:r>
            <w:proofErr w:type="gramStart"/>
            <w:r w:rsidRPr="00422BA6">
              <w:rPr>
                <w:rFonts w:ascii="Times New Roman" w:hAnsi="Times New Roman"/>
              </w:rPr>
              <w:t>＿＿＿＿＿＿＿</w:t>
            </w:r>
            <w:proofErr w:type="gramEnd"/>
            <w:r w:rsidRPr="00422BA6">
              <w:rPr>
                <w:rFonts w:ascii="Times New Roman" w:hAnsi="Times New Roman"/>
                <w:u w:val="single"/>
              </w:rPr>
              <w:t xml:space="preserve">　</w:t>
            </w:r>
            <w:proofErr w:type="gramStart"/>
            <w:r w:rsidRPr="00422BA6">
              <w:rPr>
                <w:rFonts w:ascii="Times New Roman" w:hAnsi="Times New Roman"/>
              </w:rPr>
              <w:t>＿＿＿</w:t>
            </w:r>
            <w:proofErr w:type="gramEnd"/>
            <w:r w:rsidRPr="00422BA6">
              <w:rPr>
                <w:rFonts w:ascii="Times New Roman" w:hAnsi="Times New Roman"/>
              </w:rPr>
              <w:t>（請註明）</w:t>
            </w:r>
          </w:p>
        </w:tc>
      </w:tr>
      <w:tr w:rsidR="00F87AE6" w:rsidRPr="00422BA6" w14:paraId="78C06814" w14:textId="77777777" w:rsidTr="00927281">
        <w:tc>
          <w:tcPr>
            <w:tcW w:w="2518" w:type="dxa"/>
          </w:tcPr>
          <w:p w14:paraId="2E30D12D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相關地點照片</w:t>
            </w:r>
          </w:p>
          <w:p w14:paraId="21D56C2A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（可使用網上圖片）</w:t>
            </w:r>
          </w:p>
        </w:tc>
        <w:tc>
          <w:tcPr>
            <w:tcW w:w="5844" w:type="dxa"/>
          </w:tcPr>
          <w:p w14:paraId="13A33F4F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2F4E2A21" w14:textId="77777777" w:rsidTr="00927281">
        <w:tc>
          <w:tcPr>
            <w:tcW w:w="2518" w:type="dxa"/>
          </w:tcPr>
          <w:p w14:paraId="0865B1D1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地點簡介</w:t>
            </w:r>
          </w:p>
          <w:p w14:paraId="40635DCA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lastRenderedPageBreak/>
              <w:t>（不少於</w:t>
            </w:r>
            <w:r w:rsidRPr="00422BA6">
              <w:rPr>
                <w:rFonts w:ascii="Times New Roman" w:hAnsi="Times New Roman"/>
              </w:rPr>
              <w:t>500</w:t>
            </w:r>
            <w:r w:rsidRPr="00422BA6">
              <w:rPr>
                <w:rFonts w:ascii="Times New Roman" w:hAnsi="Times New Roman"/>
              </w:rPr>
              <w:t>字）</w:t>
            </w:r>
          </w:p>
        </w:tc>
        <w:tc>
          <w:tcPr>
            <w:tcW w:w="5844" w:type="dxa"/>
          </w:tcPr>
          <w:p w14:paraId="3F11F76F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0F8C9C24" w14:textId="77777777" w:rsidTr="00927281">
        <w:trPr>
          <w:trHeight w:val="840"/>
        </w:trPr>
        <w:tc>
          <w:tcPr>
            <w:tcW w:w="2518" w:type="dxa"/>
          </w:tcPr>
          <w:p w14:paraId="64B2EE6E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該處與所選人物的關係（不少於</w:t>
            </w:r>
            <w:r w:rsidRPr="00422BA6">
              <w:rPr>
                <w:rFonts w:ascii="Times New Roman" w:hAnsi="Times New Roman"/>
              </w:rPr>
              <w:t>500</w:t>
            </w:r>
            <w:r w:rsidRPr="00422BA6">
              <w:rPr>
                <w:rFonts w:ascii="Times New Roman" w:hAnsi="Times New Roman"/>
              </w:rPr>
              <w:t>字）</w:t>
            </w:r>
          </w:p>
        </w:tc>
        <w:tc>
          <w:tcPr>
            <w:tcW w:w="5844" w:type="dxa"/>
          </w:tcPr>
          <w:p w14:paraId="3F71E5E0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31A47B29" w14:textId="77777777" w:rsidTr="00927281">
        <w:trPr>
          <w:trHeight w:val="5100"/>
        </w:trPr>
        <w:tc>
          <w:tcPr>
            <w:tcW w:w="2518" w:type="dxa"/>
          </w:tcPr>
          <w:p w14:paraId="204EDBC9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該處有沒有顯示與所選人物相關的資料？如無，你認為需要增添以上資料嗎？為甚麼？</w:t>
            </w:r>
          </w:p>
          <w:p w14:paraId="0C52652C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844" w:type="dxa"/>
          </w:tcPr>
          <w:p w14:paraId="4FFFF079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有，</w:t>
            </w:r>
            <w:r w:rsidRPr="00422BA6">
              <w:rPr>
                <w:rFonts w:ascii="Times New Roman" w:hAnsi="Times New Roman"/>
              </w:rPr>
              <w:t>地點的名稱是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，由此可得知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＿＿＿＿＿＿＿＿＿＿＿＿＿＿＿＿＿＿＿＿＿＿＿＿＿＿＿＿＿＿＿＿＿＿＿＿＿＿＿＿＿＿＿＿＿＿＿＿＿＿。</w:t>
            </w:r>
          </w:p>
          <w:p w14:paraId="28B9213C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有，</w:t>
            </w:r>
            <w:r w:rsidRPr="00422BA6">
              <w:rPr>
                <w:rFonts w:ascii="Times New Roman" w:hAnsi="Times New Roman"/>
              </w:rPr>
              <w:t>地點內有碑記，碑記寫着＿＿＿＿＿＿＿＿＿＿＿＿＿＿＿＿＿＿＿＿＿＿＿＿＿＿＿＿＿＿＿＿＿＿＿＿＿＿＿＿＿＿＿＿＿＿＿＿＿＿＿＿＿＿＿＿＿＿＿＿＿＿＿＿＿＿＿＿＿＿＿＿＿＿＿＿＿＿＿＿＿＿＿＿＿＿＿＿＿，由此可得知＿＿＿＿＿＿＿＿＿＿＿＿＿＿＿＿＿＿＿＿＿＿＿＿＿＿＿＿＿＿＿＿＿＿＿＿＿＿＿＿＿＿＿＿＿＿＿＿＿＿＿＿＿＿＿＿＿＿＿＿。</w:t>
            </w:r>
          </w:p>
          <w:p w14:paraId="613CB504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有，</w:t>
            </w:r>
            <w:r w:rsidRPr="00422BA6">
              <w:rPr>
                <w:rFonts w:ascii="Times New Roman" w:hAnsi="Times New Roman"/>
              </w:rPr>
              <w:t>地點內有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，由此可得知</w:t>
            </w:r>
            <w:proofErr w:type="gramStart"/>
            <w:r w:rsidRPr="00422BA6">
              <w:rPr>
                <w:rFonts w:ascii="Times New Roman" w:hAnsi="Times New Roman"/>
              </w:rPr>
              <w:t>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＿＿＿＿＿＿＿＿＿＿＿＿＿＿＿＿＿＿＿＿＿＿＿＿＿＿＿＿＿＿＿＿＿＿＿＿＿＿＿＿＿＿＿＿＿＿＿＿＿＿＿＿。</w:t>
            </w:r>
          </w:p>
          <w:p w14:paraId="70F9397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無。我認為需要增添明確資料顯示該地點與所選人物的關係，例如：</w:t>
            </w:r>
          </w:p>
          <w:p w14:paraId="241E49FF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展板</w:t>
            </w:r>
          </w:p>
          <w:p w14:paraId="3909854B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碑記</w:t>
            </w:r>
          </w:p>
          <w:p w14:paraId="3D4B56ED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影片</w:t>
            </w:r>
          </w:p>
          <w:p w14:paraId="0E52A348" w14:textId="77777777" w:rsidR="00F87AE6" w:rsidRPr="00422BA6" w:rsidRDefault="00F87AE6" w:rsidP="00F87AE6">
            <w:pPr>
              <w:pStyle w:val="a7"/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其他：</w:t>
            </w:r>
            <w:proofErr w:type="gramStart"/>
            <w:r w:rsidRPr="00422BA6">
              <w:rPr>
                <w:rFonts w:ascii="Times New Roman" w:hAnsi="Times New Roman"/>
              </w:rPr>
              <w:t>＿＿＿＿＿＿＿</w:t>
            </w:r>
            <w:proofErr w:type="gramEnd"/>
            <w:r w:rsidRPr="00422BA6">
              <w:rPr>
                <w:rFonts w:ascii="Times New Roman" w:hAnsi="Times New Roman"/>
                <w:u w:val="single"/>
              </w:rPr>
              <w:t xml:space="preserve">　</w:t>
            </w:r>
            <w:proofErr w:type="gramStart"/>
            <w:r w:rsidRPr="00422BA6">
              <w:rPr>
                <w:rFonts w:ascii="Times New Roman" w:hAnsi="Times New Roman"/>
              </w:rPr>
              <w:t>＿＿＿</w:t>
            </w:r>
            <w:proofErr w:type="gramEnd"/>
            <w:r w:rsidRPr="00422BA6">
              <w:rPr>
                <w:rFonts w:ascii="Times New Roman" w:hAnsi="Times New Roman"/>
              </w:rPr>
              <w:t>（請註明）</w:t>
            </w:r>
          </w:p>
          <w:p w14:paraId="134ECB30" w14:textId="77777777" w:rsidR="00F87AE6" w:rsidRPr="00422BA6" w:rsidRDefault="00F87AE6" w:rsidP="00927281">
            <w:pPr>
              <w:widowControl w:val="0"/>
              <w:tabs>
                <w:tab w:val="left" w:pos="567"/>
              </w:tabs>
              <w:spacing w:line="0" w:lineRule="atLeast"/>
              <w:ind w:left="480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因為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＿＿＿＿＿＿＿＿＿＿＿＿＿＿＿＿＿＿＿＿＿＿＿＿＿＿＿＿＿＿＿＿＿＿＿＿＿＿＿＿＿＿＿＿＿＿＿＿＿＿＿＿＿＿＿＿＿＿＿＿＿。</w:t>
            </w:r>
          </w:p>
          <w:p w14:paraId="50D5B598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無。我認為不需要增添明確資料顯示該地點與所選人物的關係，因為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＿＿＿＿＿＿＿＿＿＿＿＿＿＿＿＿＿＿＿＿＿＿＿＿＿＿＿＿＿＿＿＿＿＿＿＿＿＿＿＿＿＿</w:t>
            </w:r>
            <w:r>
              <w:rPr>
                <w:rFonts w:ascii="Times New Roman" w:hAnsi="Times New Roman"/>
              </w:rPr>
              <w:t>＿＿</w:t>
            </w:r>
            <w:r w:rsidRPr="00422BA6">
              <w:rPr>
                <w:rFonts w:ascii="Times New Roman" w:hAnsi="Times New Roman"/>
              </w:rPr>
              <w:t>＿＿＿＿＿＿＿＿＿＿。</w:t>
            </w:r>
          </w:p>
        </w:tc>
      </w:tr>
      <w:tr w:rsidR="00F87AE6" w:rsidRPr="00422BA6" w14:paraId="28D63AA2" w14:textId="77777777" w:rsidTr="00927281">
        <w:tc>
          <w:tcPr>
            <w:tcW w:w="2518" w:type="dxa"/>
          </w:tcPr>
          <w:p w14:paraId="0E159FCD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該處與</w:t>
            </w:r>
            <w:r>
              <w:rPr>
                <w:rFonts w:ascii="Times New Roman" w:hAnsi="Times New Roman"/>
              </w:rPr>
              <w:t>本書</w:t>
            </w:r>
            <w:r w:rsidRPr="00422BA6">
              <w:rPr>
                <w:rFonts w:ascii="Times New Roman" w:hAnsi="Times New Roman"/>
              </w:rPr>
              <w:t>內提及的其他歷史人物有關嗎？</w:t>
            </w:r>
          </w:p>
        </w:tc>
        <w:tc>
          <w:tcPr>
            <w:tcW w:w="5844" w:type="dxa"/>
          </w:tcPr>
          <w:p w14:paraId="6EA02F0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有，涉及了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＿＿＿＿＿＿＿＿＿＿＿＿（請註明）</w:t>
            </w:r>
          </w:p>
          <w:p w14:paraId="1238D1D3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無</w:t>
            </w:r>
          </w:p>
        </w:tc>
      </w:tr>
      <w:tr w:rsidR="00F87AE6" w:rsidRPr="00422BA6" w14:paraId="12D202BB" w14:textId="77777777" w:rsidTr="00927281">
        <w:tc>
          <w:tcPr>
            <w:tcW w:w="2518" w:type="dxa"/>
          </w:tcPr>
          <w:p w14:paraId="3D942E6C" w14:textId="77777777" w:rsidR="00F87AE6" w:rsidRPr="00422BA6" w:rsidRDefault="00F87AE6" w:rsidP="00927281">
            <w:pPr>
              <w:widowControl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該處是不是歷史建築或法定古蹟？</w:t>
            </w:r>
            <w:r w:rsidRPr="00422B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44" w:type="dxa"/>
          </w:tcPr>
          <w:p w14:paraId="78C5A957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是，該地點已獲評為法定古蹟／</w:t>
            </w:r>
          </w:p>
          <w:p w14:paraId="51FE7314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是，該地點已獲評為一級歷史建築／</w:t>
            </w:r>
          </w:p>
          <w:p w14:paraId="2991A580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是，該地點已獲評為二級歷史建築／</w:t>
            </w:r>
          </w:p>
          <w:p w14:paraId="5386F42B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是，該地點已獲評為三級歷史建築／</w:t>
            </w:r>
          </w:p>
          <w:p w14:paraId="7B51F933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不是</w:t>
            </w:r>
          </w:p>
        </w:tc>
      </w:tr>
    </w:tbl>
    <w:p w14:paraId="1DBF7450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（請於適用方格內加剔號）</w:t>
      </w:r>
    </w:p>
    <w:p w14:paraId="54DDD343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5CFEA600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  <w:r w:rsidRPr="00422BA6">
        <w:rPr>
          <w:rFonts w:ascii="Times New Roman" w:hAnsi="Times New Roman"/>
          <w:b/>
          <w:bCs/>
        </w:rPr>
        <w:t>第三部分</w:t>
      </w:r>
    </w:p>
    <w:p w14:paraId="30334716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</w:p>
    <w:p w14:paraId="3A3ADED9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承接第二部分內容，學生分組製作電腦簡報，並進行課堂</w:t>
      </w:r>
      <w:proofErr w:type="gramStart"/>
      <w:r w:rsidRPr="00422BA6">
        <w:rPr>
          <w:rFonts w:ascii="Times New Roman" w:hAnsi="Times New Roman"/>
        </w:rPr>
        <w:t>匯</w:t>
      </w:r>
      <w:proofErr w:type="gramEnd"/>
      <w:r w:rsidRPr="00422BA6">
        <w:rPr>
          <w:rFonts w:ascii="Times New Roman" w:hAnsi="Times New Roman"/>
        </w:rPr>
        <w:t>報：</w:t>
      </w:r>
    </w:p>
    <w:p w14:paraId="7F840C16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07D09F5B" w14:textId="77777777" w:rsidR="00F87AE6" w:rsidRPr="00422BA6" w:rsidRDefault="00F87AE6" w:rsidP="00F87AE6">
      <w:pPr>
        <w:pStyle w:val="a7"/>
        <w:widowControl w:val="0"/>
        <w:numPr>
          <w:ilvl w:val="1"/>
          <w:numId w:val="6"/>
        </w:numPr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主題：</w:t>
      </w:r>
      <w:r>
        <w:rPr>
          <w:rFonts w:ascii="Times New Roman" w:hAnsi="Times New Roman" w:hint="eastAsia"/>
          <w:lang w:eastAsia="zh-HK"/>
        </w:rPr>
        <w:t>從</w:t>
      </w:r>
      <w:r w:rsidRPr="00CE0E13">
        <w:rPr>
          <w:rFonts w:ascii="Times New Roman" w:hAnsi="Times New Roman" w:hint="eastAsia"/>
          <w:lang w:eastAsia="zh-HK"/>
        </w:rPr>
        <w:t>香港與中國歷史人物相關的地點</w:t>
      </w:r>
      <w:r>
        <w:rPr>
          <w:rFonts w:ascii="Times New Roman" w:hAnsi="Times New Roman" w:hint="eastAsia"/>
          <w:lang w:eastAsia="zh-HK"/>
        </w:rPr>
        <w:t>看中國傳統品德</w:t>
      </w:r>
    </w:p>
    <w:p w14:paraId="697E272B" w14:textId="77777777" w:rsidR="00F87AE6" w:rsidRPr="00422BA6" w:rsidRDefault="00F87AE6" w:rsidP="00F87AE6">
      <w:pPr>
        <w:pStyle w:val="a7"/>
        <w:widowControl w:val="0"/>
        <w:numPr>
          <w:ilvl w:val="1"/>
          <w:numId w:val="6"/>
        </w:numPr>
        <w:ind w:leftChars="200"/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內容：</w:t>
      </w:r>
    </w:p>
    <w:p w14:paraId="27B196E8" w14:textId="77777777" w:rsidR="00F87AE6" w:rsidRPr="00422BA6" w:rsidRDefault="00F87AE6" w:rsidP="00F87AE6">
      <w:pPr>
        <w:pStyle w:val="a7"/>
        <w:widowControl w:val="0"/>
        <w:numPr>
          <w:ilvl w:val="2"/>
          <w:numId w:val="6"/>
        </w:numPr>
        <w:ind w:leftChars="400"/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所選的中國歷史人物生平簡介</w:t>
      </w:r>
    </w:p>
    <w:p w14:paraId="62F7068A" w14:textId="77777777" w:rsidR="00F87AE6" w:rsidRPr="00422BA6" w:rsidRDefault="00F87AE6" w:rsidP="00F87AE6">
      <w:pPr>
        <w:pStyle w:val="a7"/>
        <w:widowControl w:val="0"/>
        <w:numPr>
          <w:ilvl w:val="2"/>
          <w:numId w:val="6"/>
        </w:numPr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相關的歷史地點簡介</w:t>
      </w:r>
    </w:p>
    <w:p w14:paraId="39C2C82E" w14:textId="77777777" w:rsidR="00F87AE6" w:rsidRPr="00422BA6" w:rsidRDefault="00F87AE6" w:rsidP="00F87AE6">
      <w:pPr>
        <w:pStyle w:val="a7"/>
        <w:widowControl w:val="0"/>
        <w:numPr>
          <w:ilvl w:val="2"/>
          <w:numId w:val="6"/>
        </w:numPr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該處與所選人物的關係</w:t>
      </w:r>
    </w:p>
    <w:p w14:paraId="008663B5" w14:textId="77777777" w:rsidR="00F87AE6" w:rsidRPr="00422BA6" w:rsidRDefault="00F87AE6" w:rsidP="00F87AE6">
      <w:pPr>
        <w:pStyle w:val="a7"/>
        <w:widowControl w:val="0"/>
        <w:numPr>
          <w:ilvl w:val="2"/>
          <w:numId w:val="6"/>
        </w:numPr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該處如何反映所選人物的品德情操</w:t>
      </w:r>
    </w:p>
    <w:p w14:paraId="3EABC5CF" w14:textId="77777777" w:rsidR="00F87AE6" w:rsidRPr="00422BA6" w:rsidRDefault="00F87AE6" w:rsidP="00F87AE6">
      <w:pPr>
        <w:pStyle w:val="a7"/>
        <w:widowControl w:val="0"/>
        <w:numPr>
          <w:ilvl w:val="0"/>
          <w:numId w:val="7"/>
        </w:numPr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作答方向提示：中國歷史人物在該地點的事蹟、該處的碑記內容（如有）、後人建設該處的原因（如適用）</w:t>
      </w:r>
    </w:p>
    <w:p w14:paraId="5ED072BC" w14:textId="77777777" w:rsidR="00F87AE6" w:rsidRPr="00422BA6" w:rsidRDefault="00F87AE6" w:rsidP="00F87AE6">
      <w:pPr>
        <w:pStyle w:val="a7"/>
        <w:widowControl w:val="0"/>
        <w:numPr>
          <w:ilvl w:val="2"/>
          <w:numId w:val="6"/>
        </w:numPr>
        <w:ind w:leftChars="400"/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資料出處須包括最少兩項參考資料</w:t>
      </w:r>
    </w:p>
    <w:p w14:paraId="7DCE881C" w14:textId="77777777" w:rsidR="00F87AE6" w:rsidRPr="00DB6FB1" w:rsidRDefault="00F87AE6" w:rsidP="00F87AE6">
      <w:pPr>
        <w:pStyle w:val="a7"/>
        <w:widowControl w:val="0"/>
        <w:numPr>
          <w:ilvl w:val="0"/>
          <w:numId w:val="7"/>
        </w:numPr>
        <w:contextualSpacing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例</w:t>
      </w:r>
      <w:r w:rsidRPr="00DB6FB1">
        <w:rPr>
          <w:rFonts w:ascii="Times New Roman" w:hAnsi="Times New Roman"/>
        </w:rPr>
        <w:t>如書籍、論文、期刊或網頁等</w:t>
      </w:r>
    </w:p>
    <w:p w14:paraId="77489700" w14:textId="77777777" w:rsidR="00F87AE6" w:rsidRPr="00DB6FB1" w:rsidRDefault="00F87AE6" w:rsidP="00F87AE6">
      <w:pPr>
        <w:pStyle w:val="a7"/>
        <w:widowControl w:val="0"/>
        <w:numPr>
          <w:ilvl w:val="1"/>
          <w:numId w:val="6"/>
        </w:numPr>
        <w:ind w:leftChars="200"/>
        <w:contextualSpacing w:val="0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注意事項：</w:t>
      </w:r>
    </w:p>
    <w:p w14:paraId="36D5CC84" w14:textId="77777777" w:rsidR="00F87AE6" w:rsidRPr="00DB6FB1" w:rsidRDefault="00F87AE6" w:rsidP="00F87AE6">
      <w:pPr>
        <w:pStyle w:val="a7"/>
        <w:widowControl w:val="0"/>
        <w:numPr>
          <w:ilvl w:val="2"/>
          <w:numId w:val="6"/>
        </w:numPr>
        <w:ind w:leftChars="400"/>
        <w:contextualSpacing w:val="0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各組須於</w:t>
      </w:r>
      <w:r w:rsidRPr="00DB6FB1">
        <w:rPr>
          <w:rFonts w:ascii="Times New Roman" w:hAnsi="Times New Roman"/>
        </w:rPr>
        <w:t>10</w:t>
      </w:r>
      <w:r w:rsidRPr="00DB6FB1">
        <w:rPr>
          <w:rFonts w:ascii="Times New Roman" w:hAnsi="Times New Roman"/>
        </w:rPr>
        <w:t>分鐘內完成</w:t>
      </w:r>
      <w:proofErr w:type="gramStart"/>
      <w:r w:rsidRPr="00DB6FB1">
        <w:rPr>
          <w:rFonts w:ascii="Times New Roman" w:hAnsi="Times New Roman"/>
        </w:rPr>
        <w:t>匯</w:t>
      </w:r>
      <w:proofErr w:type="gramEnd"/>
      <w:r w:rsidRPr="00DB6FB1">
        <w:rPr>
          <w:rFonts w:ascii="Times New Roman" w:hAnsi="Times New Roman"/>
        </w:rPr>
        <w:t>報</w:t>
      </w:r>
    </w:p>
    <w:p w14:paraId="4313C4FC" w14:textId="77777777" w:rsidR="00F87AE6" w:rsidRPr="00DB6FB1" w:rsidRDefault="00F87AE6" w:rsidP="00F87AE6">
      <w:pPr>
        <w:pStyle w:val="a7"/>
        <w:widowControl w:val="0"/>
        <w:numPr>
          <w:ilvl w:val="2"/>
          <w:numId w:val="6"/>
        </w:numPr>
        <w:ind w:leftChars="400"/>
        <w:contextualSpacing w:val="0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每位組員須平均分工</w:t>
      </w:r>
    </w:p>
    <w:p w14:paraId="062B222D" w14:textId="0DCF2BDA" w:rsidR="00BF70A2" w:rsidRPr="00F87AE6" w:rsidRDefault="00BF70A2" w:rsidP="00F87AE6">
      <w:pPr>
        <w:jc w:val="both"/>
        <w:rPr>
          <w:rFonts w:ascii="Times New Roman" w:eastAsiaTheme="majorEastAsia" w:hAnsi="Times New Roman"/>
          <w:b/>
          <w:bCs/>
          <w:kern w:val="32"/>
          <w:sz w:val="36"/>
          <w:szCs w:val="32"/>
          <w:lang w:eastAsia="zh-HK"/>
        </w:rPr>
      </w:pPr>
    </w:p>
    <w:sectPr w:rsidR="00BF70A2" w:rsidRPr="00F87AE6" w:rsidSect="00D649A0">
      <w:footerReference w:type="default" r:id="rId7"/>
      <w:pgSz w:w="11906" w:h="16838"/>
      <w:pgMar w:top="1440" w:right="1800" w:bottom="1440" w:left="1800" w:header="851" w:footer="992" w:gutter="0"/>
      <w:pgNumType w:start="1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E7C9" w14:textId="77777777" w:rsidR="00F85BEF" w:rsidRDefault="00F85BEF" w:rsidP="00F87AE6">
      <w:r>
        <w:separator/>
      </w:r>
    </w:p>
  </w:endnote>
  <w:endnote w:type="continuationSeparator" w:id="0">
    <w:p w14:paraId="0D8BA82C" w14:textId="77777777" w:rsidR="00F85BEF" w:rsidRDefault="00F85BEF" w:rsidP="00F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752099"/>
      <w:docPartObj>
        <w:docPartGallery w:val="Page Numbers (Bottom of Page)"/>
        <w:docPartUnique/>
      </w:docPartObj>
    </w:sdtPr>
    <w:sdtEndPr/>
    <w:sdtContent>
      <w:p w14:paraId="6DD7CD52" w14:textId="3C4F6EA2" w:rsidR="00F87AE6" w:rsidRDefault="00F87AE6" w:rsidP="00F87A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9A0" w:rsidRPr="00D649A0">
          <w:rPr>
            <w:noProof/>
            <w:lang w:val="zh-TW"/>
          </w:rPr>
          <w:t>184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FA86" w14:textId="77777777" w:rsidR="00F85BEF" w:rsidRDefault="00F85BEF" w:rsidP="00F87AE6">
      <w:r>
        <w:separator/>
      </w:r>
    </w:p>
  </w:footnote>
  <w:footnote w:type="continuationSeparator" w:id="0">
    <w:p w14:paraId="54085363" w14:textId="77777777" w:rsidR="00F85BEF" w:rsidRDefault="00F85BEF" w:rsidP="00F8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DB"/>
    <w:multiLevelType w:val="hybridMultilevel"/>
    <w:tmpl w:val="1C565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530D3"/>
    <w:multiLevelType w:val="hybridMultilevel"/>
    <w:tmpl w:val="C6380624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CF01DB"/>
    <w:multiLevelType w:val="hybridMultilevel"/>
    <w:tmpl w:val="F29A82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528A7"/>
    <w:multiLevelType w:val="hybridMultilevel"/>
    <w:tmpl w:val="040A41E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1B82139A"/>
    <w:multiLevelType w:val="hybridMultilevel"/>
    <w:tmpl w:val="D1AA016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E6B8E"/>
    <w:multiLevelType w:val="hybridMultilevel"/>
    <w:tmpl w:val="700CF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ED461A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7819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DC33B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6F35840"/>
    <w:multiLevelType w:val="hybridMultilevel"/>
    <w:tmpl w:val="DE34EB30"/>
    <w:lvl w:ilvl="0" w:tplc="13C0E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67C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6403FC3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267BF"/>
    <w:multiLevelType w:val="hybridMultilevel"/>
    <w:tmpl w:val="A80EC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683B82"/>
    <w:multiLevelType w:val="hybridMultilevel"/>
    <w:tmpl w:val="F6605090"/>
    <w:lvl w:ilvl="0" w:tplc="D5F8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9E8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E0CBE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372B2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641603"/>
    <w:multiLevelType w:val="hybridMultilevel"/>
    <w:tmpl w:val="11FAF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F61F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D672EDB"/>
    <w:multiLevelType w:val="hybridMultilevel"/>
    <w:tmpl w:val="A5F8CCF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18"/>
  </w:num>
  <w:num w:numId="6">
    <w:abstractNumId w:val="13"/>
  </w:num>
  <w:num w:numId="7">
    <w:abstractNumId w:val="3"/>
  </w:num>
  <w:num w:numId="8">
    <w:abstractNumId w:val="4"/>
  </w:num>
  <w:num w:numId="9">
    <w:abstractNumId w:val="16"/>
  </w:num>
  <w:num w:numId="10">
    <w:abstractNumId w:val="17"/>
  </w:num>
  <w:num w:numId="11">
    <w:abstractNumId w:val="10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38"/>
    <w:rsid w:val="00614671"/>
    <w:rsid w:val="00725DE7"/>
    <w:rsid w:val="009B43C3"/>
    <w:rsid w:val="00BF70A2"/>
    <w:rsid w:val="00CA6438"/>
    <w:rsid w:val="00D649A0"/>
    <w:rsid w:val="00F85BEF"/>
    <w:rsid w:val="00F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12BF"/>
  <w15:chartTrackingRefBased/>
  <w15:docId w15:val="{9441181D-4C06-4779-8943-2F78180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E6"/>
    <w:rPr>
      <w:rFonts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A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7A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A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AE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87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F87AE6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a7">
    <w:name w:val="List Paragraph"/>
    <w:basedOn w:val="a"/>
    <w:uiPriority w:val="34"/>
    <w:qFormat/>
    <w:rsid w:val="00F87AE6"/>
    <w:pPr>
      <w:ind w:left="720"/>
      <w:contextualSpacing/>
    </w:pPr>
  </w:style>
  <w:style w:type="table" w:styleId="a8">
    <w:name w:val="Table Grid"/>
    <w:basedOn w:val="a1"/>
    <w:uiPriority w:val="39"/>
    <w:rsid w:val="00F8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CACHeHK</dc:creator>
  <cp:keywords/>
  <dc:description/>
  <cp:lastModifiedBy>KWONG, Lai-sheung</cp:lastModifiedBy>
  <cp:revision>4</cp:revision>
  <dcterms:created xsi:type="dcterms:W3CDTF">2022-09-30T03:09:00Z</dcterms:created>
  <dcterms:modified xsi:type="dcterms:W3CDTF">2022-11-17T14:16:00Z</dcterms:modified>
</cp:coreProperties>
</file>