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280" w:rsidRDefault="00BF3D23" w:rsidP="00FC1280">
      <w:pPr>
        <w:pStyle w:val="1"/>
        <w:spacing w:before="180" w:after="360"/>
        <w:sectPr w:rsidR="00FC1280" w:rsidSect="00FC1280">
          <w:headerReference w:type="even" r:id="rId9"/>
          <w:headerReference w:type="default" r:id="rId10"/>
          <w:footerReference w:type="even" r:id="rId11"/>
          <w:footerReference w:type="default" r:id="rId12"/>
          <w:pgSz w:w="11906" w:h="16838" w:code="9"/>
          <w:pgMar w:top="1418" w:right="1474" w:bottom="1134" w:left="1474" w:header="851" w:footer="828" w:gutter="0"/>
          <w:pgNumType w:fmt="lowerRoman"/>
          <w:cols w:space="425"/>
          <w:docGrid w:type="lines" w:linePitch="360"/>
        </w:sectPr>
      </w:pPr>
      <w:r>
        <w:rPr>
          <w:noProof/>
        </w:rPr>
        <w:drawing>
          <wp:anchor distT="0" distB="0" distL="114300" distR="114300" simplePos="0" relativeHeight="251659776" behindDoc="0" locked="0" layoutInCell="1" allowOverlap="1">
            <wp:simplePos x="0" y="0"/>
            <wp:positionH relativeFrom="column">
              <wp:posOffset>-923925</wp:posOffset>
            </wp:positionH>
            <wp:positionV relativeFrom="paragraph">
              <wp:posOffset>-901065</wp:posOffset>
            </wp:positionV>
            <wp:extent cx="7543800" cy="10791190"/>
            <wp:effectExtent l="0" t="0" r="0" b="0"/>
            <wp:wrapNone/>
            <wp:docPr id="43" name="圖片 43" descr="cover_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ver_go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791190"/>
                    </a:xfrm>
                    <a:prstGeom prst="rect">
                      <a:avLst/>
                    </a:prstGeom>
                    <a:noFill/>
                  </pic:spPr>
                </pic:pic>
              </a:graphicData>
            </a:graphic>
            <wp14:sizeRelH relativeFrom="page">
              <wp14:pctWidth>0</wp14:pctWidth>
            </wp14:sizeRelH>
            <wp14:sizeRelV relativeFrom="page">
              <wp14:pctHeight>0</wp14:pctHeight>
            </wp14:sizeRelV>
          </wp:anchor>
        </w:drawing>
      </w:r>
    </w:p>
    <w:p w:rsidR="00FC1280" w:rsidRDefault="00FC1280" w:rsidP="00FC1280">
      <w:pPr>
        <w:pStyle w:val="1"/>
        <w:spacing w:before="180" w:after="360"/>
      </w:pPr>
      <w:r w:rsidRPr="00486ADF">
        <w:rPr>
          <w:rFonts w:hint="eastAsia"/>
        </w:rPr>
        <w:lastRenderedPageBreak/>
        <w:t>前言</w:t>
      </w:r>
    </w:p>
    <w:p w:rsidR="00FC1280" w:rsidRPr="00FC1280" w:rsidRDefault="00FC1280" w:rsidP="00044703">
      <w:pPr>
        <w:ind w:firstLine="480"/>
      </w:pPr>
      <w:r w:rsidRPr="00FC1280">
        <w:rPr>
          <w:rFonts w:hint="eastAsia"/>
        </w:rPr>
        <w:t>長久以來，文字都是歷史的重要載體，無論是官修的史著，或是民間流傳的野史，皆為史學家提供了豐富而多角度的材料，讓他們能還原歷史事件、人物的面貌。隨著科技的進步，印刷術的改良，繪畫和照片等</w:t>
      </w:r>
      <w:r w:rsidR="004217E1">
        <w:rPr>
          <w:rFonts w:hint="eastAsia"/>
        </w:rPr>
        <w:t>圖</w:t>
      </w:r>
      <w:proofErr w:type="gramStart"/>
      <w:r w:rsidR="004217E1">
        <w:rPr>
          <w:rFonts w:hint="eastAsia"/>
        </w:rPr>
        <w:t>象</w:t>
      </w:r>
      <w:proofErr w:type="gramEnd"/>
      <w:r w:rsidRPr="00FC1280">
        <w:rPr>
          <w:rFonts w:hint="eastAsia"/>
        </w:rPr>
        <w:t>日漸</w:t>
      </w:r>
      <w:proofErr w:type="gramStart"/>
      <w:r w:rsidRPr="00FC1280">
        <w:rPr>
          <w:rFonts w:hint="eastAsia"/>
        </w:rPr>
        <w:t>普及，</w:t>
      </w:r>
      <w:proofErr w:type="gramEnd"/>
      <w:r w:rsidRPr="00FC1280">
        <w:rPr>
          <w:rFonts w:hint="eastAsia"/>
        </w:rPr>
        <w:t>亦成為了研究歷史的重要資料，它們擺脫了文字的限制，將歷史事件、人物「定格」在某個歷史時刻，讓我們能從文字以外的角度，形象化地認識史事。自</w:t>
      </w:r>
      <w:r w:rsidR="004217E1">
        <w:rPr>
          <w:rFonts w:hint="eastAsia"/>
        </w:rPr>
        <w:t>圖</w:t>
      </w:r>
      <w:proofErr w:type="gramStart"/>
      <w:r w:rsidR="004217E1">
        <w:rPr>
          <w:rFonts w:hint="eastAsia"/>
        </w:rPr>
        <w:t>象</w:t>
      </w:r>
      <w:proofErr w:type="gramEnd"/>
      <w:r w:rsidRPr="00FC1280">
        <w:rPr>
          <w:rFonts w:hint="eastAsia"/>
        </w:rPr>
        <w:t>出現後，歷史除了可以閱讀，還可以「細看」，歷史場景的</w:t>
      </w:r>
      <w:r w:rsidR="001D084C">
        <w:rPr>
          <w:rFonts w:hint="eastAsia"/>
        </w:rPr>
        <w:t>布置</w:t>
      </w:r>
      <w:r w:rsidRPr="00FC1280">
        <w:rPr>
          <w:rFonts w:hint="eastAsia"/>
        </w:rPr>
        <w:t>，歷史人物的神態動作皆在畫師的筆下，拍攝者的鏡頭下具體呈現，讓歷史變得更形象化，更具時代氣息。</w:t>
      </w:r>
    </w:p>
    <w:p w:rsidR="00FC1280" w:rsidRPr="00FC1280" w:rsidRDefault="00FC1280" w:rsidP="00FC1280"/>
    <w:p w:rsidR="00FC1280" w:rsidRPr="00FC1280" w:rsidRDefault="00FC1280" w:rsidP="00FC1280">
      <w:r w:rsidRPr="00FC1280">
        <w:rPr>
          <w:rFonts w:hint="eastAsia"/>
        </w:rPr>
        <w:t xml:space="preserve">　　文字表述有直筆、也有曲筆；有如實舉陳的，亦有委婉表述的，</w:t>
      </w:r>
      <w:r w:rsidR="004217E1">
        <w:rPr>
          <w:rFonts w:hint="eastAsia"/>
        </w:rPr>
        <w:t>圖</w:t>
      </w:r>
      <w:proofErr w:type="gramStart"/>
      <w:r w:rsidR="004217E1">
        <w:rPr>
          <w:rFonts w:hint="eastAsia"/>
        </w:rPr>
        <w:t>象</w:t>
      </w:r>
      <w:proofErr w:type="gramEnd"/>
      <w:r w:rsidRPr="00FC1280">
        <w:rPr>
          <w:rFonts w:hint="eastAsia"/>
        </w:rPr>
        <w:t>亦然</w:t>
      </w:r>
      <w:proofErr w:type="gramStart"/>
      <w:r w:rsidRPr="00FC1280">
        <w:rPr>
          <w:rFonts w:hint="eastAsia"/>
        </w:rPr>
        <w:t>──</w:t>
      </w:r>
      <w:proofErr w:type="gramEnd"/>
      <w:r w:rsidRPr="00FC1280">
        <w:rPr>
          <w:rFonts w:hint="eastAsia"/>
        </w:rPr>
        <w:t>畫師繪畫的畫作未必是其親身經歷，當中不免帶有想像元素；即使是拍攝「實景」的攝影師，有時也會「精心布置」拍攝場景，以</w:t>
      </w:r>
      <w:proofErr w:type="gramStart"/>
      <w:r w:rsidRPr="00FC1280">
        <w:rPr>
          <w:rFonts w:hint="eastAsia"/>
        </w:rPr>
        <w:t>突出其想表達</w:t>
      </w:r>
      <w:proofErr w:type="gramEnd"/>
      <w:r w:rsidRPr="00FC1280">
        <w:rPr>
          <w:rFonts w:hint="eastAsia"/>
        </w:rPr>
        <w:t>的重點，所以不難想像，無論是繪畫抑或照片，當中或多或少都會帶有畫師及拍攝者的主觀感受在內，在研習這些</w:t>
      </w:r>
      <w:r w:rsidR="004217E1">
        <w:rPr>
          <w:rFonts w:hint="eastAsia"/>
        </w:rPr>
        <w:t>圖</w:t>
      </w:r>
      <w:proofErr w:type="gramStart"/>
      <w:r w:rsidR="004217E1">
        <w:rPr>
          <w:rFonts w:hint="eastAsia"/>
        </w:rPr>
        <w:t>象</w:t>
      </w:r>
      <w:proofErr w:type="gramEnd"/>
      <w:r w:rsidRPr="00FC1280">
        <w:rPr>
          <w:rFonts w:hint="eastAsia"/>
        </w:rPr>
        <w:t>時，必須仔細審視每一個細節，並參考相關的背景資料，才能找出一個最貼近事實的「真相」，這亦是培養學生「歷史研習能力」的重要過程。研習歷史，除了是要了解過去，借鑒前人的經驗，最重要就是訓練學生的思維，培養學生分析、歸納、綜合及評鑑史料的能力，凡此種種，</w:t>
      </w:r>
      <w:proofErr w:type="gramStart"/>
      <w:r w:rsidRPr="00FC1280">
        <w:rPr>
          <w:rFonts w:hint="eastAsia"/>
        </w:rPr>
        <w:t>均是歷史</w:t>
      </w:r>
      <w:proofErr w:type="gramEnd"/>
      <w:r w:rsidRPr="00FC1280">
        <w:rPr>
          <w:rFonts w:hint="eastAsia"/>
        </w:rPr>
        <w:t>學習及評估中重要的部分。培養學生的「歷史研習能力」，除了讓他們在學習歷史時更加得心應手，更重要的就是讓學生明白從研習歷史中學到的技能，其實可以活用於日常生活的各個方面，諸如分析各種宣傳、資訊背後的目的、掌握「事實」與「意見」的分別、明白證據在建立論點時的重要性，並學習以客觀持平的態度建立個人論點等，在今天資訊科技發達的社會，能以中立、客觀、持平的態度分析各種資訊，明辨是非曲直尤為重要。所以，歷史研習能力</w:t>
      </w:r>
      <w:proofErr w:type="gramStart"/>
      <w:r w:rsidRPr="00FC1280">
        <w:rPr>
          <w:rFonts w:hint="eastAsia"/>
        </w:rPr>
        <w:t>可說是終身</w:t>
      </w:r>
      <w:proofErr w:type="gramEnd"/>
      <w:r w:rsidRPr="00FC1280">
        <w:rPr>
          <w:rFonts w:hint="eastAsia"/>
        </w:rPr>
        <w:t>受用，亦是學生「終身學習」的重要憑藉。</w:t>
      </w:r>
    </w:p>
    <w:p w:rsidR="00FC1280" w:rsidRPr="00FC1280" w:rsidRDefault="00FC1280" w:rsidP="00FC1280"/>
    <w:p w:rsidR="00FC1280" w:rsidRPr="00FC1280" w:rsidRDefault="00FC1280" w:rsidP="00FC1280">
      <w:r w:rsidRPr="00FC1280">
        <w:rPr>
          <w:rFonts w:hint="eastAsia"/>
        </w:rPr>
        <w:t xml:space="preserve">　　為了提升學生的歷史研習能力，教育局委託浸會大學歷史系助理教授鄺智文博士就史料的種類，研習時的態度和方法等</w:t>
      </w:r>
      <w:proofErr w:type="gramStart"/>
      <w:r w:rsidRPr="00FC1280">
        <w:rPr>
          <w:rFonts w:hint="eastAsia"/>
        </w:rPr>
        <w:t>撰文解述</w:t>
      </w:r>
      <w:proofErr w:type="gramEnd"/>
      <w:r w:rsidRPr="00FC1280">
        <w:rPr>
          <w:rFonts w:hint="eastAsia"/>
        </w:rPr>
        <w:t>，並拍攝成影片供教師教學之用；同時，教育局亦委託行政長官卓越教師協會作統籌，邀請了六位資深的前線</w:t>
      </w:r>
      <w:proofErr w:type="gramStart"/>
      <w:r w:rsidRPr="00FC1280">
        <w:rPr>
          <w:rFonts w:hint="eastAsia"/>
        </w:rPr>
        <w:t>教師擬寫資料</w:t>
      </w:r>
      <w:proofErr w:type="gramEnd"/>
      <w:r w:rsidRPr="00FC1280">
        <w:rPr>
          <w:rFonts w:hint="eastAsia"/>
        </w:rPr>
        <w:t>題，並由香港中文大學歷史系中國歷史研究中心卜永堅教授及李曉康博士審閱，製作成此資源套，藉以支援初中及高中中國歷史科的學、教、評策略。</w:t>
      </w:r>
    </w:p>
    <w:p w:rsidR="00FC1280" w:rsidRDefault="00FC1280" w:rsidP="00FC1280">
      <w:r w:rsidRPr="00FC1280">
        <w:rPr>
          <w:rFonts w:hint="eastAsia"/>
        </w:rPr>
        <w:t xml:space="preserve">　　</w:t>
      </w:r>
    </w:p>
    <w:p w:rsidR="00FC1280" w:rsidRPr="003E22BA" w:rsidRDefault="00FC1280" w:rsidP="00FC1280">
      <w:pPr>
        <w:ind w:firstLine="480"/>
      </w:pPr>
      <w:r>
        <w:br w:type="page"/>
      </w:r>
      <w:r w:rsidRPr="00FC1280">
        <w:rPr>
          <w:rFonts w:hint="eastAsia"/>
        </w:rPr>
        <w:lastRenderedPageBreak/>
        <w:t>本</w:t>
      </w:r>
      <w:proofErr w:type="gramStart"/>
      <w:r w:rsidRPr="00FC1280">
        <w:rPr>
          <w:rFonts w:hint="eastAsia"/>
        </w:rPr>
        <w:t>資源套從史料</w:t>
      </w:r>
      <w:proofErr w:type="gramEnd"/>
      <w:r w:rsidRPr="00FC1280">
        <w:rPr>
          <w:rFonts w:hint="eastAsia"/>
        </w:rPr>
        <w:t>的種類，</w:t>
      </w:r>
      <w:r w:rsidR="004217E1">
        <w:rPr>
          <w:rFonts w:hint="eastAsia"/>
        </w:rPr>
        <w:t>圖</w:t>
      </w:r>
      <w:proofErr w:type="gramStart"/>
      <w:r w:rsidR="004217E1">
        <w:rPr>
          <w:rFonts w:hint="eastAsia"/>
        </w:rPr>
        <w:t>象</w:t>
      </w:r>
      <w:proofErr w:type="gramEnd"/>
      <w:r w:rsidRPr="00FC1280">
        <w:rPr>
          <w:rFonts w:hint="eastAsia"/>
        </w:rPr>
        <w:t>作為史料的作用及局限等作為理論方面的引入（理論篇），說明研習史料時的態度和方法，讓學生能掌握史料研習的基本策略；資料題部分（實踐篇），則從《歷史影像中的近代中國──</w:t>
      </w:r>
      <w:r w:rsidRPr="00FC1280">
        <w:t>徐宗懋藏品</w:t>
      </w:r>
      <w:r w:rsidRPr="00FC1280">
        <w:rPr>
          <w:rFonts w:hint="eastAsia"/>
        </w:rPr>
        <w:t>選》（</w:t>
      </w:r>
      <w:r w:rsidRPr="00044703">
        <w:rPr>
          <w:spacing w:val="0"/>
        </w:rPr>
        <w:t>2013</w:t>
      </w:r>
      <w:r w:rsidRPr="00FC1280">
        <w:rPr>
          <w:rFonts w:hint="eastAsia"/>
        </w:rPr>
        <w:t>年）一書中，就</w:t>
      </w:r>
      <w:r w:rsidRPr="00044703">
        <w:rPr>
          <w:rFonts w:hint="eastAsia"/>
          <w:spacing w:val="0"/>
        </w:rPr>
        <w:t>1841-1911</w:t>
      </w:r>
      <w:r w:rsidRPr="00044703">
        <w:rPr>
          <w:rFonts w:hint="eastAsia"/>
          <w:spacing w:val="0"/>
        </w:rPr>
        <w:t>、</w:t>
      </w:r>
      <w:r w:rsidRPr="00044703">
        <w:rPr>
          <w:rFonts w:hint="eastAsia"/>
          <w:spacing w:val="0"/>
        </w:rPr>
        <w:t>1912-1949</w:t>
      </w:r>
      <w:r w:rsidRPr="00044703">
        <w:rPr>
          <w:rFonts w:hint="eastAsia"/>
          <w:spacing w:val="0"/>
        </w:rPr>
        <w:t>、</w:t>
      </w:r>
      <w:r w:rsidRPr="00044703">
        <w:rPr>
          <w:rFonts w:hint="eastAsia"/>
          <w:spacing w:val="0"/>
        </w:rPr>
        <w:t>1949-1999</w:t>
      </w:r>
      <w:r w:rsidRPr="00FC1280">
        <w:rPr>
          <w:rFonts w:hint="eastAsia"/>
        </w:rPr>
        <w:t>這三</w:t>
      </w:r>
      <w:proofErr w:type="gramStart"/>
      <w:r w:rsidRPr="00FC1280">
        <w:rPr>
          <w:rFonts w:hint="eastAsia"/>
        </w:rPr>
        <w:t>個</w:t>
      </w:r>
      <w:proofErr w:type="gramEnd"/>
      <w:r w:rsidRPr="00FC1280">
        <w:rPr>
          <w:rFonts w:hint="eastAsia"/>
        </w:rPr>
        <w:t>歷史時期挑選了約三十二幅不同的</w:t>
      </w:r>
      <w:r w:rsidR="004217E1">
        <w:rPr>
          <w:rFonts w:hint="eastAsia"/>
        </w:rPr>
        <w:t>圖</w:t>
      </w:r>
      <w:proofErr w:type="gramStart"/>
      <w:r w:rsidR="004217E1">
        <w:rPr>
          <w:rFonts w:hint="eastAsia"/>
        </w:rPr>
        <w:t>象</w:t>
      </w:r>
      <w:proofErr w:type="gramEnd"/>
      <w:r w:rsidRPr="00FC1280">
        <w:rPr>
          <w:rFonts w:hint="eastAsia"/>
        </w:rPr>
        <w:t>擬題，當中既有歷史漫畫、宣傳海報、亦有黑白、彩色的照片，讓學生可透過</w:t>
      </w:r>
      <w:r w:rsidR="004217E1">
        <w:rPr>
          <w:rFonts w:hint="eastAsia"/>
        </w:rPr>
        <w:t>圖</w:t>
      </w:r>
      <w:proofErr w:type="gramStart"/>
      <w:r w:rsidR="004217E1">
        <w:rPr>
          <w:rFonts w:hint="eastAsia"/>
        </w:rPr>
        <w:t>象</w:t>
      </w:r>
      <w:proofErr w:type="gramEnd"/>
      <w:r w:rsidRPr="00FC1280">
        <w:rPr>
          <w:rFonts w:hint="eastAsia"/>
        </w:rPr>
        <w:t>進行探究式學習：從不同的畫作、照片中找線索，抽絲剝繭，推敲作者的原意，從而培養學生分析、歸納、綜合及評價等史料研習能力，令學習歷史變得更有趣味。</w:t>
      </w:r>
      <w:proofErr w:type="gramStart"/>
      <w:r w:rsidRPr="00FC1280">
        <w:rPr>
          <w:rFonts w:hint="eastAsia"/>
        </w:rPr>
        <w:t>資源套內的</w:t>
      </w:r>
      <w:proofErr w:type="gramEnd"/>
      <w:r w:rsidRPr="00FC1280">
        <w:rPr>
          <w:rFonts w:hint="eastAsia"/>
        </w:rPr>
        <w:t>大部分題目已自</w:t>
      </w:r>
      <w:r w:rsidRPr="00044703">
        <w:rPr>
          <w:spacing w:val="0"/>
        </w:rPr>
        <w:t>2015</w:t>
      </w:r>
      <w:r w:rsidRPr="00044703">
        <w:rPr>
          <w:rFonts w:hint="eastAsia"/>
          <w:spacing w:val="0"/>
        </w:rPr>
        <w:t>年</w:t>
      </w:r>
      <w:r w:rsidRPr="00044703">
        <w:rPr>
          <w:spacing w:val="0"/>
        </w:rPr>
        <w:t>11</w:t>
      </w:r>
      <w:r w:rsidRPr="00044703">
        <w:rPr>
          <w:rFonts w:hint="eastAsia"/>
          <w:spacing w:val="0"/>
        </w:rPr>
        <w:t>月</w:t>
      </w:r>
      <w:r w:rsidRPr="00044703">
        <w:rPr>
          <w:spacing w:val="0"/>
        </w:rPr>
        <w:t>16</w:t>
      </w:r>
      <w:r w:rsidRPr="00FC1280">
        <w:rPr>
          <w:rFonts w:hint="eastAsia"/>
        </w:rPr>
        <w:t>日開始，逢星期一</w:t>
      </w:r>
      <w:proofErr w:type="gramStart"/>
      <w:r w:rsidRPr="00FC1280">
        <w:rPr>
          <w:rFonts w:hint="eastAsia"/>
        </w:rPr>
        <w:t>刊載於星島</w:t>
      </w:r>
      <w:proofErr w:type="gramEnd"/>
      <w:r w:rsidRPr="00FC1280">
        <w:rPr>
          <w:rFonts w:hint="eastAsia"/>
        </w:rPr>
        <w:t>日報教育版「看圖</w:t>
      </w:r>
      <w:proofErr w:type="gramStart"/>
      <w:r w:rsidRPr="00FC1280">
        <w:rPr>
          <w:rFonts w:hint="eastAsia"/>
        </w:rPr>
        <w:t>學中史</w:t>
      </w:r>
      <w:proofErr w:type="gramEnd"/>
      <w:r w:rsidRPr="00FC1280">
        <w:rPr>
          <w:rFonts w:hint="eastAsia"/>
        </w:rPr>
        <w:t>」專欄，供師生及公眾閱覽。</w:t>
      </w:r>
    </w:p>
    <w:p w:rsidR="00FC1280" w:rsidRPr="003E22BA" w:rsidRDefault="00FC1280" w:rsidP="00FC1280">
      <w:pPr>
        <w:rPr>
          <w:rFonts w:ascii="新細明體" w:hAnsi="新細明體"/>
        </w:rPr>
      </w:pPr>
    </w:p>
    <w:p w:rsidR="00FC1280" w:rsidRPr="00467344" w:rsidRDefault="00FC1280" w:rsidP="00FC1280">
      <w:pPr>
        <w:rPr>
          <w:rFonts w:ascii="Times New Roman" w:hAnsi="Times New Roman"/>
          <w:b/>
        </w:rPr>
      </w:pPr>
      <w:r w:rsidRPr="00467344">
        <w:rPr>
          <w:rFonts w:ascii="Times New Roman" w:hAnsi="Times New Roman"/>
          <w:b/>
          <w:color w:val="984E8F"/>
        </w:rPr>
        <w:t>本資源套包括</w:t>
      </w:r>
      <w:r w:rsidRPr="00467344">
        <w:rPr>
          <w:rFonts w:ascii="Times New Roman" w:hAnsi="Times New Roman" w:hint="eastAsia"/>
          <w:b/>
          <w:color w:val="984E8F"/>
        </w:rPr>
        <w:t>兩</w:t>
      </w:r>
      <w:r w:rsidRPr="00467344">
        <w:rPr>
          <w:rFonts w:ascii="Times New Roman" w:hAnsi="Times New Roman"/>
          <w:b/>
          <w:color w:val="984E8F"/>
        </w:rPr>
        <w:t>大部分：</w:t>
      </w:r>
    </w:p>
    <w:p w:rsidR="00FC1280" w:rsidRPr="00467344" w:rsidRDefault="00FC1280" w:rsidP="00FC1280">
      <w:pPr>
        <w:pStyle w:val="a7"/>
        <w:numPr>
          <w:ilvl w:val="0"/>
          <w:numId w:val="1"/>
        </w:numPr>
        <w:spacing w:afterLines="50" w:after="180"/>
        <w:ind w:leftChars="0" w:left="573" w:hanging="482"/>
        <w:rPr>
          <w:rFonts w:cs="細明體"/>
          <w:kern w:val="0"/>
          <w:szCs w:val="24"/>
        </w:rPr>
      </w:pPr>
      <w:r w:rsidRPr="00467344">
        <w:rPr>
          <w:rFonts w:ascii="Times New Roman" w:hAnsi="Times New Roman"/>
          <w:b/>
          <w:color w:val="984E8F"/>
        </w:rPr>
        <w:t>理</w:t>
      </w:r>
      <w:r w:rsidRPr="00467344">
        <w:rPr>
          <w:rFonts w:ascii="Times New Roman" w:hAnsi="Times New Roman" w:hint="eastAsia"/>
          <w:b/>
          <w:color w:val="984E8F"/>
        </w:rPr>
        <w:t>論</w:t>
      </w:r>
      <w:r w:rsidRPr="00467344">
        <w:rPr>
          <w:rFonts w:ascii="Times New Roman" w:hAnsi="Times New Roman"/>
          <w:b/>
          <w:color w:val="984E8F"/>
        </w:rPr>
        <w:t>篇：</w:t>
      </w:r>
      <w:r w:rsidR="00F46AB1" w:rsidRPr="00FC1280">
        <w:rPr>
          <w:rFonts w:ascii="新細明體" w:hAnsi="新細明體" w:cs="細明體" w:hint="eastAsia"/>
          <w:kern w:val="0"/>
          <w:szCs w:val="24"/>
        </w:rPr>
        <w:t>研究歷史時使用甚麼資料？</w:t>
      </w:r>
      <w:proofErr w:type="gramStart"/>
      <w:r w:rsidRPr="00F46AB1">
        <w:rPr>
          <w:rFonts w:ascii="新細明體" w:hAnsi="新細明體" w:cs="細明體" w:hint="eastAsia"/>
          <w:spacing w:val="-22"/>
          <w:kern w:val="0"/>
          <w:szCs w:val="24"/>
        </w:rPr>
        <w:t>──</w:t>
      </w:r>
      <w:proofErr w:type="gramEnd"/>
      <w:r w:rsidR="00F46AB1">
        <w:rPr>
          <w:rFonts w:ascii="新細明體" w:hAnsi="新細明體" w:cs="細明體" w:hint="eastAsia"/>
          <w:kern w:val="0"/>
          <w:szCs w:val="24"/>
        </w:rPr>
        <w:t xml:space="preserve"> </w:t>
      </w:r>
      <w:r w:rsidRPr="003E22BA">
        <w:rPr>
          <w:rFonts w:ascii="新細明體" w:hAnsi="新細明體" w:cs="細明體" w:hint="eastAsia"/>
          <w:kern w:val="0"/>
          <w:szCs w:val="24"/>
        </w:rPr>
        <w:t>闡釋歷史、過去及回憶的分別，一手史料在歷史研究上的價值；</w:t>
      </w:r>
      <w:r w:rsidRPr="003E22BA">
        <w:rPr>
          <w:rFonts w:ascii="新細明體" w:hAnsi="新細明體" w:cs="細明體"/>
          <w:kern w:val="0"/>
          <w:szCs w:val="24"/>
        </w:rPr>
        <w:t>照片作為一手史料</w:t>
      </w:r>
      <w:r w:rsidRPr="003E22BA">
        <w:rPr>
          <w:rFonts w:ascii="新細明體" w:hAnsi="新細明體" w:cs="細明體" w:hint="eastAsia"/>
          <w:kern w:val="0"/>
          <w:szCs w:val="24"/>
        </w:rPr>
        <w:t>的價值和局限。此部分附有兩段影片，教師可以之作導入，教授學生研習史料的態度和方法，或可以之作為自學材料，讓學生作課前的預習。</w:t>
      </w:r>
    </w:p>
    <w:p w:rsidR="00FC1280" w:rsidRPr="00467344" w:rsidRDefault="00FC1280" w:rsidP="00FC1280">
      <w:pPr>
        <w:pStyle w:val="a7"/>
        <w:numPr>
          <w:ilvl w:val="0"/>
          <w:numId w:val="1"/>
        </w:numPr>
        <w:ind w:leftChars="0"/>
        <w:rPr>
          <w:rFonts w:cs="細明體"/>
          <w:kern w:val="0"/>
          <w:szCs w:val="24"/>
        </w:rPr>
      </w:pPr>
      <w:r w:rsidRPr="00467344">
        <w:rPr>
          <w:rFonts w:ascii="Times New Roman" w:hAnsi="Times New Roman"/>
          <w:b/>
          <w:color w:val="984E8F"/>
        </w:rPr>
        <w:t>實踐篇：</w:t>
      </w:r>
      <w:r w:rsidRPr="00467344">
        <w:rPr>
          <w:rFonts w:ascii="Times New Roman" w:hAnsi="Times New Roman" w:hint="eastAsia"/>
        </w:rPr>
        <w:t>就</w:t>
      </w:r>
      <w:r w:rsidRPr="00044703">
        <w:rPr>
          <w:rFonts w:hint="eastAsia"/>
          <w:spacing w:val="0"/>
        </w:rPr>
        <w:t>1841-1911</w:t>
      </w:r>
      <w:r w:rsidRPr="00044703">
        <w:rPr>
          <w:rFonts w:hint="eastAsia"/>
          <w:spacing w:val="0"/>
        </w:rPr>
        <w:t>、</w:t>
      </w:r>
      <w:r w:rsidRPr="00044703">
        <w:rPr>
          <w:rFonts w:hint="eastAsia"/>
          <w:spacing w:val="0"/>
        </w:rPr>
        <w:t>1912-1949</w:t>
      </w:r>
      <w:r w:rsidRPr="00044703">
        <w:rPr>
          <w:rFonts w:hint="eastAsia"/>
          <w:spacing w:val="0"/>
        </w:rPr>
        <w:t>、</w:t>
      </w:r>
      <w:r w:rsidRPr="00044703">
        <w:rPr>
          <w:rFonts w:hint="eastAsia"/>
          <w:spacing w:val="0"/>
        </w:rPr>
        <w:t>1949-1999</w:t>
      </w:r>
      <w:r w:rsidRPr="003E22BA">
        <w:rPr>
          <w:rFonts w:ascii="新細明體" w:hAnsi="新細明體" w:cs="細明體" w:hint="eastAsia"/>
          <w:kern w:val="0"/>
          <w:szCs w:val="24"/>
        </w:rPr>
        <w:t>這三</w:t>
      </w:r>
      <w:proofErr w:type="gramStart"/>
      <w:r w:rsidRPr="003E22BA">
        <w:rPr>
          <w:rFonts w:ascii="新細明體" w:hAnsi="新細明體" w:cs="細明體" w:hint="eastAsia"/>
          <w:kern w:val="0"/>
          <w:szCs w:val="24"/>
        </w:rPr>
        <w:t>個</w:t>
      </w:r>
      <w:proofErr w:type="gramEnd"/>
      <w:r w:rsidRPr="003E22BA">
        <w:rPr>
          <w:rFonts w:ascii="新細明體" w:hAnsi="新細明體" w:cs="細明體" w:hint="eastAsia"/>
          <w:kern w:val="0"/>
          <w:szCs w:val="24"/>
        </w:rPr>
        <w:t>歷史時期出題，</w:t>
      </w:r>
      <w:r w:rsidRPr="003E22BA">
        <w:rPr>
          <w:rFonts w:ascii="新細明體" w:hAnsi="新細明體" w:hint="eastAsia"/>
        </w:rPr>
        <w:t>每篇資料</w:t>
      </w:r>
      <w:proofErr w:type="gramStart"/>
      <w:r w:rsidRPr="003E22BA">
        <w:rPr>
          <w:rFonts w:ascii="新細明體" w:hAnsi="新細明體" w:hint="eastAsia"/>
        </w:rPr>
        <w:t>題均有</w:t>
      </w:r>
      <w:r w:rsidRPr="007662B2">
        <w:rPr>
          <w:rFonts w:hint="eastAsia"/>
        </w:rPr>
        <w:t>導讀</w:t>
      </w:r>
      <w:proofErr w:type="gramEnd"/>
      <w:r w:rsidRPr="003E22BA">
        <w:rPr>
          <w:rFonts w:ascii="新細明體" w:hAnsi="新細明體" w:hint="eastAsia"/>
        </w:rPr>
        <w:t>、歷史小知識，讓教師及學生能掌握照片史事的基礎的背景資料，而每</w:t>
      </w:r>
      <w:proofErr w:type="gramStart"/>
      <w:r w:rsidRPr="003E22BA">
        <w:rPr>
          <w:rFonts w:ascii="新細明體" w:hAnsi="新細明體" w:hint="eastAsia"/>
        </w:rPr>
        <w:t>題分題</w:t>
      </w:r>
      <w:proofErr w:type="gramEnd"/>
      <w:r w:rsidRPr="003E22BA">
        <w:rPr>
          <w:rFonts w:ascii="新細明體" w:hAnsi="新細明體" w:hint="eastAsia"/>
        </w:rPr>
        <w:t>亦有「</w:t>
      </w:r>
      <w:r w:rsidRPr="007662B2">
        <w:rPr>
          <w:rFonts w:ascii="新細明體" w:hAnsi="新細明體" w:hint="eastAsia"/>
        </w:rPr>
        <w:t>作答方向</w:t>
      </w:r>
      <w:r w:rsidRPr="003E22BA">
        <w:rPr>
          <w:rFonts w:ascii="新細明體" w:hAnsi="新細明體" w:hint="eastAsia"/>
        </w:rPr>
        <w:t>」，指示</w:t>
      </w:r>
      <w:r w:rsidRPr="003E22BA">
        <w:rPr>
          <w:rFonts w:ascii="新細明體" w:hAnsi="新細明體" w:hint="eastAsia"/>
          <w:lang w:eastAsia="zh-HK"/>
        </w:rPr>
        <w:t>教師要求</w:t>
      </w:r>
      <w:r w:rsidRPr="003E22BA">
        <w:rPr>
          <w:rFonts w:ascii="新細明體" w:hAnsi="新細明體" w:hint="eastAsia"/>
        </w:rPr>
        <w:t>學生的作答重點及方向，最後亦附有</w:t>
      </w:r>
      <w:r w:rsidRPr="003E22BA">
        <w:rPr>
          <w:rFonts w:ascii="新細明體" w:hAnsi="新細明體" w:hint="eastAsia"/>
          <w:lang w:eastAsia="zh-HK"/>
        </w:rPr>
        <w:t>建議</w:t>
      </w:r>
      <w:r w:rsidRPr="003E22BA">
        <w:rPr>
          <w:rFonts w:ascii="新細明體" w:hAnsi="新細明體" w:hint="eastAsia"/>
        </w:rPr>
        <w:t>答案，方便教師教學及學生自習，將「學、教、評」三者結合。每</w:t>
      </w:r>
      <w:proofErr w:type="gramStart"/>
      <w:r w:rsidRPr="003E22BA">
        <w:rPr>
          <w:rFonts w:ascii="新細明體" w:hAnsi="新細明體" w:hint="eastAsia"/>
        </w:rPr>
        <w:t>題均有參考</w:t>
      </w:r>
      <w:proofErr w:type="gramEnd"/>
      <w:r w:rsidRPr="003E22BA">
        <w:rPr>
          <w:rFonts w:ascii="新細明體" w:hAnsi="新細明體" w:hint="eastAsia"/>
        </w:rPr>
        <w:t>分數，一般能力的學生基本能取得一半的分數。</w:t>
      </w:r>
    </w:p>
    <w:p w:rsidR="00FC1280" w:rsidRPr="00486ADF" w:rsidRDefault="00FC1280" w:rsidP="00FC1280">
      <w:pPr>
        <w:rPr>
          <w:rFonts w:ascii="Times New Roman" w:hAnsi="Times New Roman"/>
        </w:rPr>
      </w:pPr>
    </w:p>
    <w:p w:rsidR="00FC1280" w:rsidRPr="00486ADF" w:rsidRDefault="00FC1280" w:rsidP="00FC1280">
      <w:pPr>
        <w:ind w:firstLine="480"/>
        <w:rPr>
          <w:rFonts w:ascii="Times New Roman" w:hAnsi="Times New Roman"/>
        </w:rPr>
      </w:pPr>
      <w:r w:rsidRPr="00486ADF">
        <w:rPr>
          <w:rFonts w:ascii="Times New Roman" w:hAnsi="Times New Roman"/>
        </w:rPr>
        <w:t>本資源套的版權為香港特別行政區教育局所擁有。學校及機構可選取適用部分作非牟利之教學及研究。任何人不得翻印本資源套及短片內容作商業用途。</w:t>
      </w:r>
    </w:p>
    <w:p w:rsidR="00FC1280" w:rsidRPr="00486ADF" w:rsidRDefault="00FC1280" w:rsidP="00FC1280">
      <w:pPr>
        <w:rPr>
          <w:rFonts w:ascii="Times New Roman" w:hAnsi="Times New Roman"/>
        </w:rPr>
      </w:pPr>
    </w:p>
    <w:p w:rsidR="00FC1280" w:rsidRPr="00486ADF" w:rsidRDefault="00FC1280" w:rsidP="00FC1280">
      <w:pPr>
        <w:rPr>
          <w:rFonts w:ascii="Times New Roman" w:hAnsi="Times New Roman"/>
        </w:rPr>
      </w:pPr>
    </w:p>
    <w:p w:rsidR="00FC1280" w:rsidRPr="00486ADF" w:rsidRDefault="00FC1280" w:rsidP="00FC1280">
      <w:pPr>
        <w:rPr>
          <w:rFonts w:ascii="Times New Roman" w:hAnsi="Times New Roman"/>
        </w:rPr>
      </w:pPr>
      <w:r w:rsidRPr="00486ADF">
        <w:rPr>
          <w:rFonts w:ascii="Times New Roman" w:hAnsi="Times New Roman"/>
        </w:rPr>
        <w:t>若對本教材提出意見和建議，請致函：</w:t>
      </w:r>
    </w:p>
    <w:p w:rsidR="00FC1280" w:rsidRPr="00486ADF" w:rsidRDefault="00FC1280" w:rsidP="00FC1280">
      <w:pPr>
        <w:rPr>
          <w:rFonts w:ascii="Times New Roman" w:hAnsi="Times New Roman"/>
        </w:rPr>
      </w:pPr>
      <w:r w:rsidRPr="00486ADF">
        <w:rPr>
          <w:rFonts w:ascii="Times New Roman" w:hAnsi="Times New Roman"/>
        </w:rPr>
        <w:t>香港灣仔皇后大道東</w:t>
      </w:r>
      <w:proofErr w:type="gramStart"/>
      <w:r w:rsidRPr="00044703">
        <w:rPr>
          <w:spacing w:val="0"/>
        </w:rPr>
        <w:t>213</w:t>
      </w:r>
      <w:r w:rsidRPr="00486ADF">
        <w:rPr>
          <w:rFonts w:ascii="Times New Roman" w:hAnsi="Times New Roman"/>
        </w:rPr>
        <w:t>號胡</w:t>
      </w:r>
      <w:proofErr w:type="gramEnd"/>
      <w:r w:rsidRPr="00486ADF">
        <w:rPr>
          <w:rFonts w:ascii="Times New Roman" w:hAnsi="Times New Roman"/>
        </w:rPr>
        <w:t>忠大廈</w:t>
      </w:r>
      <w:r w:rsidRPr="00044703">
        <w:rPr>
          <w:spacing w:val="0"/>
        </w:rPr>
        <w:t>13</w:t>
      </w:r>
      <w:r w:rsidRPr="00486ADF">
        <w:rPr>
          <w:rFonts w:ascii="Times New Roman" w:hAnsi="Times New Roman"/>
        </w:rPr>
        <w:t>樓</w:t>
      </w:r>
      <w:r w:rsidRPr="00044703">
        <w:rPr>
          <w:spacing w:val="0"/>
        </w:rPr>
        <w:t>1319</w:t>
      </w:r>
      <w:r w:rsidRPr="00486ADF">
        <w:rPr>
          <w:rFonts w:ascii="Times New Roman" w:hAnsi="Times New Roman"/>
        </w:rPr>
        <w:t>室</w:t>
      </w:r>
    </w:p>
    <w:p w:rsidR="00FC1280" w:rsidRPr="00486ADF" w:rsidRDefault="00FC1280" w:rsidP="00FC1280">
      <w:pPr>
        <w:rPr>
          <w:rFonts w:ascii="Times New Roman" w:hAnsi="Times New Roman"/>
        </w:rPr>
      </w:pPr>
      <w:r w:rsidRPr="00486ADF">
        <w:rPr>
          <w:rFonts w:ascii="Times New Roman" w:hAnsi="Times New Roman"/>
        </w:rPr>
        <w:t>教育局課程發展處</w:t>
      </w:r>
    </w:p>
    <w:p w:rsidR="00FC1280" w:rsidRPr="00486ADF" w:rsidRDefault="00FC1280" w:rsidP="00FC1280">
      <w:pPr>
        <w:rPr>
          <w:rFonts w:ascii="Times New Roman" w:hAnsi="Times New Roman"/>
        </w:rPr>
      </w:pPr>
      <w:r w:rsidRPr="00486ADF">
        <w:rPr>
          <w:rFonts w:ascii="Times New Roman" w:hAnsi="Times New Roman"/>
        </w:rPr>
        <w:t>總課程發展主任（個人、社會及人文教育）</w:t>
      </w:r>
    </w:p>
    <w:p w:rsidR="00FC1280" w:rsidRDefault="00FC1280" w:rsidP="00FC1280">
      <w:pPr>
        <w:rPr>
          <w:rFonts w:ascii="Times New Roman" w:hAnsi="Times New Roman"/>
        </w:rPr>
      </w:pPr>
      <w:r w:rsidRPr="00486ADF">
        <w:rPr>
          <w:rFonts w:ascii="Times New Roman" w:hAnsi="Times New Roman"/>
        </w:rPr>
        <w:t>或傳真：</w:t>
      </w:r>
      <w:r w:rsidRPr="00044703">
        <w:rPr>
          <w:spacing w:val="0"/>
        </w:rPr>
        <w:t>2573 5299 / 2575 4318</w:t>
      </w:r>
    </w:p>
    <w:p w:rsidR="001F3F62" w:rsidRPr="004E2E16" w:rsidRDefault="00FC1280" w:rsidP="004E2E16">
      <w:pPr>
        <w:rPr>
          <w:rFonts w:hint="eastAsia"/>
          <w:lang w:eastAsia="zh-HK"/>
        </w:rPr>
      </w:pPr>
      <w:r w:rsidRPr="00FC1280">
        <w:t>電郵：</w:t>
      </w:r>
      <w:hyperlink r:id="rId14" w:history="1">
        <w:r w:rsidRPr="00044703">
          <w:rPr>
            <w:rStyle w:val="a8"/>
            <w:spacing w:val="0"/>
          </w:rPr>
          <w:t>ccdopshe@edb.gov.hk</w:t>
        </w:r>
      </w:hyperlink>
      <w:bookmarkStart w:id="0" w:name="_GoBack"/>
      <w:bookmarkEnd w:id="0"/>
    </w:p>
    <w:sectPr w:rsidR="001F3F62" w:rsidRPr="004E2E16" w:rsidSect="00BF3D23">
      <w:headerReference w:type="even" r:id="rId15"/>
      <w:headerReference w:type="default" r:id="rId16"/>
      <w:footerReference w:type="even" r:id="rId17"/>
      <w:pgSz w:w="11906" w:h="16838" w:code="9"/>
      <w:pgMar w:top="1418" w:right="1474" w:bottom="1134" w:left="1474" w:header="851" w:footer="828" w:gutter="0"/>
      <w:pgNumType w:fmt="lowerRoman"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8AA" w:rsidRDefault="005448AA" w:rsidP="005063C9">
      <w:pPr>
        <w:spacing w:line="240" w:lineRule="auto"/>
      </w:pPr>
      <w:r>
        <w:separator/>
      </w:r>
    </w:p>
  </w:endnote>
  <w:endnote w:type="continuationSeparator" w:id="0">
    <w:p w:rsidR="005448AA" w:rsidRDefault="005448AA" w:rsidP="00506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980A34">
    <w:pPr>
      <w:pStyle w:val="a5"/>
    </w:pPr>
    <w:r>
      <w:fldChar w:fldCharType="begin"/>
    </w:r>
    <w:r>
      <w:instrText>PAGE   \* MERGEFORMAT</w:instrText>
    </w:r>
    <w:r>
      <w:fldChar w:fldCharType="separate"/>
    </w:r>
    <w:r w:rsidRPr="00FC1280">
      <w:rPr>
        <w:noProof/>
        <w:lang w:val="zh-TW"/>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980A34" w:rsidP="00755339">
    <w:pPr>
      <w:pStyle w:val="a5"/>
      <w:jc w:val="right"/>
    </w:pPr>
    <w:r>
      <w:fldChar w:fldCharType="begin"/>
    </w:r>
    <w:r>
      <w:instrText>PAGE   \* MERGEFORMAT</w:instrText>
    </w:r>
    <w:r>
      <w:fldChar w:fldCharType="separate"/>
    </w:r>
    <w:r w:rsidR="004E2E16" w:rsidRPr="004E2E16">
      <w:rPr>
        <w:noProof/>
        <w:lang w:val="zh-TW"/>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980A34">
    <w:pPr>
      <w:pStyle w:val="a5"/>
    </w:pPr>
    <w:r>
      <w:fldChar w:fldCharType="begin"/>
    </w:r>
    <w:r>
      <w:instrText>PAGE   \* MERGEFORMAT</w:instrText>
    </w:r>
    <w:r>
      <w:fldChar w:fldCharType="separate"/>
    </w:r>
    <w:r w:rsidR="004E2E16" w:rsidRPr="004E2E16">
      <w:rPr>
        <w:noProof/>
        <w:lang w:val="zh-TW"/>
      </w:rPr>
      <w:t>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8AA" w:rsidRDefault="005448AA" w:rsidP="005063C9">
      <w:pPr>
        <w:spacing w:line="240" w:lineRule="auto"/>
      </w:pPr>
      <w:r>
        <w:separator/>
      </w:r>
    </w:p>
  </w:footnote>
  <w:footnote w:type="continuationSeparator" w:id="0">
    <w:p w:rsidR="005448AA" w:rsidRDefault="005448AA" w:rsidP="005063C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BF3D23">
    <w:pPr>
      <w:pStyle w:val="a3"/>
    </w:pPr>
    <w:r>
      <w:rPr>
        <w:noProof/>
      </w:rPr>
      <w:drawing>
        <wp:anchor distT="0" distB="0" distL="114300" distR="114300" simplePos="0" relativeHeight="251652096" behindDoc="0" locked="0" layoutInCell="1" allowOverlap="1">
          <wp:simplePos x="0" y="0"/>
          <wp:positionH relativeFrom="column">
            <wp:posOffset>-952500</wp:posOffset>
          </wp:positionH>
          <wp:positionV relativeFrom="paragraph">
            <wp:posOffset>-533400</wp:posOffset>
          </wp:positionV>
          <wp:extent cx="7561580" cy="828675"/>
          <wp:effectExtent l="0" t="0" r="1270" b="9525"/>
          <wp:wrapNone/>
          <wp:docPr id="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828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BF3D23">
    <w:pPr>
      <w:pStyle w:val="a3"/>
    </w:pPr>
    <w:r>
      <w:rPr>
        <w:noProof/>
      </w:rPr>
      <w:drawing>
        <wp:anchor distT="0" distB="0" distL="114300" distR="114300" simplePos="0" relativeHeight="251653120" behindDoc="0" locked="0" layoutInCell="1" allowOverlap="1">
          <wp:simplePos x="0" y="0"/>
          <wp:positionH relativeFrom="page">
            <wp:align>left</wp:align>
          </wp:positionH>
          <wp:positionV relativeFrom="paragraph">
            <wp:posOffset>-530860</wp:posOffset>
          </wp:positionV>
          <wp:extent cx="7553325" cy="819150"/>
          <wp:effectExtent l="0" t="0" r="9525" b="0"/>
          <wp:wrapNone/>
          <wp:docPr id="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8191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BF3D23">
    <w:pPr>
      <w:pStyle w:val="a3"/>
    </w:pPr>
    <w:r>
      <w:rPr>
        <w:noProof/>
      </w:rPr>
      <w:drawing>
        <wp:anchor distT="0" distB="0" distL="114300" distR="114300" simplePos="0" relativeHeight="251658240" behindDoc="0" locked="0" layoutInCell="1" allowOverlap="1">
          <wp:simplePos x="0" y="0"/>
          <wp:positionH relativeFrom="column">
            <wp:posOffset>-923925</wp:posOffset>
          </wp:positionH>
          <wp:positionV relativeFrom="paragraph">
            <wp:posOffset>-542925</wp:posOffset>
          </wp:positionV>
          <wp:extent cx="7561580" cy="828675"/>
          <wp:effectExtent l="0" t="0" r="1270" b="952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828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BF3D23">
    <w:pPr>
      <w:pStyle w:val="a3"/>
    </w:pPr>
    <w:r>
      <w:rPr>
        <w:noProof/>
      </w:rPr>
      <w:drawing>
        <wp:anchor distT="0" distB="0" distL="114300" distR="114300" simplePos="0" relativeHeight="251663360" behindDoc="0" locked="0" layoutInCell="1" allowOverlap="1">
          <wp:simplePos x="0" y="0"/>
          <wp:positionH relativeFrom="column">
            <wp:posOffset>-933450</wp:posOffset>
          </wp:positionH>
          <wp:positionV relativeFrom="paragraph">
            <wp:posOffset>-540385</wp:posOffset>
          </wp:positionV>
          <wp:extent cx="7685405" cy="838200"/>
          <wp:effectExtent l="0" t="0" r="0" b="0"/>
          <wp:wrapNone/>
          <wp:docPr id="24" name="圖片 24" descr="heade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der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540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3420"/>
    <w:multiLevelType w:val="hybridMultilevel"/>
    <w:tmpl w:val="488A64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23256F"/>
    <w:multiLevelType w:val="hybridMultilevel"/>
    <w:tmpl w:val="8714957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362891"/>
    <w:multiLevelType w:val="hybridMultilevel"/>
    <w:tmpl w:val="545A7E1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187EEE"/>
    <w:multiLevelType w:val="hybridMultilevel"/>
    <w:tmpl w:val="6E82048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067639"/>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4E2428"/>
    <w:multiLevelType w:val="hybridMultilevel"/>
    <w:tmpl w:val="FF16AF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9C45518"/>
    <w:multiLevelType w:val="hybridMultilevel"/>
    <w:tmpl w:val="3B7203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BEF6EA1"/>
    <w:multiLevelType w:val="hybridMultilevel"/>
    <w:tmpl w:val="2AB0F9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CED0605"/>
    <w:multiLevelType w:val="hybridMultilevel"/>
    <w:tmpl w:val="FD2C24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FFC7A6D"/>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0C92641"/>
    <w:multiLevelType w:val="hybridMultilevel"/>
    <w:tmpl w:val="AACA955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203235C"/>
    <w:multiLevelType w:val="hybridMultilevel"/>
    <w:tmpl w:val="EC44A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35B31A1"/>
    <w:multiLevelType w:val="hybridMultilevel"/>
    <w:tmpl w:val="AE3CC6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6573257"/>
    <w:multiLevelType w:val="hybridMultilevel"/>
    <w:tmpl w:val="C1789E6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6A1602E"/>
    <w:multiLevelType w:val="hybridMultilevel"/>
    <w:tmpl w:val="256C01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18B639F2"/>
    <w:multiLevelType w:val="hybridMultilevel"/>
    <w:tmpl w:val="88605D4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8B63A5F"/>
    <w:multiLevelType w:val="hybridMultilevel"/>
    <w:tmpl w:val="40E84E4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8B93392"/>
    <w:multiLevelType w:val="hybridMultilevel"/>
    <w:tmpl w:val="B292FCF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BB52FC8"/>
    <w:multiLevelType w:val="hybridMultilevel"/>
    <w:tmpl w:val="AA4A5BA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E9E4BAD"/>
    <w:multiLevelType w:val="hybridMultilevel"/>
    <w:tmpl w:val="59F0DF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EE0340E"/>
    <w:multiLevelType w:val="hybridMultilevel"/>
    <w:tmpl w:val="AA1A191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32448B9"/>
    <w:multiLevelType w:val="hybridMultilevel"/>
    <w:tmpl w:val="A0DA31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4C00C0D"/>
    <w:multiLevelType w:val="hybridMultilevel"/>
    <w:tmpl w:val="A802CC5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5403941"/>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5DD5662"/>
    <w:multiLevelType w:val="hybridMultilevel"/>
    <w:tmpl w:val="87229D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2B0C26D8"/>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CE75621"/>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DD21D12"/>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2EE538E5"/>
    <w:multiLevelType w:val="hybridMultilevel"/>
    <w:tmpl w:val="4044C3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7481580"/>
    <w:multiLevelType w:val="hybridMultilevel"/>
    <w:tmpl w:val="9342CA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AB44708"/>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B026CC9"/>
    <w:multiLevelType w:val="hybridMultilevel"/>
    <w:tmpl w:val="CF5CAC4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BE6389E"/>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C4D08F3"/>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0065B44"/>
    <w:multiLevelType w:val="hybridMultilevel"/>
    <w:tmpl w:val="FBB262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1D11ED6"/>
    <w:multiLevelType w:val="hybridMultilevel"/>
    <w:tmpl w:val="12E41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DDD67EB"/>
    <w:multiLevelType w:val="hybridMultilevel"/>
    <w:tmpl w:val="4E0C85E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FDA1E4F"/>
    <w:multiLevelType w:val="hybridMultilevel"/>
    <w:tmpl w:val="D22EA5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23E51DF"/>
    <w:multiLevelType w:val="hybridMultilevel"/>
    <w:tmpl w:val="DC5EA2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3E83243"/>
    <w:multiLevelType w:val="hybridMultilevel"/>
    <w:tmpl w:val="BA748EA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3F075FE"/>
    <w:multiLevelType w:val="hybridMultilevel"/>
    <w:tmpl w:val="969E9B8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4157F28"/>
    <w:multiLevelType w:val="hybridMultilevel"/>
    <w:tmpl w:val="4144422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8674018"/>
    <w:multiLevelType w:val="hybridMultilevel"/>
    <w:tmpl w:val="9D72A49C"/>
    <w:lvl w:ilvl="0" w:tplc="79960092">
      <w:start w:val="1"/>
      <w:numFmt w:val="bullet"/>
      <w:lvlText w:val=""/>
      <w:lvlJc w:val="left"/>
      <w:pPr>
        <w:ind w:left="480" w:hanging="480"/>
      </w:pPr>
      <w:rPr>
        <w:rFonts w:ascii="Wingdings" w:hAnsi="Wingdings" w:hint="default"/>
        <w:color w:val="984E8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5973547A"/>
    <w:multiLevelType w:val="hybridMultilevel"/>
    <w:tmpl w:val="B27A9B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E006304"/>
    <w:multiLevelType w:val="hybridMultilevel"/>
    <w:tmpl w:val="7E0AAE9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E400AB9"/>
    <w:multiLevelType w:val="hybridMultilevel"/>
    <w:tmpl w:val="106A14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5EF702CC"/>
    <w:multiLevelType w:val="hybridMultilevel"/>
    <w:tmpl w:val="F4AC0B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5F1F6F2A"/>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12B7717"/>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1CC09F2"/>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3B14C7D"/>
    <w:multiLevelType w:val="hybridMultilevel"/>
    <w:tmpl w:val="66A8D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65B77D21"/>
    <w:multiLevelType w:val="hybridMultilevel"/>
    <w:tmpl w:val="3CE8FE5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676132D"/>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66D950D5"/>
    <w:multiLevelType w:val="hybridMultilevel"/>
    <w:tmpl w:val="DBDADC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685D0666"/>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68764BCC"/>
    <w:multiLevelType w:val="hybridMultilevel"/>
    <w:tmpl w:val="72CECFE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97457B7"/>
    <w:multiLevelType w:val="hybridMultilevel"/>
    <w:tmpl w:val="D120503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A8944EE"/>
    <w:multiLevelType w:val="hybridMultilevel"/>
    <w:tmpl w:val="73EEEF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6D911B92"/>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6E7A010D"/>
    <w:multiLevelType w:val="hybridMultilevel"/>
    <w:tmpl w:val="EEBC20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2AA367F"/>
    <w:multiLevelType w:val="hybridMultilevel"/>
    <w:tmpl w:val="A8E83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735B2F76"/>
    <w:multiLevelType w:val="hybridMultilevel"/>
    <w:tmpl w:val="8F76063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7639429E"/>
    <w:multiLevelType w:val="hybridMultilevel"/>
    <w:tmpl w:val="72A6E81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77C34E0C"/>
    <w:multiLevelType w:val="hybridMultilevel"/>
    <w:tmpl w:val="C8EC9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nsid w:val="7C121FA2"/>
    <w:multiLevelType w:val="hybridMultilevel"/>
    <w:tmpl w:val="36ACC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C3C4E7E"/>
    <w:multiLevelType w:val="hybridMultilevel"/>
    <w:tmpl w:val="AEA6BB74"/>
    <w:lvl w:ilvl="0" w:tplc="C026ECD0">
      <w:start w:val="1"/>
      <w:numFmt w:val="lowerRoman"/>
      <w:lvlText w:val="(%1)"/>
      <w:lvlJc w:val="left"/>
      <w:pPr>
        <w:ind w:left="1157" w:hanging="720"/>
      </w:pPr>
      <w:rPr>
        <w:rFonts w:hint="default"/>
      </w:rPr>
    </w:lvl>
    <w:lvl w:ilvl="1" w:tplc="04090019" w:tentative="1">
      <w:start w:val="1"/>
      <w:numFmt w:val="ideographTraditional"/>
      <w:lvlText w:val="%2、"/>
      <w:lvlJc w:val="left"/>
      <w:pPr>
        <w:ind w:left="1397" w:hanging="480"/>
      </w:pPr>
    </w:lvl>
    <w:lvl w:ilvl="2" w:tplc="0409001B" w:tentative="1">
      <w:start w:val="1"/>
      <w:numFmt w:val="lowerRoman"/>
      <w:lvlText w:val="%3."/>
      <w:lvlJc w:val="right"/>
      <w:pPr>
        <w:ind w:left="1877" w:hanging="480"/>
      </w:p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66">
    <w:nsid w:val="7C4951ED"/>
    <w:multiLevelType w:val="hybridMultilevel"/>
    <w:tmpl w:val="F7B465D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D9C111C"/>
    <w:multiLevelType w:val="hybridMultilevel"/>
    <w:tmpl w:val="BBAC5B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7F356F2B"/>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2"/>
  </w:num>
  <w:num w:numId="2">
    <w:abstractNumId w:val="63"/>
  </w:num>
  <w:num w:numId="3">
    <w:abstractNumId w:val="67"/>
  </w:num>
  <w:num w:numId="4">
    <w:abstractNumId w:val="7"/>
  </w:num>
  <w:num w:numId="5">
    <w:abstractNumId w:val="52"/>
  </w:num>
  <w:num w:numId="6">
    <w:abstractNumId w:val="33"/>
  </w:num>
  <w:num w:numId="7">
    <w:abstractNumId w:val="48"/>
  </w:num>
  <w:num w:numId="8">
    <w:abstractNumId w:val="30"/>
  </w:num>
  <w:num w:numId="9">
    <w:abstractNumId w:val="56"/>
  </w:num>
  <w:num w:numId="10">
    <w:abstractNumId w:val="29"/>
  </w:num>
  <w:num w:numId="11">
    <w:abstractNumId w:val="51"/>
  </w:num>
  <w:num w:numId="12">
    <w:abstractNumId w:val="39"/>
  </w:num>
  <w:num w:numId="13">
    <w:abstractNumId w:val="62"/>
  </w:num>
  <w:num w:numId="14">
    <w:abstractNumId w:val="15"/>
  </w:num>
  <w:num w:numId="15">
    <w:abstractNumId w:val="46"/>
  </w:num>
  <w:num w:numId="16">
    <w:abstractNumId w:val="36"/>
  </w:num>
  <w:num w:numId="17">
    <w:abstractNumId w:val="9"/>
  </w:num>
  <w:num w:numId="18">
    <w:abstractNumId w:val="58"/>
  </w:num>
  <w:num w:numId="19">
    <w:abstractNumId w:val="23"/>
  </w:num>
  <w:num w:numId="20">
    <w:abstractNumId w:val="47"/>
  </w:num>
  <w:num w:numId="21">
    <w:abstractNumId w:val="43"/>
  </w:num>
  <w:num w:numId="22">
    <w:abstractNumId w:val="5"/>
  </w:num>
  <w:num w:numId="23">
    <w:abstractNumId w:val="24"/>
  </w:num>
  <w:num w:numId="24">
    <w:abstractNumId w:val="68"/>
  </w:num>
  <w:num w:numId="25">
    <w:abstractNumId w:val="25"/>
  </w:num>
  <w:num w:numId="26">
    <w:abstractNumId w:val="26"/>
  </w:num>
  <w:num w:numId="27">
    <w:abstractNumId w:val="27"/>
  </w:num>
  <w:num w:numId="28">
    <w:abstractNumId w:val="54"/>
  </w:num>
  <w:num w:numId="29">
    <w:abstractNumId w:val="32"/>
  </w:num>
  <w:num w:numId="30">
    <w:abstractNumId w:val="18"/>
  </w:num>
  <w:num w:numId="31">
    <w:abstractNumId w:val="21"/>
  </w:num>
  <w:num w:numId="32">
    <w:abstractNumId w:val="17"/>
  </w:num>
  <w:num w:numId="33">
    <w:abstractNumId w:val="50"/>
  </w:num>
  <w:num w:numId="34">
    <w:abstractNumId w:val="22"/>
  </w:num>
  <w:num w:numId="35">
    <w:abstractNumId w:val="34"/>
  </w:num>
  <w:num w:numId="36">
    <w:abstractNumId w:val="59"/>
  </w:num>
  <w:num w:numId="37">
    <w:abstractNumId w:val="44"/>
  </w:num>
  <w:num w:numId="38">
    <w:abstractNumId w:val="57"/>
  </w:num>
  <w:num w:numId="39">
    <w:abstractNumId w:val="41"/>
  </w:num>
  <w:num w:numId="40">
    <w:abstractNumId w:val="11"/>
  </w:num>
  <w:num w:numId="41">
    <w:abstractNumId w:val="13"/>
  </w:num>
  <w:num w:numId="42">
    <w:abstractNumId w:val="60"/>
  </w:num>
  <w:num w:numId="43">
    <w:abstractNumId w:val="35"/>
  </w:num>
  <w:num w:numId="44">
    <w:abstractNumId w:val="28"/>
  </w:num>
  <w:num w:numId="45">
    <w:abstractNumId w:val="2"/>
  </w:num>
  <w:num w:numId="46">
    <w:abstractNumId w:val="45"/>
  </w:num>
  <w:num w:numId="47">
    <w:abstractNumId w:val="31"/>
  </w:num>
  <w:num w:numId="48">
    <w:abstractNumId w:val="8"/>
  </w:num>
  <w:num w:numId="49">
    <w:abstractNumId w:val="55"/>
  </w:num>
  <w:num w:numId="50">
    <w:abstractNumId w:val="3"/>
  </w:num>
  <w:num w:numId="51">
    <w:abstractNumId w:val="65"/>
  </w:num>
  <w:num w:numId="52">
    <w:abstractNumId w:val="40"/>
  </w:num>
  <w:num w:numId="53">
    <w:abstractNumId w:val="10"/>
  </w:num>
  <w:num w:numId="54">
    <w:abstractNumId w:val="4"/>
  </w:num>
  <w:num w:numId="55">
    <w:abstractNumId w:val="14"/>
  </w:num>
  <w:num w:numId="56">
    <w:abstractNumId w:val="49"/>
  </w:num>
  <w:num w:numId="57">
    <w:abstractNumId w:val="37"/>
  </w:num>
  <w:num w:numId="58">
    <w:abstractNumId w:val="0"/>
  </w:num>
  <w:num w:numId="59">
    <w:abstractNumId w:val="19"/>
  </w:num>
  <w:num w:numId="60">
    <w:abstractNumId w:val="38"/>
  </w:num>
  <w:num w:numId="61">
    <w:abstractNumId w:val="16"/>
  </w:num>
  <w:num w:numId="62">
    <w:abstractNumId w:val="64"/>
  </w:num>
  <w:num w:numId="63">
    <w:abstractNumId w:val="66"/>
  </w:num>
  <w:num w:numId="64">
    <w:abstractNumId w:val="6"/>
  </w:num>
  <w:num w:numId="65">
    <w:abstractNumId w:val="1"/>
  </w:num>
  <w:num w:numId="66">
    <w:abstractNumId w:val="12"/>
  </w:num>
  <w:num w:numId="67">
    <w:abstractNumId w:val="61"/>
  </w:num>
  <w:num w:numId="68">
    <w:abstractNumId w:val="53"/>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evenAndOddHeaders/>
  <w:drawingGridHorizontalSpacing w:val="142"/>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3C9"/>
    <w:rsid w:val="00044703"/>
    <w:rsid w:val="0008721F"/>
    <w:rsid w:val="00087662"/>
    <w:rsid w:val="00092423"/>
    <w:rsid w:val="00094311"/>
    <w:rsid w:val="000C3477"/>
    <w:rsid w:val="000D180B"/>
    <w:rsid w:val="000D5973"/>
    <w:rsid w:val="000F0F97"/>
    <w:rsid w:val="001058B7"/>
    <w:rsid w:val="00153FEF"/>
    <w:rsid w:val="00157703"/>
    <w:rsid w:val="00175293"/>
    <w:rsid w:val="00181AA1"/>
    <w:rsid w:val="00182284"/>
    <w:rsid w:val="00190455"/>
    <w:rsid w:val="001A2A6C"/>
    <w:rsid w:val="001C2682"/>
    <w:rsid w:val="001D084C"/>
    <w:rsid w:val="001D1862"/>
    <w:rsid w:val="001D19E5"/>
    <w:rsid w:val="001D3AC5"/>
    <w:rsid w:val="001E7FC8"/>
    <w:rsid w:val="001F3F62"/>
    <w:rsid w:val="0021225A"/>
    <w:rsid w:val="00212B20"/>
    <w:rsid w:val="00223F53"/>
    <w:rsid w:val="002316ED"/>
    <w:rsid w:val="0024123D"/>
    <w:rsid w:val="00283A8A"/>
    <w:rsid w:val="00287A61"/>
    <w:rsid w:val="00287FCC"/>
    <w:rsid w:val="00296D43"/>
    <w:rsid w:val="002A5002"/>
    <w:rsid w:val="002D43A4"/>
    <w:rsid w:val="00304026"/>
    <w:rsid w:val="003164C2"/>
    <w:rsid w:val="0035028D"/>
    <w:rsid w:val="00357B43"/>
    <w:rsid w:val="0038596C"/>
    <w:rsid w:val="003A291B"/>
    <w:rsid w:val="003B025A"/>
    <w:rsid w:val="003D0936"/>
    <w:rsid w:val="003D298A"/>
    <w:rsid w:val="003E22BA"/>
    <w:rsid w:val="00406B22"/>
    <w:rsid w:val="0041100E"/>
    <w:rsid w:val="004217E1"/>
    <w:rsid w:val="004238B8"/>
    <w:rsid w:val="004450B8"/>
    <w:rsid w:val="00467344"/>
    <w:rsid w:val="004777C9"/>
    <w:rsid w:val="00477C4D"/>
    <w:rsid w:val="004A0728"/>
    <w:rsid w:val="004A0EB7"/>
    <w:rsid w:val="004A5703"/>
    <w:rsid w:val="004B02FB"/>
    <w:rsid w:val="004D2BDD"/>
    <w:rsid w:val="004E2E16"/>
    <w:rsid w:val="004E3666"/>
    <w:rsid w:val="0050081A"/>
    <w:rsid w:val="005063C9"/>
    <w:rsid w:val="00537A85"/>
    <w:rsid w:val="0054382F"/>
    <w:rsid w:val="00543F72"/>
    <w:rsid w:val="005448AA"/>
    <w:rsid w:val="00545964"/>
    <w:rsid w:val="00554E52"/>
    <w:rsid w:val="00577BA3"/>
    <w:rsid w:val="005D4751"/>
    <w:rsid w:val="005E6492"/>
    <w:rsid w:val="005E7980"/>
    <w:rsid w:val="00610C30"/>
    <w:rsid w:val="00613281"/>
    <w:rsid w:val="006179E1"/>
    <w:rsid w:val="00630422"/>
    <w:rsid w:val="00647854"/>
    <w:rsid w:val="00655FC9"/>
    <w:rsid w:val="006567DD"/>
    <w:rsid w:val="00657C72"/>
    <w:rsid w:val="006675D8"/>
    <w:rsid w:val="00681414"/>
    <w:rsid w:val="00693BCF"/>
    <w:rsid w:val="006B0E7B"/>
    <w:rsid w:val="006C1142"/>
    <w:rsid w:val="006C1FBF"/>
    <w:rsid w:val="006C23EF"/>
    <w:rsid w:val="006C4ADE"/>
    <w:rsid w:val="006E6DF7"/>
    <w:rsid w:val="0070796A"/>
    <w:rsid w:val="0071216F"/>
    <w:rsid w:val="00724425"/>
    <w:rsid w:val="0074368C"/>
    <w:rsid w:val="007514D3"/>
    <w:rsid w:val="00753BFE"/>
    <w:rsid w:val="00755339"/>
    <w:rsid w:val="007662B2"/>
    <w:rsid w:val="00797A96"/>
    <w:rsid w:val="007A249D"/>
    <w:rsid w:val="007D0FC6"/>
    <w:rsid w:val="007E781D"/>
    <w:rsid w:val="007F3B4B"/>
    <w:rsid w:val="00816830"/>
    <w:rsid w:val="008400BA"/>
    <w:rsid w:val="00866BEB"/>
    <w:rsid w:val="00893C3E"/>
    <w:rsid w:val="008C1651"/>
    <w:rsid w:val="008C7E5F"/>
    <w:rsid w:val="008D7C52"/>
    <w:rsid w:val="009069C3"/>
    <w:rsid w:val="009505BB"/>
    <w:rsid w:val="009700E8"/>
    <w:rsid w:val="00976309"/>
    <w:rsid w:val="00980A34"/>
    <w:rsid w:val="009A0D6F"/>
    <w:rsid w:val="009A7F9F"/>
    <w:rsid w:val="009B6110"/>
    <w:rsid w:val="009B7793"/>
    <w:rsid w:val="009D251A"/>
    <w:rsid w:val="009D4666"/>
    <w:rsid w:val="009F5007"/>
    <w:rsid w:val="00A0229C"/>
    <w:rsid w:val="00A04D93"/>
    <w:rsid w:val="00A16DBA"/>
    <w:rsid w:val="00A20D07"/>
    <w:rsid w:val="00A528AF"/>
    <w:rsid w:val="00A66C35"/>
    <w:rsid w:val="00A7648C"/>
    <w:rsid w:val="00A92461"/>
    <w:rsid w:val="00A95711"/>
    <w:rsid w:val="00A96ADB"/>
    <w:rsid w:val="00AA3EE6"/>
    <w:rsid w:val="00AA520B"/>
    <w:rsid w:val="00AB3A27"/>
    <w:rsid w:val="00B2064E"/>
    <w:rsid w:val="00B22A07"/>
    <w:rsid w:val="00B47EA3"/>
    <w:rsid w:val="00B520AB"/>
    <w:rsid w:val="00B74518"/>
    <w:rsid w:val="00B763FC"/>
    <w:rsid w:val="00BA5965"/>
    <w:rsid w:val="00BC77E4"/>
    <w:rsid w:val="00BD1F49"/>
    <w:rsid w:val="00BE2901"/>
    <w:rsid w:val="00BF3D23"/>
    <w:rsid w:val="00C045DD"/>
    <w:rsid w:val="00C30157"/>
    <w:rsid w:val="00C7669D"/>
    <w:rsid w:val="00CA2C61"/>
    <w:rsid w:val="00CB40AF"/>
    <w:rsid w:val="00CF096E"/>
    <w:rsid w:val="00D2200C"/>
    <w:rsid w:val="00D22CC7"/>
    <w:rsid w:val="00D23D19"/>
    <w:rsid w:val="00D54E72"/>
    <w:rsid w:val="00D55A95"/>
    <w:rsid w:val="00DA2BD6"/>
    <w:rsid w:val="00DC7287"/>
    <w:rsid w:val="00DC7BCE"/>
    <w:rsid w:val="00DD075F"/>
    <w:rsid w:val="00E04F74"/>
    <w:rsid w:val="00E15B7B"/>
    <w:rsid w:val="00E56744"/>
    <w:rsid w:val="00E7709B"/>
    <w:rsid w:val="00EA2304"/>
    <w:rsid w:val="00EB2B57"/>
    <w:rsid w:val="00EF5EB6"/>
    <w:rsid w:val="00F072C2"/>
    <w:rsid w:val="00F07BEB"/>
    <w:rsid w:val="00F40219"/>
    <w:rsid w:val="00F46AB1"/>
    <w:rsid w:val="00F53969"/>
    <w:rsid w:val="00F86886"/>
    <w:rsid w:val="00FC1280"/>
    <w:rsid w:val="00FD57B9"/>
    <w:rsid w:val="00FD5C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4C"/>
    <w:pPr>
      <w:widowControl w:val="0"/>
      <w:spacing w:line="264" w:lineRule="auto"/>
      <w:jc w:val="both"/>
    </w:pPr>
    <w:rPr>
      <w:rFonts w:ascii="Arial" w:hAnsi="Arial"/>
      <w:spacing w:val="22"/>
      <w:kern w:val="2"/>
      <w:sz w:val="24"/>
      <w:szCs w:val="22"/>
    </w:rPr>
  </w:style>
  <w:style w:type="paragraph" w:styleId="1">
    <w:name w:val="heading 1"/>
    <w:basedOn w:val="a"/>
    <w:next w:val="a"/>
    <w:link w:val="10"/>
    <w:uiPriority w:val="9"/>
    <w:qFormat/>
    <w:rsid w:val="00A95711"/>
    <w:pPr>
      <w:keepNext/>
      <w:spacing w:beforeLines="50" w:before="50" w:afterLines="100" w:after="100" w:line="240" w:lineRule="auto"/>
      <w:jc w:val="left"/>
      <w:outlineLvl w:val="0"/>
    </w:pPr>
    <w:rPr>
      <w:rFonts w:ascii="Calibri Light" w:hAnsi="Calibri Light"/>
      <w:b/>
      <w:bCs/>
      <w:color w:val="984E8F"/>
      <w:kern w:val="52"/>
      <w:sz w:val="52"/>
      <w:szCs w:val="52"/>
    </w:rPr>
  </w:style>
  <w:style w:type="paragraph" w:styleId="2">
    <w:name w:val="heading 2"/>
    <w:basedOn w:val="a"/>
    <w:next w:val="a"/>
    <w:link w:val="20"/>
    <w:uiPriority w:val="9"/>
    <w:unhideWhenUsed/>
    <w:qFormat/>
    <w:rsid w:val="004217E1"/>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3C9"/>
    <w:pPr>
      <w:tabs>
        <w:tab w:val="center" w:pos="4153"/>
        <w:tab w:val="right" w:pos="8306"/>
      </w:tabs>
      <w:snapToGrid w:val="0"/>
    </w:pPr>
    <w:rPr>
      <w:sz w:val="20"/>
      <w:szCs w:val="20"/>
    </w:rPr>
  </w:style>
  <w:style w:type="character" w:customStyle="1" w:styleId="a4">
    <w:name w:val="頁首 字元"/>
    <w:link w:val="a3"/>
    <w:uiPriority w:val="99"/>
    <w:rsid w:val="005063C9"/>
    <w:rPr>
      <w:sz w:val="20"/>
      <w:szCs w:val="20"/>
    </w:rPr>
  </w:style>
  <w:style w:type="paragraph" w:styleId="a5">
    <w:name w:val="footer"/>
    <w:basedOn w:val="a"/>
    <w:link w:val="a6"/>
    <w:uiPriority w:val="99"/>
    <w:unhideWhenUsed/>
    <w:rsid w:val="00B47EA3"/>
    <w:pPr>
      <w:tabs>
        <w:tab w:val="center" w:pos="4153"/>
        <w:tab w:val="right" w:pos="8306"/>
      </w:tabs>
      <w:snapToGrid w:val="0"/>
    </w:pPr>
    <w:rPr>
      <w:spacing w:val="0"/>
      <w:sz w:val="20"/>
      <w:szCs w:val="20"/>
    </w:rPr>
  </w:style>
  <w:style w:type="character" w:customStyle="1" w:styleId="a6">
    <w:name w:val="頁尾 字元"/>
    <w:link w:val="a5"/>
    <w:uiPriority w:val="99"/>
    <w:rsid w:val="00B47EA3"/>
    <w:rPr>
      <w:rFonts w:ascii="Arial" w:hAnsi="Arial"/>
      <w:kern w:val="2"/>
    </w:rPr>
  </w:style>
  <w:style w:type="character" w:customStyle="1" w:styleId="10">
    <w:name w:val="標題 1 字元"/>
    <w:link w:val="1"/>
    <w:uiPriority w:val="9"/>
    <w:rsid w:val="00A95711"/>
    <w:rPr>
      <w:rFonts w:ascii="Calibri Light" w:hAnsi="Calibri Light"/>
      <w:b/>
      <w:bCs/>
      <w:color w:val="984E8F"/>
      <w:spacing w:val="22"/>
      <w:kern w:val="52"/>
      <w:sz w:val="52"/>
      <w:szCs w:val="52"/>
    </w:rPr>
  </w:style>
  <w:style w:type="paragraph" w:styleId="a7">
    <w:name w:val="List Paragraph"/>
    <w:basedOn w:val="a"/>
    <w:qFormat/>
    <w:rsid w:val="00CB40AF"/>
    <w:pPr>
      <w:ind w:leftChars="200" w:left="480"/>
    </w:pPr>
  </w:style>
  <w:style w:type="character" w:styleId="a8">
    <w:name w:val="Hyperlink"/>
    <w:uiPriority w:val="99"/>
    <w:unhideWhenUsed/>
    <w:rsid w:val="00655FC9"/>
    <w:rPr>
      <w:color w:val="0563C1"/>
      <w:u w:val="single"/>
    </w:rPr>
  </w:style>
  <w:style w:type="table" w:styleId="a9">
    <w:name w:val="Table Grid"/>
    <w:basedOn w:val="a1"/>
    <w:uiPriority w:val="59"/>
    <w:rsid w:val="0065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title">
    <w:name w:val="story_title"/>
    <w:basedOn w:val="a"/>
    <w:qFormat/>
    <w:rsid w:val="00C7669D"/>
    <w:pPr>
      <w:widowControl/>
      <w:spacing w:beforeLines="50" w:before="50" w:afterLines="50" w:after="50" w:line="360" w:lineRule="auto"/>
      <w:jc w:val="center"/>
    </w:pPr>
    <w:rPr>
      <w:rFonts w:eastAsia="標楷體"/>
      <w:color w:val="0072BC"/>
      <w:spacing w:val="20"/>
      <w:sz w:val="58"/>
      <w:szCs w:val="60"/>
    </w:rPr>
  </w:style>
  <w:style w:type="paragraph" w:customStyle="1" w:styleId="Body">
    <w:name w:val="Body"/>
    <w:rsid w:val="00A9571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TW"/>
    </w:rPr>
  </w:style>
  <w:style w:type="paragraph" w:customStyle="1" w:styleId="subtitle1">
    <w:name w:val="subtitle1"/>
    <w:basedOn w:val="a"/>
    <w:qFormat/>
    <w:rsid w:val="002316ED"/>
    <w:rPr>
      <w:rFonts w:eastAsia="標楷體"/>
      <w:color w:val="7030A0"/>
      <w:spacing w:val="0"/>
      <w:sz w:val="40"/>
      <w:szCs w:val="40"/>
    </w:rPr>
  </w:style>
  <w:style w:type="paragraph" w:customStyle="1" w:styleId="11">
    <w:name w:val="導讀1"/>
    <w:basedOn w:val="a"/>
    <w:qFormat/>
    <w:rsid w:val="002316ED"/>
    <w:pPr>
      <w:widowControl/>
      <w:spacing w:beforeLines="50" w:before="120" w:line="288" w:lineRule="auto"/>
      <w:ind w:leftChars="108" w:left="307" w:rightChars="63" w:right="179"/>
      <w:jc w:val="left"/>
    </w:pPr>
    <w:rPr>
      <w:color w:val="FFFFFF"/>
    </w:rPr>
  </w:style>
  <w:style w:type="paragraph" w:customStyle="1" w:styleId="12">
    <w:name w:val="清單段落1"/>
    <w:basedOn w:val="a"/>
    <w:uiPriority w:val="99"/>
    <w:qFormat/>
    <w:rsid w:val="0038596C"/>
    <w:pPr>
      <w:spacing w:line="240" w:lineRule="auto"/>
      <w:ind w:leftChars="200" w:left="480"/>
      <w:jc w:val="left"/>
    </w:pPr>
    <w:rPr>
      <w:rFonts w:ascii="Times New Roman" w:hAnsi="Times New Roman"/>
      <w:spacing w:val="0"/>
      <w:szCs w:val="24"/>
    </w:rPr>
  </w:style>
  <w:style w:type="paragraph" w:customStyle="1" w:styleId="21">
    <w:name w:val="清單段落2"/>
    <w:basedOn w:val="a"/>
    <w:uiPriority w:val="99"/>
    <w:qFormat/>
    <w:rsid w:val="00223F53"/>
    <w:pPr>
      <w:spacing w:line="240" w:lineRule="auto"/>
      <w:ind w:leftChars="200" w:left="480"/>
      <w:jc w:val="left"/>
    </w:pPr>
    <w:rPr>
      <w:rFonts w:ascii="Times New Roman" w:hAnsi="Times New Roman"/>
      <w:spacing w:val="0"/>
      <w:sz w:val="22"/>
    </w:rPr>
  </w:style>
  <w:style w:type="paragraph" w:styleId="aa">
    <w:name w:val="No Spacing"/>
    <w:uiPriority w:val="1"/>
    <w:qFormat/>
    <w:rsid w:val="00E15B7B"/>
    <w:pPr>
      <w:widowControl w:val="0"/>
      <w:jc w:val="both"/>
    </w:pPr>
    <w:rPr>
      <w:spacing w:val="22"/>
      <w:kern w:val="2"/>
      <w:sz w:val="24"/>
      <w:szCs w:val="22"/>
    </w:rPr>
  </w:style>
  <w:style w:type="paragraph" w:styleId="ab">
    <w:name w:val="Balloon Text"/>
    <w:basedOn w:val="a"/>
    <w:link w:val="ac"/>
    <w:uiPriority w:val="99"/>
    <w:semiHidden/>
    <w:rsid w:val="007E781D"/>
    <w:pPr>
      <w:spacing w:line="240" w:lineRule="auto"/>
      <w:jc w:val="left"/>
    </w:pPr>
    <w:rPr>
      <w:rFonts w:ascii="Calibri Light" w:hAnsi="Calibri Light"/>
      <w:spacing w:val="0"/>
      <w:kern w:val="0"/>
      <w:sz w:val="18"/>
      <w:szCs w:val="18"/>
    </w:rPr>
  </w:style>
  <w:style w:type="character" w:customStyle="1" w:styleId="ac">
    <w:name w:val="註解方塊文字 字元"/>
    <w:link w:val="ab"/>
    <w:uiPriority w:val="99"/>
    <w:semiHidden/>
    <w:rsid w:val="007E781D"/>
    <w:rPr>
      <w:rFonts w:ascii="Calibri Light" w:hAnsi="Calibri Light"/>
      <w:sz w:val="18"/>
      <w:szCs w:val="18"/>
    </w:rPr>
  </w:style>
  <w:style w:type="paragraph" w:styleId="ad">
    <w:name w:val="footnote text"/>
    <w:basedOn w:val="a"/>
    <w:link w:val="ae"/>
    <w:uiPriority w:val="99"/>
    <w:semiHidden/>
    <w:unhideWhenUsed/>
    <w:rsid w:val="00AA520B"/>
    <w:pPr>
      <w:snapToGrid w:val="0"/>
      <w:jc w:val="left"/>
    </w:pPr>
    <w:rPr>
      <w:sz w:val="20"/>
      <w:szCs w:val="20"/>
    </w:rPr>
  </w:style>
  <w:style w:type="character" w:customStyle="1" w:styleId="ae">
    <w:name w:val="註腳文字 字元"/>
    <w:link w:val="ad"/>
    <w:uiPriority w:val="99"/>
    <w:semiHidden/>
    <w:rsid w:val="00AA520B"/>
    <w:rPr>
      <w:rFonts w:ascii="Arial" w:hAnsi="Arial"/>
      <w:spacing w:val="22"/>
      <w:kern w:val="2"/>
    </w:rPr>
  </w:style>
  <w:style w:type="character" w:styleId="af">
    <w:name w:val="footnote reference"/>
    <w:uiPriority w:val="99"/>
    <w:semiHidden/>
    <w:unhideWhenUsed/>
    <w:rsid w:val="00AA520B"/>
    <w:rPr>
      <w:vertAlign w:val="superscript"/>
    </w:rPr>
  </w:style>
  <w:style w:type="character" w:customStyle="1" w:styleId="20">
    <w:name w:val="標題 2 字元"/>
    <w:link w:val="2"/>
    <w:uiPriority w:val="9"/>
    <w:rsid w:val="004217E1"/>
    <w:rPr>
      <w:rFonts w:ascii="Calibri Light" w:eastAsia="新細明體" w:hAnsi="Calibri Light" w:cs="Times New Roman"/>
      <w:b/>
      <w:bCs/>
      <w:spacing w:val="22"/>
      <w:kern w:val="2"/>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4C"/>
    <w:pPr>
      <w:widowControl w:val="0"/>
      <w:spacing w:line="264" w:lineRule="auto"/>
      <w:jc w:val="both"/>
    </w:pPr>
    <w:rPr>
      <w:rFonts w:ascii="Arial" w:hAnsi="Arial"/>
      <w:spacing w:val="22"/>
      <w:kern w:val="2"/>
      <w:sz w:val="24"/>
      <w:szCs w:val="22"/>
    </w:rPr>
  </w:style>
  <w:style w:type="paragraph" w:styleId="1">
    <w:name w:val="heading 1"/>
    <w:basedOn w:val="a"/>
    <w:next w:val="a"/>
    <w:link w:val="10"/>
    <w:uiPriority w:val="9"/>
    <w:qFormat/>
    <w:rsid w:val="00A95711"/>
    <w:pPr>
      <w:keepNext/>
      <w:spacing w:beforeLines="50" w:before="50" w:afterLines="100" w:after="100" w:line="240" w:lineRule="auto"/>
      <w:jc w:val="left"/>
      <w:outlineLvl w:val="0"/>
    </w:pPr>
    <w:rPr>
      <w:rFonts w:ascii="Calibri Light" w:hAnsi="Calibri Light"/>
      <w:b/>
      <w:bCs/>
      <w:color w:val="984E8F"/>
      <w:kern w:val="52"/>
      <w:sz w:val="52"/>
      <w:szCs w:val="52"/>
    </w:rPr>
  </w:style>
  <w:style w:type="paragraph" w:styleId="2">
    <w:name w:val="heading 2"/>
    <w:basedOn w:val="a"/>
    <w:next w:val="a"/>
    <w:link w:val="20"/>
    <w:uiPriority w:val="9"/>
    <w:unhideWhenUsed/>
    <w:qFormat/>
    <w:rsid w:val="004217E1"/>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3C9"/>
    <w:pPr>
      <w:tabs>
        <w:tab w:val="center" w:pos="4153"/>
        <w:tab w:val="right" w:pos="8306"/>
      </w:tabs>
      <w:snapToGrid w:val="0"/>
    </w:pPr>
    <w:rPr>
      <w:sz w:val="20"/>
      <w:szCs w:val="20"/>
    </w:rPr>
  </w:style>
  <w:style w:type="character" w:customStyle="1" w:styleId="a4">
    <w:name w:val="頁首 字元"/>
    <w:link w:val="a3"/>
    <w:uiPriority w:val="99"/>
    <w:rsid w:val="005063C9"/>
    <w:rPr>
      <w:sz w:val="20"/>
      <w:szCs w:val="20"/>
    </w:rPr>
  </w:style>
  <w:style w:type="paragraph" w:styleId="a5">
    <w:name w:val="footer"/>
    <w:basedOn w:val="a"/>
    <w:link w:val="a6"/>
    <w:uiPriority w:val="99"/>
    <w:unhideWhenUsed/>
    <w:rsid w:val="00B47EA3"/>
    <w:pPr>
      <w:tabs>
        <w:tab w:val="center" w:pos="4153"/>
        <w:tab w:val="right" w:pos="8306"/>
      </w:tabs>
      <w:snapToGrid w:val="0"/>
    </w:pPr>
    <w:rPr>
      <w:spacing w:val="0"/>
      <w:sz w:val="20"/>
      <w:szCs w:val="20"/>
    </w:rPr>
  </w:style>
  <w:style w:type="character" w:customStyle="1" w:styleId="a6">
    <w:name w:val="頁尾 字元"/>
    <w:link w:val="a5"/>
    <w:uiPriority w:val="99"/>
    <w:rsid w:val="00B47EA3"/>
    <w:rPr>
      <w:rFonts w:ascii="Arial" w:hAnsi="Arial"/>
      <w:kern w:val="2"/>
    </w:rPr>
  </w:style>
  <w:style w:type="character" w:customStyle="1" w:styleId="10">
    <w:name w:val="標題 1 字元"/>
    <w:link w:val="1"/>
    <w:uiPriority w:val="9"/>
    <w:rsid w:val="00A95711"/>
    <w:rPr>
      <w:rFonts w:ascii="Calibri Light" w:hAnsi="Calibri Light"/>
      <w:b/>
      <w:bCs/>
      <w:color w:val="984E8F"/>
      <w:spacing w:val="22"/>
      <w:kern w:val="52"/>
      <w:sz w:val="52"/>
      <w:szCs w:val="52"/>
    </w:rPr>
  </w:style>
  <w:style w:type="paragraph" w:styleId="a7">
    <w:name w:val="List Paragraph"/>
    <w:basedOn w:val="a"/>
    <w:qFormat/>
    <w:rsid w:val="00CB40AF"/>
    <w:pPr>
      <w:ind w:leftChars="200" w:left="480"/>
    </w:pPr>
  </w:style>
  <w:style w:type="character" w:styleId="a8">
    <w:name w:val="Hyperlink"/>
    <w:uiPriority w:val="99"/>
    <w:unhideWhenUsed/>
    <w:rsid w:val="00655FC9"/>
    <w:rPr>
      <w:color w:val="0563C1"/>
      <w:u w:val="single"/>
    </w:rPr>
  </w:style>
  <w:style w:type="table" w:styleId="a9">
    <w:name w:val="Table Grid"/>
    <w:basedOn w:val="a1"/>
    <w:uiPriority w:val="59"/>
    <w:rsid w:val="0065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title">
    <w:name w:val="story_title"/>
    <w:basedOn w:val="a"/>
    <w:qFormat/>
    <w:rsid w:val="00C7669D"/>
    <w:pPr>
      <w:widowControl/>
      <w:spacing w:beforeLines="50" w:before="50" w:afterLines="50" w:after="50" w:line="360" w:lineRule="auto"/>
      <w:jc w:val="center"/>
    </w:pPr>
    <w:rPr>
      <w:rFonts w:eastAsia="標楷體"/>
      <w:color w:val="0072BC"/>
      <w:spacing w:val="20"/>
      <w:sz w:val="58"/>
      <w:szCs w:val="60"/>
    </w:rPr>
  </w:style>
  <w:style w:type="paragraph" w:customStyle="1" w:styleId="Body">
    <w:name w:val="Body"/>
    <w:rsid w:val="00A9571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TW"/>
    </w:rPr>
  </w:style>
  <w:style w:type="paragraph" w:customStyle="1" w:styleId="subtitle1">
    <w:name w:val="subtitle1"/>
    <w:basedOn w:val="a"/>
    <w:qFormat/>
    <w:rsid w:val="002316ED"/>
    <w:rPr>
      <w:rFonts w:eastAsia="標楷體"/>
      <w:color w:val="7030A0"/>
      <w:spacing w:val="0"/>
      <w:sz w:val="40"/>
      <w:szCs w:val="40"/>
    </w:rPr>
  </w:style>
  <w:style w:type="paragraph" w:customStyle="1" w:styleId="11">
    <w:name w:val="導讀1"/>
    <w:basedOn w:val="a"/>
    <w:qFormat/>
    <w:rsid w:val="002316ED"/>
    <w:pPr>
      <w:widowControl/>
      <w:spacing w:beforeLines="50" w:before="120" w:line="288" w:lineRule="auto"/>
      <w:ind w:leftChars="108" w:left="307" w:rightChars="63" w:right="179"/>
      <w:jc w:val="left"/>
    </w:pPr>
    <w:rPr>
      <w:color w:val="FFFFFF"/>
    </w:rPr>
  </w:style>
  <w:style w:type="paragraph" w:customStyle="1" w:styleId="12">
    <w:name w:val="清單段落1"/>
    <w:basedOn w:val="a"/>
    <w:uiPriority w:val="99"/>
    <w:qFormat/>
    <w:rsid w:val="0038596C"/>
    <w:pPr>
      <w:spacing w:line="240" w:lineRule="auto"/>
      <w:ind w:leftChars="200" w:left="480"/>
      <w:jc w:val="left"/>
    </w:pPr>
    <w:rPr>
      <w:rFonts w:ascii="Times New Roman" w:hAnsi="Times New Roman"/>
      <w:spacing w:val="0"/>
      <w:szCs w:val="24"/>
    </w:rPr>
  </w:style>
  <w:style w:type="paragraph" w:customStyle="1" w:styleId="21">
    <w:name w:val="清單段落2"/>
    <w:basedOn w:val="a"/>
    <w:uiPriority w:val="99"/>
    <w:qFormat/>
    <w:rsid w:val="00223F53"/>
    <w:pPr>
      <w:spacing w:line="240" w:lineRule="auto"/>
      <w:ind w:leftChars="200" w:left="480"/>
      <w:jc w:val="left"/>
    </w:pPr>
    <w:rPr>
      <w:rFonts w:ascii="Times New Roman" w:hAnsi="Times New Roman"/>
      <w:spacing w:val="0"/>
      <w:sz w:val="22"/>
    </w:rPr>
  </w:style>
  <w:style w:type="paragraph" w:styleId="aa">
    <w:name w:val="No Spacing"/>
    <w:uiPriority w:val="1"/>
    <w:qFormat/>
    <w:rsid w:val="00E15B7B"/>
    <w:pPr>
      <w:widowControl w:val="0"/>
      <w:jc w:val="both"/>
    </w:pPr>
    <w:rPr>
      <w:spacing w:val="22"/>
      <w:kern w:val="2"/>
      <w:sz w:val="24"/>
      <w:szCs w:val="22"/>
    </w:rPr>
  </w:style>
  <w:style w:type="paragraph" w:styleId="ab">
    <w:name w:val="Balloon Text"/>
    <w:basedOn w:val="a"/>
    <w:link w:val="ac"/>
    <w:uiPriority w:val="99"/>
    <w:semiHidden/>
    <w:rsid w:val="007E781D"/>
    <w:pPr>
      <w:spacing w:line="240" w:lineRule="auto"/>
      <w:jc w:val="left"/>
    </w:pPr>
    <w:rPr>
      <w:rFonts w:ascii="Calibri Light" w:hAnsi="Calibri Light"/>
      <w:spacing w:val="0"/>
      <w:kern w:val="0"/>
      <w:sz w:val="18"/>
      <w:szCs w:val="18"/>
    </w:rPr>
  </w:style>
  <w:style w:type="character" w:customStyle="1" w:styleId="ac">
    <w:name w:val="註解方塊文字 字元"/>
    <w:link w:val="ab"/>
    <w:uiPriority w:val="99"/>
    <w:semiHidden/>
    <w:rsid w:val="007E781D"/>
    <w:rPr>
      <w:rFonts w:ascii="Calibri Light" w:hAnsi="Calibri Light"/>
      <w:sz w:val="18"/>
      <w:szCs w:val="18"/>
    </w:rPr>
  </w:style>
  <w:style w:type="paragraph" w:styleId="ad">
    <w:name w:val="footnote text"/>
    <w:basedOn w:val="a"/>
    <w:link w:val="ae"/>
    <w:uiPriority w:val="99"/>
    <w:semiHidden/>
    <w:unhideWhenUsed/>
    <w:rsid w:val="00AA520B"/>
    <w:pPr>
      <w:snapToGrid w:val="0"/>
      <w:jc w:val="left"/>
    </w:pPr>
    <w:rPr>
      <w:sz w:val="20"/>
      <w:szCs w:val="20"/>
    </w:rPr>
  </w:style>
  <w:style w:type="character" w:customStyle="1" w:styleId="ae">
    <w:name w:val="註腳文字 字元"/>
    <w:link w:val="ad"/>
    <w:uiPriority w:val="99"/>
    <w:semiHidden/>
    <w:rsid w:val="00AA520B"/>
    <w:rPr>
      <w:rFonts w:ascii="Arial" w:hAnsi="Arial"/>
      <w:spacing w:val="22"/>
      <w:kern w:val="2"/>
    </w:rPr>
  </w:style>
  <w:style w:type="character" w:styleId="af">
    <w:name w:val="footnote reference"/>
    <w:uiPriority w:val="99"/>
    <w:semiHidden/>
    <w:unhideWhenUsed/>
    <w:rsid w:val="00AA520B"/>
    <w:rPr>
      <w:vertAlign w:val="superscript"/>
    </w:rPr>
  </w:style>
  <w:style w:type="character" w:customStyle="1" w:styleId="20">
    <w:name w:val="標題 2 字元"/>
    <w:link w:val="2"/>
    <w:uiPriority w:val="9"/>
    <w:rsid w:val="004217E1"/>
    <w:rPr>
      <w:rFonts w:ascii="Calibri Light" w:eastAsia="新細明體" w:hAnsi="Calibri Light" w:cs="Times New Roman"/>
      <w:b/>
      <w:bCs/>
      <w:spacing w:val="22"/>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ccdopshe@edb.gov.h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74397-4556-45B8-9BF4-3C1018F95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271</Words>
  <Characters>1545</Characters>
  <Application>Microsoft Office Word</Application>
  <DocSecurity>0</DocSecurity>
  <Lines>12</Lines>
  <Paragraphs>3</Paragraphs>
  <ScaleCrop>false</ScaleCrop>
  <Company/>
  <LinksUpToDate>false</LinksUpToDate>
  <CharactersWithSpaces>1813</CharactersWithSpaces>
  <SharedDoc>false</SharedDoc>
  <HLinks>
    <vt:vector size="6" baseType="variant">
      <vt:variant>
        <vt:i4>6094894</vt:i4>
      </vt:variant>
      <vt:variant>
        <vt:i4>0</vt:i4>
      </vt:variant>
      <vt:variant>
        <vt:i4>0</vt:i4>
      </vt:variant>
      <vt:variant>
        <vt:i4>5</vt:i4>
      </vt:variant>
      <vt:variant>
        <vt:lpwstr>mailto:ccdopshe@edb.gov.hk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Wong</dc:creator>
  <cp:lastModifiedBy>LAU, Wai-shun</cp:lastModifiedBy>
  <cp:revision>3</cp:revision>
  <dcterms:created xsi:type="dcterms:W3CDTF">2016-11-15T01:30:00Z</dcterms:created>
  <dcterms:modified xsi:type="dcterms:W3CDTF">2016-11-15T01:30:00Z</dcterms:modified>
</cp:coreProperties>
</file>