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6" w:rsidRPr="00FB68CC" w:rsidRDefault="00377983" w:rsidP="0020737C">
      <w:pPr>
        <w:jc w:val="center"/>
        <w:rPr>
          <w:rFonts w:ascii="Times New Roman" w:eastAsia="新細明體" w:hAnsi="Times New Roman" w:cs="Times New Roman"/>
          <w:b/>
          <w:szCs w:val="24"/>
          <w:lang w:eastAsia="zh-HK"/>
        </w:rPr>
      </w:pPr>
      <w:r w:rsidRPr="00FB68CC">
        <w:rPr>
          <w:rFonts w:ascii="Times New Roman" w:eastAsia="新細明體" w:hAnsi="Times New Roman" w:cs="Times New Roman" w:hint="eastAsia"/>
          <w:b/>
          <w:szCs w:val="24"/>
          <w:lang w:eastAsia="zh-HK"/>
        </w:rPr>
        <w:t>社區學習</w:t>
      </w:r>
      <w:r w:rsidR="0020737C" w:rsidRPr="00FB68CC">
        <w:rPr>
          <w:rFonts w:ascii="Times New Roman" w:eastAsia="新細明體" w:hAnsi="Times New Roman" w:cs="Times New Roman"/>
          <w:b/>
          <w:szCs w:val="24"/>
          <w:lang w:eastAsia="zh-HK"/>
        </w:rPr>
        <w:t>資源</w:t>
      </w:r>
      <w:r w:rsidRPr="00FB68CC">
        <w:rPr>
          <w:rFonts w:ascii="Times New Roman" w:eastAsia="新細明體" w:hAnsi="Times New Roman" w:cs="Times New Roman" w:hint="eastAsia"/>
          <w:b/>
          <w:szCs w:val="24"/>
          <w:lang w:eastAsia="zh-HK"/>
        </w:rPr>
        <w:t>系列</w:t>
      </w:r>
      <w:r w:rsidR="002248B8" w:rsidRPr="00FB68CC">
        <w:rPr>
          <w:rStyle w:val="af3"/>
          <w:rFonts w:ascii="Times New Roman" w:eastAsia="新細明體" w:hAnsi="Times New Roman" w:cs="Times New Roman"/>
          <w:b/>
          <w:szCs w:val="24"/>
          <w:lang w:eastAsia="zh-HK"/>
        </w:rPr>
        <w:footnoteReference w:id="1"/>
      </w:r>
    </w:p>
    <w:p w:rsidR="0020737C" w:rsidRPr="00FB68CC" w:rsidRDefault="0020737C" w:rsidP="0020737C">
      <w:pPr>
        <w:jc w:val="center"/>
        <w:rPr>
          <w:rFonts w:ascii="Times New Roman" w:eastAsia="新細明體" w:hAnsi="Times New Roman" w:cs="Times New Roman"/>
          <w:b/>
          <w:szCs w:val="24"/>
        </w:rPr>
      </w:pPr>
    </w:p>
    <w:p w:rsidR="0020737C" w:rsidRPr="00FB68CC" w:rsidRDefault="00BA5F50" w:rsidP="0020737C">
      <w:pPr>
        <w:jc w:val="center"/>
        <w:rPr>
          <w:rFonts w:ascii="Times New Roman" w:eastAsia="新細明體" w:hAnsi="Times New Roman" w:cs="Times New Roman"/>
          <w:b/>
          <w:szCs w:val="24"/>
        </w:rPr>
      </w:pPr>
      <w:r w:rsidRPr="00FB68CC">
        <w:rPr>
          <w:rFonts w:ascii="Times New Roman" w:eastAsia="新細明體" w:hAnsi="Times New Roman" w:cs="Times New Roman" w:hint="eastAsia"/>
          <w:b/>
          <w:szCs w:val="24"/>
        </w:rPr>
        <w:t>主題</w:t>
      </w:r>
      <w:r w:rsidR="0020737C" w:rsidRPr="00FB68CC">
        <w:rPr>
          <w:rFonts w:ascii="Times New Roman" w:eastAsia="新細明體" w:hAnsi="Times New Roman" w:cs="Times New Roman"/>
          <w:b/>
          <w:szCs w:val="24"/>
        </w:rPr>
        <w:t>（</w:t>
      </w:r>
      <w:r w:rsidR="00815B11" w:rsidRPr="00FB68CC">
        <w:rPr>
          <w:rFonts w:ascii="Times New Roman" w:eastAsia="新細明體" w:hAnsi="Times New Roman" w:cs="Times New Roman" w:hint="eastAsia"/>
          <w:b/>
          <w:szCs w:val="24"/>
          <w:lang w:eastAsia="zh-HK"/>
        </w:rPr>
        <w:t>四</w:t>
      </w:r>
      <w:r w:rsidR="0020737C" w:rsidRPr="00FB68CC">
        <w:rPr>
          <w:rFonts w:ascii="Times New Roman" w:eastAsia="新細明體" w:hAnsi="Times New Roman" w:cs="Times New Roman"/>
          <w:b/>
          <w:szCs w:val="24"/>
        </w:rPr>
        <w:t>）</w:t>
      </w:r>
      <w:r w:rsidRPr="00FB68CC">
        <w:rPr>
          <w:rFonts w:ascii="Times New Roman" w:eastAsia="新細明體" w:hAnsi="Times New Roman" w:cs="Times New Roman" w:hint="eastAsia"/>
          <w:b/>
          <w:szCs w:val="24"/>
        </w:rPr>
        <w:t>：</w:t>
      </w:r>
      <w:r w:rsidR="00815B11" w:rsidRPr="00FB68CC">
        <w:rPr>
          <w:rFonts w:ascii="Times New Roman" w:eastAsia="新細明體" w:hAnsi="Times New Roman" w:cs="Times New Roman" w:hint="eastAsia"/>
          <w:b/>
          <w:szCs w:val="24"/>
          <w:lang w:eastAsia="zh-HK"/>
        </w:rPr>
        <w:t>單車友善</w:t>
      </w:r>
    </w:p>
    <w:p w:rsidR="00ED4610" w:rsidRPr="00FB68CC" w:rsidRDefault="00ED4610">
      <w:pPr>
        <w:rPr>
          <w:rFonts w:ascii="Times New Roman" w:eastAsia="新細明體" w:hAnsi="Times New Roman" w:cs="Times New Roman"/>
          <w:szCs w:val="24"/>
        </w:rPr>
      </w:pPr>
    </w:p>
    <w:p w:rsidR="0020737C" w:rsidRPr="00E86E7E" w:rsidRDefault="00E60B90" w:rsidP="00E60B90">
      <w:pPr>
        <w:pStyle w:val="aa"/>
        <w:numPr>
          <w:ilvl w:val="0"/>
          <w:numId w:val="1"/>
        </w:numPr>
        <w:ind w:leftChars="0"/>
        <w:rPr>
          <w:rFonts w:ascii="Times New Roman" w:eastAsia="新細明體" w:hAnsi="Times New Roman" w:cs="Times New Roman"/>
          <w:b/>
          <w:szCs w:val="24"/>
        </w:rPr>
      </w:pPr>
      <w:r w:rsidRPr="00E86E7E">
        <w:rPr>
          <w:rFonts w:ascii="Times New Roman" w:eastAsia="新細明體" w:hAnsi="Times New Roman" w:cs="Times New Roman" w:hint="eastAsia"/>
          <w:b/>
          <w:szCs w:val="24"/>
          <w:lang w:eastAsia="zh-HK"/>
        </w:rPr>
        <w:t>相關課題</w:t>
      </w:r>
    </w:p>
    <w:p w:rsidR="0020737C" w:rsidRPr="00FB68CC" w:rsidRDefault="0020737C">
      <w:pPr>
        <w:rPr>
          <w:rFonts w:ascii="Times New Roman" w:eastAsia="新細明體" w:hAnsi="Times New Roman" w:cs="Times New Roman"/>
          <w:szCs w:val="24"/>
        </w:rPr>
      </w:pPr>
    </w:p>
    <w:p w:rsidR="00D42146" w:rsidRPr="00FB68CC" w:rsidRDefault="00D42146">
      <w:pPr>
        <w:rPr>
          <w:rFonts w:ascii="Times New Roman" w:eastAsia="新細明體" w:hAnsi="Times New Roman" w:cs="Times New Roman"/>
          <w:szCs w:val="24"/>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獨立科目模式</w:t>
      </w:r>
      <w:r w:rsidRPr="00FB68CC">
        <w:rPr>
          <w:rFonts w:ascii="Times New Roman" w:eastAsia="新細明體" w:hAnsi="Times New Roman" w:cs="Times New Roman" w:hint="eastAsia"/>
          <w:szCs w:val="24"/>
        </w:rPr>
        <w:t>】</w:t>
      </w:r>
    </w:p>
    <w:p w:rsidR="00D42146" w:rsidRPr="00FB68CC" w:rsidRDefault="00D42146">
      <w:pPr>
        <w:rPr>
          <w:rFonts w:ascii="Times New Roman" w:eastAsia="新細明體" w:hAnsi="Times New Roman" w:cs="Times New Roman"/>
          <w:szCs w:val="24"/>
        </w:rPr>
      </w:pPr>
    </w:p>
    <w:p w:rsidR="00377983" w:rsidRPr="00FB68CC" w:rsidRDefault="000E7E46">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w:t>
      </w:r>
      <w:r w:rsidR="001335EF" w:rsidRPr="00FB68CC">
        <w:rPr>
          <w:rFonts w:ascii="Times New Roman" w:eastAsia="新細明體" w:hAnsi="Times New Roman" w:cs="Times New Roman" w:hint="eastAsia"/>
          <w:szCs w:val="24"/>
          <w:lang w:eastAsia="zh-HK"/>
        </w:rPr>
        <w:t>生活與社會課程</w:t>
      </w:r>
      <w:r w:rsidRPr="00FB68CC">
        <w:rPr>
          <w:rFonts w:ascii="Times New Roman" w:eastAsia="新細明體" w:hAnsi="Times New Roman" w:cs="Times New Roman" w:hint="eastAsia"/>
          <w:szCs w:val="24"/>
          <w:lang w:eastAsia="zh-HK"/>
        </w:rPr>
        <w:t>指引</w:t>
      </w:r>
      <w:r w:rsidR="001335EF" w:rsidRPr="00FB68CC">
        <w:rPr>
          <w:rFonts w:ascii="Times New Roman" w:eastAsia="新細明體" w:hAnsi="Times New Roman" w:cs="Times New Roman" w:hint="eastAsia"/>
          <w:szCs w:val="24"/>
          <w:lang w:eastAsia="zh-HK"/>
        </w:rPr>
        <w:t>（中一至中三）</w:t>
      </w:r>
      <w:r w:rsidRPr="00FB68CC">
        <w:rPr>
          <w:rFonts w:ascii="Times New Roman" w:eastAsia="新細明體" w:hAnsi="Times New Roman" w:cs="Times New Roman" w:hint="eastAsia"/>
          <w:szCs w:val="24"/>
          <w:lang w:eastAsia="zh-HK"/>
        </w:rPr>
        <w:t>》（</w:t>
      </w:r>
      <w:r w:rsidRPr="00FB68CC">
        <w:rPr>
          <w:rFonts w:ascii="Times New Roman" w:eastAsia="新細明體" w:hAnsi="Times New Roman" w:cs="Times New Roman" w:hint="eastAsia"/>
          <w:szCs w:val="24"/>
          <w:lang w:eastAsia="zh-HK"/>
        </w:rPr>
        <w:t>201</w:t>
      </w:r>
      <w:r w:rsidRPr="00FB68CC">
        <w:rPr>
          <w:rFonts w:ascii="Times New Roman" w:eastAsia="新細明體" w:hAnsi="Times New Roman" w:cs="Times New Roman" w:hint="eastAsia"/>
          <w:szCs w:val="24"/>
        </w:rPr>
        <w:t>0</w:t>
      </w:r>
      <w:r w:rsidRPr="00FB68CC">
        <w:rPr>
          <w:rFonts w:ascii="Times New Roman" w:eastAsia="新細明體" w:hAnsi="Times New Roman" w:cs="Times New Roman" w:hint="eastAsia"/>
          <w:szCs w:val="24"/>
          <w:lang w:eastAsia="zh-HK"/>
        </w:rPr>
        <w:t>）</w:t>
      </w:r>
    </w:p>
    <w:p w:rsidR="000E7E46" w:rsidRPr="00FB68CC" w:rsidRDefault="000E7E46">
      <w:pPr>
        <w:rPr>
          <w:rFonts w:ascii="Times New Roman" w:eastAsia="新細明體" w:hAnsi="Times New Roman" w:cs="Times New Roman"/>
          <w:szCs w:val="24"/>
          <w:lang w:eastAsia="zh-HK"/>
        </w:rPr>
      </w:pPr>
    </w:p>
    <w:tbl>
      <w:tblPr>
        <w:tblStyle w:val="af0"/>
        <w:tblW w:w="0" w:type="auto"/>
        <w:tblLook w:val="04A0" w:firstRow="1" w:lastRow="0" w:firstColumn="1" w:lastColumn="0" w:noHBand="0" w:noVBand="1"/>
      </w:tblPr>
      <w:tblGrid>
        <w:gridCol w:w="2122"/>
        <w:gridCol w:w="2126"/>
        <w:gridCol w:w="4048"/>
      </w:tblGrid>
      <w:tr w:rsidR="001335EF" w:rsidRPr="00FB68CC" w:rsidTr="001335EF">
        <w:tc>
          <w:tcPr>
            <w:tcW w:w="2122" w:type="dxa"/>
          </w:tcPr>
          <w:p w:rsidR="001335EF" w:rsidRPr="00FB68CC" w:rsidRDefault="001335EF" w:rsidP="001335EF">
            <w:pPr>
              <w:jc w:val="center"/>
              <w:rPr>
                <w:rFonts w:ascii="Times New Roman" w:eastAsia="新細明體" w:hAnsi="Times New Roman" w:cs="Times New Roman"/>
                <w:b/>
                <w:szCs w:val="24"/>
              </w:rPr>
            </w:pPr>
            <w:r w:rsidRPr="00FB68CC">
              <w:rPr>
                <w:rFonts w:ascii="Times New Roman" w:eastAsia="新細明體" w:hAnsi="Times New Roman" w:cs="Times New Roman" w:hint="eastAsia"/>
                <w:b/>
                <w:szCs w:val="24"/>
                <w:lang w:eastAsia="zh-HK"/>
              </w:rPr>
              <w:t>單元</w:t>
            </w:r>
          </w:p>
        </w:tc>
        <w:tc>
          <w:tcPr>
            <w:tcW w:w="2126" w:type="dxa"/>
          </w:tcPr>
          <w:p w:rsidR="001335EF" w:rsidRPr="00FB68CC" w:rsidRDefault="001335EF" w:rsidP="001335EF">
            <w:pPr>
              <w:jc w:val="center"/>
              <w:rPr>
                <w:rFonts w:ascii="Times New Roman" w:eastAsia="新細明體" w:hAnsi="Times New Roman" w:cs="Times New Roman"/>
                <w:b/>
                <w:szCs w:val="24"/>
              </w:rPr>
            </w:pPr>
            <w:r w:rsidRPr="00FB68CC">
              <w:rPr>
                <w:rFonts w:ascii="Times New Roman" w:eastAsia="新細明體" w:hAnsi="Times New Roman" w:cs="Times New Roman" w:hint="eastAsia"/>
                <w:b/>
                <w:szCs w:val="24"/>
                <w:lang w:eastAsia="zh-HK"/>
              </w:rPr>
              <w:t>課題</w:t>
            </w:r>
          </w:p>
        </w:tc>
        <w:tc>
          <w:tcPr>
            <w:tcW w:w="4048" w:type="dxa"/>
          </w:tcPr>
          <w:p w:rsidR="001335EF" w:rsidRPr="00FB68CC" w:rsidRDefault="001335EF" w:rsidP="001335EF">
            <w:pPr>
              <w:jc w:val="center"/>
              <w:rPr>
                <w:rFonts w:ascii="Times New Roman" w:eastAsia="新細明體" w:hAnsi="Times New Roman" w:cs="Times New Roman"/>
                <w:b/>
                <w:szCs w:val="24"/>
              </w:rPr>
            </w:pPr>
            <w:r w:rsidRPr="00FB68CC">
              <w:rPr>
                <w:rFonts w:ascii="Times New Roman" w:eastAsia="新細明體" w:hAnsi="Times New Roman" w:cs="Times New Roman" w:hint="eastAsia"/>
                <w:b/>
                <w:szCs w:val="24"/>
                <w:lang w:eastAsia="zh-HK"/>
              </w:rPr>
              <w:t>學習要點</w:t>
            </w:r>
          </w:p>
        </w:tc>
      </w:tr>
      <w:tr w:rsidR="001335EF" w:rsidRPr="00FB68CC" w:rsidTr="00CE53C2">
        <w:tc>
          <w:tcPr>
            <w:tcW w:w="2122" w:type="dxa"/>
            <w:tcBorders>
              <w:bottom w:val="single" w:sz="4" w:space="0" w:color="auto"/>
            </w:tcBorders>
          </w:tcPr>
          <w:p w:rsidR="001335EF" w:rsidRPr="00FB68CC" w:rsidRDefault="001335EF" w:rsidP="001335EF">
            <w:pPr>
              <w:rPr>
                <w:rFonts w:ascii="Times New Roman" w:eastAsia="新細明體" w:hAnsi="Times New Roman" w:cs="Times New Roman"/>
                <w:szCs w:val="24"/>
              </w:rPr>
            </w:pPr>
            <w:r w:rsidRPr="00FB68CC">
              <w:rPr>
                <w:rFonts w:ascii="Times New Roman" w:eastAsia="新細明體" w:hAnsi="Times New Roman" w:cs="Times New Roman" w:hint="eastAsia"/>
                <w:szCs w:val="24"/>
              </w:rPr>
              <w:t>核心單元（</w:t>
            </w:r>
            <w:r w:rsidR="00815B11" w:rsidRPr="00FB68CC">
              <w:rPr>
                <w:rFonts w:ascii="Times New Roman" w:eastAsia="新細明體" w:hAnsi="Times New Roman" w:cs="Times New Roman" w:hint="eastAsia"/>
                <w:szCs w:val="24"/>
                <w:lang w:eastAsia="zh-HK"/>
              </w:rPr>
              <w:t>十三</w:t>
            </w:r>
            <w:r w:rsidRPr="00FB68CC">
              <w:rPr>
                <w:rFonts w:ascii="Times New Roman" w:eastAsia="新細明體" w:hAnsi="Times New Roman" w:cs="Times New Roman" w:hint="eastAsia"/>
                <w:szCs w:val="24"/>
              </w:rPr>
              <w:t>）：</w:t>
            </w:r>
            <w:r w:rsidR="00815B11" w:rsidRPr="00FB68CC">
              <w:rPr>
                <w:rFonts w:ascii="Times New Roman" w:eastAsia="新細明體" w:hAnsi="Times New Roman" w:cs="Times New Roman" w:hint="eastAsia"/>
                <w:szCs w:val="24"/>
                <w:lang w:eastAsia="zh-HK"/>
              </w:rPr>
              <w:t>香港的經濟表現</w:t>
            </w:r>
          </w:p>
          <w:p w:rsidR="001335EF" w:rsidRPr="00FB68CC" w:rsidRDefault="001335EF" w:rsidP="001335EF">
            <w:pPr>
              <w:rPr>
                <w:rFonts w:ascii="Times New Roman" w:eastAsia="新細明體" w:hAnsi="Times New Roman" w:cs="Times New Roman"/>
                <w:szCs w:val="24"/>
              </w:rPr>
            </w:pPr>
            <w:r w:rsidRPr="00FB68CC">
              <w:rPr>
                <w:rFonts w:ascii="Times New Roman" w:eastAsia="新細明體" w:hAnsi="Times New Roman" w:cs="Times New Roman" w:hint="eastAsia"/>
                <w:szCs w:val="24"/>
              </w:rPr>
              <w:t>【</w:t>
            </w:r>
            <w:r w:rsidR="00815B11" w:rsidRPr="00FB68CC">
              <w:rPr>
                <w:rFonts w:ascii="Times New Roman" w:eastAsia="新細明體" w:hAnsi="Times New Roman" w:cs="Times New Roman" w:hint="eastAsia"/>
                <w:szCs w:val="24"/>
                <w:lang w:eastAsia="zh-HK"/>
              </w:rPr>
              <w:t>延伸</w:t>
            </w:r>
            <w:r w:rsidRPr="00FB68CC">
              <w:rPr>
                <w:rFonts w:ascii="Times New Roman" w:eastAsia="新細明體" w:hAnsi="Times New Roman" w:cs="Times New Roman" w:hint="eastAsia"/>
                <w:szCs w:val="24"/>
              </w:rPr>
              <w:t>部分】</w:t>
            </w:r>
          </w:p>
        </w:tc>
        <w:tc>
          <w:tcPr>
            <w:tcW w:w="2126" w:type="dxa"/>
            <w:tcBorders>
              <w:bottom w:val="single" w:sz="4" w:space="0" w:color="auto"/>
            </w:tcBorders>
          </w:tcPr>
          <w:p w:rsidR="001335EF" w:rsidRPr="00FB68CC" w:rsidRDefault="00815B11" w:rsidP="001335EF">
            <w:pPr>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香港的競爭力和</w:t>
            </w:r>
            <w:proofErr w:type="gramStart"/>
            <w:r w:rsidRPr="00FB68CC">
              <w:rPr>
                <w:rFonts w:ascii="Times New Roman" w:eastAsia="新細明體" w:hAnsi="Times New Roman" w:cs="Times New Roman" w:hint="eastAsia"/>
                <w:szCs w:val="24"/>
                <w:lang w:eastAsia="zh-HK"/>
              </w:rPr>
              <w:t>可</w:t>
            </w:r>
            <w:proofErr w:type="gramEnd"/>
            <w:r w:rsidRPr="00FB68CC">
              <w:rPr>
                <w:rFonts w:ascii="Times New Roman" w:eastAsia="新細明體" w:hAnsi="Times New Roman" w:cs="Times New Roman" w:hint="eastAsia"/>
                <w:szCs w:val="24"/>
                <w:lang w:eastAsia="zh-HK"/>
              </w:rPr>
              <w:t>持續的經濟發展</w:t>
            </w:r>
          </w:p>
        </w:tc>
        <w:tc>
          <w:tcPr>
            <w:tcW w:w="4048" w:type="dxa"/>
            <w:tcBorders>
              <w:bottom w:val="single" w:sz="4" w:space="0" w:color="auto"/>
            </w:tcBorders>
          </w:tcPr>
          <w:p w:rsidR="00815B11" w:rsidRPr="00FB68CC" w:rsidRDefault="00815B11" w:rsidP="00815B11">
            <w:pPr>
              <w:pStyle w:val="aa"/>
              <w:numPr>
                <w:ilvl w:val="0"/>
                <w:numId w:val="2"/>
              </w:numPr>
              <w:ind w:leftChars="0"/>
              <w:rPr>
                <w:rFonts w:ascii="Times New Roman" w:eastAsia="新細明體" w:hAnsi="Times New Roman" w:cs="Times New Roman"/>
                <w:szCs w:val="24"/>
              </w:rPr>
            </w:pPr>
            <w:r w:rsidRPr="00FB68CC">
              <w:rPr>
                <w:rFonts w:ascii="Times New Roman" w:eastAsia="新細明體" w:hAnsi="Times New Roman" w:cs="Times New Roman" w:hint="eastAsia"/>
                <w:szCs w:val="24"/>
              </w:rPr>
              <w:t>影響一地競爭力的因素</w:t>
            </w:r>
          </w:p>
          <w:p w:rsidR="00815B11" w:rsidRPr="00FB68CC" w:rsidRDefault="00815B11" w:rsidP="00815B11">
            <w:pPr>
              <w:pStyle w:val="aa"/>
              <w:numPr>
                <w:ilvl w:val="0"/>
                <w:numId w:val="2"/>
              </w:numPr>
              <w:ind w:leftChars="0"/>
              <w:rPr>
                <w:rFonts w:ascii="Times New Roman" w:eastAsia="新細明體" w:hAnsi="Times New Roman" w:cs="Times New Roman"/>
                <w:szCs w:val="24"/>
              </w:rPr>
            </w:pPr>
            <w:r w:rsidRPr="00FB68CC">
              <w:rPr>
                <w:rFonts w:ascii="Times New Roman" w:eastAsia="新細明體" w:hAnsi="Times New Roman" w:cs="Times New Roman" w:hint="eastAsia"/>
                <w:szCs w:val="24"/>
              </w:rPr>
              <w:t>在知識型經濟下，作為中國特區及國際城市，香港提升本身競爭力的方法</w:t>
            </w:r>
          </w:p>
          <w:p w:rsidR="001335EF" w:rsidRPr="00FB68CC" w:rsidRDefault="00815B11" w:rsidP="00815B11">
            <w:pPr>
              <w:pStyle w:val="aa"/>
              <w:numPr>
                <w:ilvl w:val="0"/>
                <w:numId w:val="2"/>
              </w:numPr>
              <w:ind w:leftChars="0"/>
              <w:rPr>
                <w:rFonts w:ascii="Times New Roman" w:eastAsia="新細明體" w:hAnsi="Times New Roman" w:cs="Times New Roman"/>
                <w:szCs w:val="24"/>
              </w:rPr>
            </w:pPr>
            <w:r w:rsidRPr="00FB68CC">
              <w:rPr>
                <w:rFonts w:ascii="Times New Roman" w:eastAsia="新細明體" w:hAnsi="Times New Roman" w:cs="Times New Roman" w:hint="eastAsia"/>
                <w:szCs w:val="24"/>
              </w:rPr>
              <w:t>保持香港經濟可持續發展的方法</w:t>
            </w:r>
          </w:p>
        </w:tc>
      </w:tr>
      <w:tr w:rsidR="001335EF" w:rsidRPr="00FB68CC" w:rsidTr="000E7E46">
        <w:tc>
          <w:tcPr>
            <w:tcW w:w="2122" w:type="dxa"/>
            <w:tcBorders>
              <w:bottom w:val="nil"/>
            </w:tcBorders>
          </w:tcPr>
          <w:p w:rsidR="001335EF" w:rsidRPr="00FB68CC" w:rsidRDefault="00815B11">
            <w:pPr>
              <w:rPr>
                <w:rFonts w:ascii="Times New Roman" w:eastAsia="新細明體" w:hAnsi="Times New Roman" w:cs="Times New Roman"/>
                <w:szCs w:val="24"/>
              </w:rPr>
            </w:pPr>
            <w:r w:rsidRPr="00FB68CC">
              <w:rPr>
                <w:rFonts w:ascii="Times New Roman" w:eastAsia="新細明體" w:hAnsi="Times New Roman" w:cs="Times New Roman" w:hint="eastAsia"/>
                <w:szCs w:val="24"/>
              </w:rPr>
              <w:t>核心單元（二十</w:t>
            </w:r>
            <w:r w:rsidRPr="00FB68CC">
              <w:rPr>
                <w:rFonts w:ascii="Times New Roman" w:eastAsia="新細明體" w:hAnsi="Times New Roman" w:cs="Times New Roman" w:hint="eastAsia"/>
                <w:szCs w:val="24"/>
                <w:lang w:eastAsia="zh-HK"/>
              </w:rPr>
              <w:t>七</w:t>
            </w:r>
            <w:r w:rsidR="001335EF"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「全球城市」</w:t>
            </w:r>
          </w:p>
          <w:p w:rsidR="001335EF" w:rsidRPr="00FB68CC" w:rsidRDefault="001335EF">
            <w:pPr>
              <w:rPr>
                <w:rFonts w:ascii="Times New Roman" w:eastAsia="新細明體" w:hAnsi="Times New Roman" w:cs="Times New Roman"/>
                <w:szCs w:val="24"/>
              </w:rPr>
            </w:pPr>
            <w:r w:rsidRPr="00FB68CC">
              <w:rPr>
                <w:rFonts w:ascii="Times New Roman" w:eastAsia="新細明體" w:hAnsi="Times New Roman" w:cs="Times New Roman" w:hint="eastAsia"/>
                <w:szCs w:val="24"/>
              </w:rPr>
              <w:t>【基礎部分】</w:t>
            </w:r>
          </w:p>
        </w:tc>
        <w:tc>
          <w:tcPr>
            <w:tcW w:w="2126" w:type="dxa"/>
            <w:tcBorders>
              <w:bottom w:val="nil"/>
            </w:tcBorders>
          </w:tcPr>
          <w:p w:rsidR="001335EF" w:rsidRPr="00FB68CC" w:rsidRDefault="00815B11" w:rsidP="00815B11">
            <w:pPr>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香港展現的「全球城市」的社會特徵</w:t>
            </w:r>
          </w:p>
        </w:tc>
        <w:tc>
          <w:tcPr>
            <w:tcW w:w="4048" w:type="dxa"/>
            <w:tcBorders>
              <w:bottom w:val="nil"/>
            </w:tcBorders>
          </w:tcPr>
          <w:p w:rsidR="00815B11" w:rsidRPr="00FB68CC" w:rsidRDefault="00815B11" w:rsidP="00350E04">
            <w:pPr>
              <w:pStyle w:val="aa"/>
              <w:numPr>
                <w:ilvl w:val="0"/>
                <w:numId w:val="2"/>
              </w:numPr>
              <w:ind w:leftChars="0"/>
              <w:rPr>
                <w:rFonts w:ascii="Times New Roman" w:eastAsia="新細明體" w:hAnsi="Times New Roman" w:cs="Times New Roman"/>
                <w:szCs w:val="24"/>
              </w:rPr>
            </w:pPr>
            <w:r w:rsidRPr="00FB68CC">
              <w:rPr>
                <w:rFonts w:ascii="Times New Roman" w:eastAsia="新細明體" w:hAnsi="Times New Roman" w:cs="Times New Roman" w:hint="eastAsia"/>
                <w:szCs w:val="24"/>
              </w:rPr>
              <w:t>香港的對外開放程度（透過資金、傳媒、資訊、人力、文化等方面展現出來）</w:t>
            </w:r>
          </w:p>
          <w:p w:rsidR="001335EF" w:rsidRPr="00FB68CC" w:rsidRDefault="00815B11" w:rsidP="00815B11">
            <w:pPr>
              <w:pStyle w:val="aa"/>
              <w:numPr>
                <w:ilvl w:val="0"/>
                <w:numId w:val="2"/>
              </w:numPr>
              <w:ind w:leftChars="0"/>
              <w:rPr>
                <w:rFonts w:ascii="Times New Roman" w:eastAsia="新細明體" w:hAnsi="Times New Roman" w:cs="Times New Roman"/>
                <w:szCs w:val="24"/>
              </w:rPr>
            </w:pPr>
            <w:r w:rsidRPr="00FB68CC">
              <w:rPr>
                <w:rFonts w:ascii="Times New Roman" w:eastAsia="新細明體" w:hAnsi="Times New Roman" w:cs="Times New Roman" w:hint="eastAsia"/>
                <w:szCs w:val="24"/>
              </w:rPr>
              <w:t>香港對跨國的商人、專業及行政人員和勞工具有的拉力和推力</w:t>
            </w:r>
          </w:p>
        </w:tc>
      </w:tr>
      <w:tr w:rsidR="001335EF" w:rsidRPr="00FB68CC" w:rsidTr="008831EC">
        <w:tc>
          <w:tcPr>
            <w:tcW w:w="2122" w:type="dxa"/>
            <w:tcBorders>
              <w:top w:val="single" w:sz="4" w:space="0" w:color="auto"/>
              <w:bottom w:val="single" w:sz="4" w:space="0" w:color="auto"/>
            </w:tcBorders>
          </w:tcPr>
          <w:p w:rsidR="001335EF" w:rsidRPr="00FB68CC" w:rsidRDefault="00B61E90">
            <w:pPr>
              <w:rPr>
                <w:rFonts w:ascii="Times New Roman" w:eastAsia="新細明體" w:hAnsi="Times New Roman" w:cs="Times New Roman"/>
                <w:szCs w:val="24"/>
              </w:rPr>
            </w:pPr>
            <w:r w:rsidRPr="00FB68CC">
              <w:rPr>
                <w:rFonts w:ascii="Times New Roman" w:eastAsia="新細明體" w:hAnsi="Times New Roman" w:cs="Times New Roman" w:hint="eastAsia"/>
                <w:szCs w:val="24"/>
              </w:rPr>
              <w:t>核心單元（二十</w:t>
            </w:r>
            <w:r w:rsidRPr="00FB68CC">
              <w:rPr>
                <w:rFonts w:ascii="Times New Roman" w:eastAsia="新細明體" w:hAnsi="Times New Roman" w:cs="Times New Roman" w:hint="eastAsia"/>
                <w:szCs w:val="24"/>
                <w:lang w:eastAsia="zh-HK"/>
              </w:rPr>
              <w:t>九</w:t>
            </w:r>
            <w:r w:rsidR="00EB2089"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rPr>
              <w:t>世界公民與人道工作</w:t>
            </w:r>
          </w:p>
          <w:p w:rsidR="000E7E46" w:rsidRPr="00FB68CC" w:rsidRDefault="000E7E46">
            <w:pPr>
              <w:rPr>
                <w:rFonts w:ascii="Times New Roman" w:eastAsia="新細明體" w:hAnsi="Times New Roman" w:cs="Times New Roman"/>
                <w:szCs w:val="24"/>
              </w:rPr>
            </w:pPr>
            <w:r w:rsidRPr="00FB68CC">
              <w:rPr>
                <w:rFonts w:ascii="Times New Roman" w:eastAsia="新細明體" w:hAnsi="Times New Roman" w:cs="Times New Roman" w:hint="eastAsia"/>
                <w:szCs w:val="24"/>
              </w:rPr>
              <w:t>【</w:t>
            </w:r>
            <w:r w:rsidR="00B61E90" w:rsidRPr="00FB68CC">
              <w:rPr>
                <w:rFonts w:ascii="Times New Roman" w:eastAsia="新細明體" w:hAnsi="Times New Roman" w:cs="Times New Roman" w:hint="eastAsia"/>
                <w:szCs w:val="24"/>
              </w:rPr>
              <w:t>基礎</w:t>
            </w:r>
            <w:r w:rsidRPr="00FB68CC">
              <w:rPr>
                <w:rFonts w:ascii="Times New Roman" w:eastAsia="新細明體" w:hAnsi="Times New Roman" w:cs="Times New Roman" w:hint="eastAsia"/>
                <w:szCs w:val="24"/>
              </w:rPr>
              <w:t>部分】</w:t>
            </w:r>
          </w:p>
        </w:tc>
        <w:tc>
          <w:tcPr>
            <w:tcW w:w="2126" w:type="dxa"/>
            <w:tcBorders>
              <w:top w:val="single" w:sz="4" w:space="0" w:color="auto"/>
              <w:bottom w:val="single" w:sz="4" w:space="0" w:color="auto"/>
            </w:tcBorders>
          </w:tcPr>
          <w:p w:rsidR="00B61E90" w:rsidRPr="00FB68CC" w:rsidRDefault="00B61E90" w:rsidP="00B61E90">
            <w:pPr>
              <w:rPr>
                <w:rFonts w:ascii="Times New Roman" w:eastAsia="新細明體" w:hAnsi="Times New Roman" w:cs="Times New Roman"/>
                <w:szCs w:val="24"/>
              </w:rPr>
            </w:pPr>
            <w:r w:rsidRPr="00FB68CC">
              <w:rPr>
                <w:rFonts w:ascii="Times New Roman" w:eastAsia="新細明體" w:hAnsi="Times New Roman" w:cs="Times New Roman" w:hint="eastAsia"/>
                <w:szCs w:val="24"/>
              </w:rPr>
              <w:t>世界公民的意</w:t>
            </w:r>
          </w:p>
          <w:p w:rsidR="001335EF" w:rsidRPr="00FB68CC" w:rsidRDefault="00B61E90" w:rsidP="00B61E90">
            <w:pPr>
              <w:rPr>
                <w:rFonts w:ascii="Times New Roman" w:eastAsia="新細明體" w:hAnsi="Times New Roman" w:cs="Times New Roman"/>
                <w:szCs w:val="24"/>
              </w:rPr>
            </w:pPr>
            <w:r w:rsidRPr="00FB68CC">
              <w:rPr>
                <w:rFonts w:ascii="Times New Roman" w:eastAsia="新細明體" w:hAnsi="Times New Roman" w:cs="Times New Roman" w:hint="eastAsia"/>
                <w:szCs w:val="24"/>
              </w:rPr>
              <w:t>識</w:t>
            </w:r>
          </w:p>
        </w:tc>
        <w:tc>
          <w:tcPr>
            <w:tcW w:w="4048" w:type="dxa"/>
            <w:tcBorders>
              <w:top w:val="single" w:sz="4" w:space="0" w:color="auto"/>
              <w:bottom w:val="single" w:sz="4" w:space="0" w:color="auto"/>
            </w:tcBorders>
          </w:tcPr>
          <w:p w:rsidR="00B61E90" w:rsidRPr="00FB68CC" w:rsidRDefault="00B61E90" w:rsidP="00B61E90">
            <w:pPr>
              <w:pStyle w:val="aa"/>
              <w:numPr>
                <w:ilvl w:val="0"/>
                <w:numId w:val="2"/>
              </w:numPr>
              <w:ind w:leftChars="0"/>
              <w:rPr>
                <w:rFonts w:ascii="Times New Roman" w:eastAsia="新細明體" w:hAnsi="Times New Roman" w:cs="Times New Roman"/>
                <w:szCs w:val="24"/>
              </w:rPr>
            </w:pPr>
            <w:r w:rsidRPr="00FB68CC">
              <w:rPr>
                <w:szCs w:val="24"/>
              </w:rPr>
              <w:t>世界公民的概念及其出現的原因，世界公民與個別國家公民身份的異同</w:t>
            </w:r>
          </w:p>
          <w:p w:rsidR="001335EF" w:rsidRPr="00FB68CC" w:rsidRDefault="00B61E90" w:rsidP="00B61E90">
            <w:pPr>
              <w:pStyle w:val="aa"/>
              <w:numPr>
                <w:ilvl w:val="0"/>
                <w:numId w:val="2"/>
              </w:numPr>
              <w:ind w:leftChars="0"/>
              <w:rPr>
                <w:rFonts w:ascii="Times New Roman" w:eastAsia="新細明體" w:hAnsi="Times New Roman" w:cs="Times New Roman"/>
                <w:szCs w:val="24"/>
              </w:rPr>
            </w:pPr>
            <w:r w:rsidRPr="00FB68CC">
              <w:rPr>
                <w:szCs w:val="24"/>
              </w:rPr>
              <w:t>世界公民的意識和素</w:t>
            </w:r>
            <w:r w:rsidRPr="00FB68CC">
              <w:rPr>
                <w:rFonts w:ascii="新細明體" w:eastAsia="新細明體" w:hAnsi="新細明體" w:cs="新細明體" w:hint="eastAsia"/>
                <w:szCs w:val="24"/>
              </w:rPr>
              <w:t>養</w:t>
            </w:r>
          </w:p>
        </w:tc>
      </w:tr>
    </w:tbl>
    <w:p w:rsidR="00377983" w:rsidRPr="00FB68CC" w:rsidRDefault="00377983">
      <w:pPr>
        <w:rPr>
          <w:rFonts w:ascii="Times New Roman" w:eastAsia="新細明體" w:hAnsi="Times New Roman" w:cs="Times New Roman"/>
          <w:szCs w:val="24"/>
        </w:rPr>
      </w:pPr>
    </w:p>
    <w:p w:rsidR="000E7E46" w:rsidRPr="00FB68CC" w:rsidRDefault="000E7E46">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D42146" w:rsidRPr="00FB68CC" w:rsidRDefault="00D42146">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lastRenderedPageBreak/>
        <w:t>【混合課程組織模式</w:t>
      </w:r>
      <w:r w:rsidRPr="00FB68CC">
        <w:rPr>
          <w:rFonts w:ascii="Times New Roman" w:eastAsia="新細明體" w:hAnsi="Times New Roman" w:cs="Times New Roman" w:hint="eastAsia"/>
          <w:szCs w:val="24"/>
        </w:rPr>
        <w:t xml:space="preserve"> </w:t>
      </w:r>
      <w:r w:rsidRPr="00FB68CC">
        <w:rPr>
          <w:rFonts w:ascii="Times New Roman" w:eastAsia="新細明體" w:hAnsi="Times New Roman" w:cs="Times New Roman"/>
          <w:szCs w:val="24"/>
        </w:rPr>
        <w:t xml:space="preserve">– </w:t>
      </w:r>
      <w:r w:rsidRPr="00FB68CC">
        <w:rPr>
          <w:rFonts w:ascii="Times New Roman" w:eastAsia="新細明體" w:hAnsi="Times New Roman" w:cs="Times New Roman" w:hint="eastAsia"/>
          <w:szCs w:val="24"/>
          <w:lang w:eastAsia="zh-HK"/>
        </w:rPr>
        <w:t>綜合課程</w:t>
      </w:r>
      <w:r w:rsidRPr="00FB68CC">
        <w:rPr>
          <w:rFonts w:ascii="Times New Roman" w:eastAsia="新細明體" w:hAnsi="Times New Roman" w:cs="Times New Roman" w:hint="eastAsia"/>
          <w:szCs w:val="24"/>
        </w:rPr>
        <w:t>】</w:t>
      </w:r>
    </w:p>
    <w:p w:rsidR="00D42146" w:rsidRPr="00FB68CC" w:rsidRDefault="00D42146">
      <w:pPr>
        <w:rPr>
          <w:rFonts w:ascii="Times New Roman" w:eastAsia="新細明體" w:hAnsi="Times New Roman" w:cs="Times New Roman"/>
          <w:szCs w:val="24"/>
          <w:lang w:eastAsia="zh-HK"/>
        </w:rPr>
      </w:pPr>
    </w:p>
    <w:p w:rsidR="000E7E46" w:rsidRPr="00FB68CC" w:rsidRDefault="000E7E46">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《個人、社會及人文教育學習領域課程指引（小一至中六）》（</w:t>
      </w:r>
      <w:r w:rsidRPr="00FB68CC">
        <w:rPr>
          <w:rFonts w:ascii="Times New Roman" w:eastAsia="新細明體" w:hAnsi="Times New Roman" w:cs="Times New Roman" w:hint="eastAsia"/>
          <w:szCs w:val="24"/>
          <w:lang w:eastAsia="zh-HK"/>
        </w:rPr>
        <w:t>2017</w:t>
      </w:r>
      <w:r w:rsidRPr="00FB68CC">
        <w:rPr>
          <w:rFonts w:ascii="Times New Roman" w:eastAsia="新細明體" w:hAnsi="Times New Roman" w:cs="Times New Roman" w:hint="eastAsia"/>
          <w:szCs w:val="24"/>
          <w:lang w:eastAsia="zh-HK"/>
        </w:rPr>
        <w:t>）</w:t>
      </w:r>
      <w:r w:rsidRPr="00FB68CC">
        <w:rPr>
          <w:rStyle w:val="af3"/>
          <w:rFonts w:ascii="Times New Roman" w:eastAsia="新細明體" w:hAnsi="Times New Roman" w:cs="Times New Roman"/>
          <w:szCs w:val="24"/>
          <w:lang w:eastAsia="zh-HK"/>
        </w:rPr>
        <w:footnoteReference w:id="2"/>
      </w:r>
    </w:p>
    <w:p w:rsidR="000E7E46" w:rsidRPr="00FB68CC" w:rsidRDefault="000E7E46" w:rsidP="00E60B90">
      <w:pPr>
        <w:rPr>
          <w:rFonts w:ascii="Times New Roman" w:eastAsia="新細明體" w:hAnsi="Times New Roman" w:cs="Times New Roman"/>
          <w:szCs w:val="24"/>
        </w:rPr>
      </w:pPr>
    </w:p>
    <w:tbl>
      <w:tblPr>
        <w:tblStyle w:val="1"/>
        <w:tblW w:w="0" w:type="auto"/>
        <w:tblLook w:val="04A0" w:firstRow="1" w:lastRow="0" w:firstColumn="1" w:lastColumn="0" w:noHBand="0" w:noVBand="1"/>
      </w:tblPr>
      <w:tblGrid>
        <w:gridCol w:w="2074"/>
        <w:gridCol w:w="1040"/>
        <w:gridCol w:w="1701"/>
        <w:gridCol w:w="3481"/>
      </w:tblGrid>
      <w:tr w:rsidR="00F750EA" w:rsidRPr="00FB68CC" w:rsidTr="00C44101">
        <w:tc>
          <w:tcPr>
            <w:tcW w:w="2074" w:type="dxa"/>
            <w:vMerge w:val="restart"/>
          </w:tcPr>
          <w:p w:rsidR="00F750EA" w:rsidRPr="00FB68CC" w:rsidRDefault="00F750EA" w:rsidP="00F750EA">
            <w:pPr>
              <w:rPr>
                <w:rFonts w:ascii="Times New Roman" w:eastAsia="新細明體" w:hAnsi="Times New Roman" w:cs="Times New Roman"/>
                <w:szCs w:val="24"/>
              </w:rPr>
            </w:pPr>
            <w:r w:rsidRPr="00FB68CC">
              <w:rPr>
                <w:rFonts w:ascii="Times New Roman" w:eastAsia="新細明體" w:hAnsi="Times New Roman" w:cs="Times New Roman" w:hint="eastAsia"/>
                <w:szCs w:val="24"/>
              </w:rPr>
              <w:t>個人、社會及人文教育學習領域課程的核心元素／必須學習的內容</w:t>
            </w:r>
          </w:p>
        </w:tc>
        <w:tc>
          <w:tcPr>
            <w:tcW w:w="1040" w:type="dxa"/>
            <w:vMerge w:val="restart"/>
          </w:tcPr>
          <w:p w:rsidR="00F750EA" w:rsidRPr="00FB68CC" w:rsidRDefault="00F750EA" w:rsidP="00F750EA">
            <w:pPr>
              <w:rPr>
                <w:rFonts w:ascii="Times New Roman" w:eastAsia="新細明體" w:hAnsi="Times New Roman" w:cs="Times New Roman"/>
                <w:szCs w:val="24"/>
              </w:rPr>
            </w:pPr>
            <w:r w:rsidRPr="00FB68CC">
              <w:rPr>
                <w:rFonts w:ascii="Times New Roman" w:eastAsia="新細明體" w:hAnsi="Times New Roman" w:cs="Times New Roman" w:hint="eastAsia"/>
                <w:szCs w:val="24"/>
              </w:rPr>
              <w:t>第三學習階段</w:t>
            </w:r>
          </w:p>
        </w:tc>
        <w:tc>
          <w:tcPr>
            <w:tcW w:w="1701" w:type="dxa"/>
          </w:tcPr>
          <w:p w:rsidR="00F750EA" w:rsidRPr="00FB68CC" w:rsidRDefault="00F750EA" w:rsidP="00BD36B0">
            <w:pPr>
              <w:rPr>
                <w:rFonts w:ascii="Times New Roman" w:eastAsia="新細明體" w:hAnsi="Times New Roman" w:cs="Times New Roman"/>
                <w:szCs w:val="24"/>
              </w:rPr>
            </w:pPr>
            <w:r w:rsidRPr="00FB68CC">
              <w:rPr>
                <w:rFonts w:ascii="Times New Roman" w:eastAsia="新細明體" w:hAnsi="Times New Roman" w:cs="Times New Roman" w:hint="eastAsia"/>
                <w:szCs w:val="24"/>
              </w:rPr>
              <w:t>範疇</w:t>
            </w:r>
            <w:r w:rsidR="00BD36B0" w:rsidRPr="00FB68CC">
              <w:rPr>
                <w:rFonts w:ascii="Times New Roman" w:eastAsia="新細明體" w:hAnsi="Times New Roman" w:cs="Times New Roman" w:hint="eastAsia"/>
                <w:szCs w:val="24"/>
              </w:rPr>
              <w:t>5</w:t>
            </w:r>
            <w:r w:rsidRPr="00FB68CC">
              <w:rPr>
                <w:rFonts w:ascii="Times New Roman" w:eastAsia="新細明體" w:hAnsi="Times New Roman" w:cs="Times New Roman" w:hint="eastAsia"/>
                <w:szCs w:val="24"/>
              </w:rPr>
              <w:t>：</w:t>
            </w:r>
            <w:r w:rsidR="00BD36B0" w:rsidRPr="00FB68CC">
              <w:rPr>
                <w:rFonts w:ascii="Times New Roman" w:eastAsia="新細明體" w:hAnsi="Times New Roman" w:cs="Times New Roman" w:hint="eastAsia"/>
                <w:szCs w:val="24"/>
              </w:rPr>
              <w:t>資源與經濟活動</w:t>
            </w:r>
          </w:p>
        </w:tc>
        <w:tc>
          <w:tcPr>
            <w:tcW w:w="3481" w:type="dxa"/>
          </w:tcPr>
          <w:p w:rsidR="00F750EA" w:rsidRPr="00FB68CC" w:rsidRDefault="00BD36B0" w:rsidP="00C44101">
            <w:pPr>
              <w:pStyle w:val="aa"/>
              <w:numPr>
                <w:ilvl w:val="0"/>
                <w:numId w:val="22"/>
              </w:numPr>
              <w:ind w:leftChars="0" w:left="482" w:hanging="482"/>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rPr>
              <w:t>香港特別行政區政府在經濟方面的角色和政策</w:t>
            </w:r>
          </w:p>
        </w:tc>
      </w:tr>
      <w:tr w:rsidR="00F750EA" w:rsidRPr="00FB68CC" w:rsidTr="00C44101">
        <w:tc>
          <w:tcPr>
            <w:tcW w:w="2074" w:type="dxa"/>
            <w:vMerge/>
          </w:tcPr>
          <w:p w:rsidR="00F750EA" w:rsidRPr="00FB68CC" w:rsidRDefault="00F750EA" w:rsidP="00F750EA">
            <w:pPr>
              <w:rPr>
                <w:rFonts w:ascii="Times New Roman" w:eastAsia="新細明體" w:hAnsi="Times New Roman" w:cs="Times New Roman"/>
                <w:szCs w:val="24"/>
              </w:rPr>
            </w:pPr>
          </w:p>
        </w:tc>
        <w:tc>
          <w:tcPr>
            <w:tcW w:w="1040" w:type="dxa"/>
            <w:vMerge/>
          </w:tcPr>
          <w:p w:rsidR="00F750EA" w:rsidRPr="00FB68CC" w:rsidRDefault="00F750EA" w:rsidP="00F750EA">
            <w:pPr>
              <w:rPr>
                <w:rFonts w:ascii="Times New Roman" w:eastAsia="新細明體" w:hAnsi="Times New Roman" w:cs="Times New Roman"/>
                <w:szCs w:val="24"/>
              </w:rPr>
            </w:pPr>
          </w:p>
        </w:tc>
        <w:tc>
          <w:tcPr>
            <w:tcW w:w="1701" w:type="dxa"/>
          </w:tcPr>
          <w:p w:rsidR="00F750EA" w:rsidRPr="00FB68CC" w:rsidRDefault="00F750EA" w:rsidP="00F750EA">
            <w:pPr>
              <w:rPr>
                <w:rFonts w:ascii="Times New Roman" w:eastAsia="新細明體" w:hAnsi="Times New Roman" w:cs="Times New Roman"/>
                <w:szCs w:val="24"/>
              </w:rPr>
            </w:pPr>
            <w:r w:rsidRPr="00FB68CC">
              <w:rPr>
                <w:rFonts w:ascii="Times New Roman" w:eastAsia="新細明體" w:hAnsi="Times New Roman" w:cs="Times New Roman" w:hint="eastAsia"/>
                <w:szCs w:val="24"/>
              </w:rPr>
              <w:t>範疇</w:t>
            </w:r>
            <w:r w:rsidRPr="00FB68CC">
              <w:rPr>
                <w:rFonts w:ascii="Times New Roman" w:eastAsia="新細明體" w:hAnsi="Times New Roman" w:cs="Times New Roman" w:hint="eastAsia"/>
                <w:szCs w:val="24"/>
              </w:rPr>
              <w:t>6</w:t>
            </w:r>
            <w:r w:rsidRPr="00FB68CC">
              <w:rPr>
                <w:rFonts w:ascii="Times New Roman" w:eastAsia="新細明體" w:hAnsi="Times New Roman" w:cs="Times New Roman" w:hint="eastAsia"/>
                <w:szCs w:val="24"/>
              </w:rPr>
              <w:t>：社會體系與公民精神</w:t>
            </w:r>
          </w:p>
        </w:tc>
        <w:tc>
          <w:tcPr>
            <w:tcW w:w="3481" w:type="dxa"/>
          </w:tcPr>
          <w:p w:rsidR="00F750EA" w:rsidRPr="00FB68CC" w:rsidRDefault="00F750EA" w:rsidP="00C44101">
            <w:pPr>
              <w:pStyle w:val="aa"/>
              <w:numPr>
                <w:ilvl w:val="0"/>
                <w:numId w:val="22"/>
              </w:numPr>
              <w:ind w:leftChars="0" w:left="482" w:hanging="482"/>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rPr>
              <w:t>本地層面</w:t>
            </w:r>
          </w:p>
          <w:p w:rsidR="00F750EA" w:rsidRPr="00FB68CC" w:rsidRDefault="00F750EA" w:rsidP="00C44101">
            <w:pPr>
              <w:tabs>
                <w:tab w:val="left" w:pos="456"/>
              </w:tabs>
              <w:ind w:left="964" w:hanging="482"/>
              <w:rPr>
                <w:rFonts w:ascii="Times New Roman" w:eastAsia="新細明體" w:hAnsi="Times New Roman" w:cs="Times New Roman"/>
                <w:szCs w:val="24"/>
              </w:rPr>
            </w:pPr>
            <w:r w:rsidRPr="00FB68CC">
              <w:rPr>
                <w:rFonts w:ascii="Times New Roman" w:eastAsia="新細明體" w:hAnsi="Times New Roman" w:cs="Times New Roman"/>
                <w:szCs w:val="24"/>
              </w:rPr>
              <w:t xml:space="preserve">− </w:t>
            </w:r>
            <w:r w:rsidR="00BD36B0" w:rsidRPr="00FB68CC">
              <w:rPr>
                <w:rFonts w:ascii="Times New Roman" w:eastAsia="新細明體" w:hAnsi="Times New Roman" w:cs="Times New Roman"/>
                <w:szCs w:val="24"/>
              </w:rPr>
              <w:tab/>
            </w:r>
            <w:r w:rsidRPr="00FB68CC">
              <w:rPr>
                <w:rFonts w:ascii="Times New Roman" w:eastAsia="新細明體" w:hAnsi="Times New Roman" w:cs="Times New Roman" w:hint="eastAsia"/>
                <w:szCs w:val="24"/>
              </w:rPr>
              <w:t>《</w:t>
            </w:r>
            <w:r w:rsidRPr="00FB68CC">
              <w:rPr>
                <w:rFonts w:hint="eastAsia"/>
                <w:szCs w:val="24"/>
              </w:rPr>
              <w:t>基本法</w:t>
            </w:r>
            <w:r w:rsidRPr="00FB68CC">
              <w:rPr>
                <w:rFonts w:ascii="Times New Roman" w:eastAsia="新細明體" w:hAnsi="Times New Roman" w:cs="Times New Roman" w:hint="eastAsia"/>
                <w:szCs w:val="24"/>
              </w:rPr>
              <w:t>》的重要性</w:t>
            </w:r>
          </w:p>
          <w:p w:rsidR="00F750EA" w:rsidRPr="00FB68CC" w:rsidRDefault="00F750EA" w:rsidP="00C44101">
            <w:pPr>
              <w:tabs>
                <w:tab w:val="left" w:pos="456"/>
              </w:tabs>
              <w:ind w:left="964" w:hanging="482"/>
              <w:rPr>
                <w:rFonts w:ascii="Times New Roman" w:eastAsia="新細明體" w:hAnsi="Times New Roman" w:cs="Times New Roman"/>
                <w:szCs w:val="24"/>
              </w:rPr>
            </w:pPr>
            <w:r w:rsidRPr="00FB68CC">
              <w:rPr>
                <w:rFonts w:ascii="Times New Roman" w:eastAsia="新細明體" w:hAnsi="Times New Roman" w:cs="Times New Roman"/>
                <w:szCs w:val="24"/>
              </w:rPr>
              <w:t xml:space="preserve">−  </w:t>
            </w:r>
            <w:r w:rsidR="00BD36B0" w:rsidRPr="00FB68CC">
              <w:rPr>
                <w:rFonts w:ascii="Times New Roman" w:eastAsia="新細明體" w:hAnsi="Times New Roman" w:cs="Times New Roman"/>
                <w:szCs w:val="24"/>
              </w:rPr>
              <w:tab/>
            </w:r>
            <w:r w:rsidR="00BD36B0" w:rsidRPr="00FB68CC">
              <w:rPr>
                <w:szCs w:val="24"/>
              </w:rPr>
              <w:t>未來社會的發展方</w:t>
            </w:r>
            <w:r w:rsidR="00BD36B0" w:rsidRPr="00FB68CC">
              <w:rPr>
                <w:rFonts w:ascii="新細明體" w:eastAsia="新細明體" w:hAnsi="新細明體" w:cs="新細明體" w:hint="eastAsia"/>
                <w:szCs w:val="24"/>
              </w:rPr>
              <w:t>向</w:t>
            </w:r>
          </w:p>
          <w:p w:rsidR="00F750EA" w:rsidRPr="00FB68CC" w:rsidRDefault="00F750EA" w:rsidP="00C44101">
            <w:pPr>
              <w:pStyle w:val="aa"/>
              <w:numPr>
                <w:ilvl w:val="0"/>
                <w:numId w:val="22"/>
              </w:numPr>
              <w:ind w:leftChars="0" w:left="482" w:hanging="482"/>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rPr>
              <w:t>跨層面</w:t>
            </w:r>
          </w:p>
          <w:p w:rsidR="00F750EA" w:rsidRPr="00FB68CC" w:rsidRDefault="00F750EA" w:rsidP="00C44101">
            <w:pPr>
              <w:tabs>
                <w:tab w:val="left" w:pos="456"/>
              </w:tabs>
              <w:ind w:left="964" w:hanging="482"/>
              <w:rPr>
                <w:rFonts w:ascii="Times New Roman" w:eastAsia="新細明體" w:hAnsi="Times New Roman" w:cs="Times New Roman"/>
                <w:szCs w:val="24"/>
              </w:rPr>
            </w:pPr>
            <w:r w:rsidRPr="00FB68CC">
              <w:rPr>
                <w:rFonts w:ascii="Times New Roman" w:eastAsia="新細明體" w:hAnsi="Times New Roman" w:cs="Times New Roman"/>
                <w:szCs w:val="24"/>
              </w:rPr>
              <w:t xml:space="preserve">− </w:t>
            </w:r>
            <w:r w:rsidR="00C44101">
              <w:rPr>
                <w:rFonts w:ascii="Times New Roman" w:eastAsia="新細明體" w:hAnsi="Times New Roman" w:cs="Times New Roman"/>
                <w:szCs w:val="24"/>
              </w:rPr>
              <w:tab/>
            </w:r>
            <w:r w:rsidRPr="00FB68CC">
              <w:rPr>
                <w:rFonts w:ascii="Times New Roman" w:eastAsia="新細明體" w:hAnsi="Times New Roman" w:cs="Times New Roman" w:hint="eastAsia"/>
                <w:szCs w:val="24"/>
              </w:rPr>
              <w:t>多元共融的體現</w:t>
            </w:r>
          </w:p>
        </w:tc>
      </w:tr>
    </w:tbl>
    <w:p w:rsidR="00F750EA" w:rsidRPr="00FB68CC" w:rsidRDefault="00F750EA" w:rsidP="00E60B90">
      <w:pPr>
        <w:rPr>
          <w:rFonts w:ascii="Times New Roman" w:eastAsia="新細明體" w:hAnsi="Times New Roman" w:cs="Times New Roman"/>
          <w:szCs w:val="24"/>
        </w:rPr>
      </w:pPr>
    </w:p>
    <w:p w:rsidR="00E848DA" w:rsidRPr="00FB68CC" w:rsidRDefault="00E848DA">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377983" w:rsidRPr="00E86E7E" w:rsidRDefault="00F6393E" w:rsidP="00445AF6">
      <w:pPr>
        <w:pStyle w:val="aa"/>
        <w:numPr>
          <w:ilvl w:val="0"/>
          <w:numId w:val="1"/>
        </w:numPr>
        <w:ind w:leftChars="0"/>
        <w:rPr>
          <w:rFonts w:ascii="Times New Roman" w:eastAsia="新細明體" w:hAnsi="Times New Roman" w:cs="Times New Roman"/>
          <w:b/>
          <w:szCs w:val="24"/>
        </w:rPr>
      </w:pPr>
      <w:r w:rsidRPr="00E86E7E">
        <w:rPr>
          <w:rFonts w:ascii="Times New Roman" w:eastAsia="新細明體" w:hAnsi="Times New Roman" w:cs="Times New Roman" w:hint="eastAsia"/>
          <w:b/>
          <w:szCs w:val="24"/>
          <w:lang w:eastAsia="zh-HK"/>
        </w:rPr>
        <w:lastRenderedPageBreak/>
        <w:t>供學生閱讀的</w:t>
      </w:r>
      <w:r w:rsidR="00445AF6" w:rsidRPr="00E86E7E">
        <w:rPr>
          <w:rFonts w:ascii="Times New Roman" w:eastAsia="新細明體" w:hAnsi="Times New Roman" w:cs="Times New Roman" w:hint="eastAsia"/>
          <w:b/>
          <w:szCs w:val="24"/>
          <w:lang w:eastAsia="zh-HK"/>
        </w:rPr>
        <w:t>背景資料</w:t>
      </w:r>
    </w:p>
    <w:p w:rsidR="00445AF6" w:rsidRPr="00FB68CC" w:rsidRDefault="00445AF6" w:rsidP="00445AF6">
      <w:pPr>
        <w:rPr>
          <w:rFonts w:ascii="Times New Roman" w:eastAsia="新細明體" w:hAnsi="Times New Roman" w:cs="Times New Roman"/>
          <w:szCs w:val="24"/>
        </w:rPr>
      </w:pPr>
    </w:p>
    <w:p w:rsidR="001A25AF" w:rsidRPr="00E86E7E" w:rsidRDefault="001A25AF" w:rsidP="001A25AF">
      <w:pPr>
        <w:pStyle w:val="aa"/>
        <w:numPr>
          <w:ilvl w:val="0"/>
          <w:numId w:val="3"/>
        </w:numPr>
        <w:ind w:leftChars="0"/>
        <w:rPr>
          <w:rFonts w:ascii="Times New Roman" w:eastAsia="新細明體" w:hAnsi="Times New Roman" w:cs="Times New Roman"/>
          <w:b/>
          <w:szCs w:val="24"/>
          <w:lang w:eastAsia="zh-HK"/>
        </w:rPr>
      </w:pPr>
      <w:r w:rsidRPr="00E86E7E">
        <w:rPr>
          <w:rFonts w:ascii="Times New Roman" w:eastAsia="新細明體" w:hAnsi="Times New Roman" w:cs="Times New Roman" w:hint="eastAsia"/>
          <w:b/>
          <w:szCs w:val="24"/>
          <w:lang w:eastAsia="zh-HK"/>
        </w:rPr>
        <w:t>與</w:t>
      </w:r>
      <w:r w:rsidR="009655A6" w:rsidRPr="00E86E7E">
        <w:rPr>
          <w:rFonts w:ascii="Times New Roman" w:eastAsia="新細明體" w:hAnsi="Times New Roman" w:cs="Times New Roman" w:hint="eastAsia"/>
          <w:b/>
          <w:szCs w:val="24"/>
          <w:lang w:eastAsia="zh-HK"/>
        </w:rPr>
        <w:t>政府的</w:t>
      </w:r>
      <w:r w:rsidR="009655A6" w:rsidRPr="00E86E7E">
        <w:rPr>
          <w:rFonts w:hint="eastAsia"/>
          <w:b/>
          <w:szCs w:val="24"/>
        </w:rPr>
        <w:t>「單車友善」政策</w:t>
      </w:r>
      <w:r w:rsidRPr="00E86E7E">
        <w:rPr>
          <w:rFonts w:ascii="Times New Roman" w:eastAsia="新細明體" w:hAnsi="Times New Roman" w:cs="Times New Roman" w:hint="eastAsia"/>
          <w:b/>
          <w:szCs w:val="24"/>
          <w:lang w:eastAsia="zh-HK"/>
        </w:rPr>
        <w:t>相關</w:t>
      </w:r>
    </w:p>
    <w:p w:rsidR="001A25AF" w:rsidRPr="00FB68CC" w:rsidRDefault="001A25AF" w:rsidP="001A25AF">
      <w:pPr>
        <w:rPr>
          <w:rFonts w:ascii="Times New Roman" w:eastAsia="新細明體" w:hAnsi="Times New Roman" w:cs="Times New Roman"/>
          <w:szCs w:val="24"/>
          <w:lang w:eastAsia="zh-HK"/>
        </w:rPr>
      </w:pPr>
    </w:p>
    <w:tbl>
      <w:tblPr>
        <w:tblStyle w:val="af0"/>
        <w:tblW w:w="0" w:type="auto"/>
        <w:tblLook w:val="04A0" w:firstRow="1" w:lastRow="0" w:firstColumn="1" w:lastColumn="0" w:noHBand="0" w:noVBand="1"/>
      </w:tblPr>
      <w:tblGrid>
        <w:gridCol w:w="8296"/>
      </w:tblGrid>
      <w:tr w:rsidR="001A25AF" w:rsidRPr="00FB68CC" w:rsidTr="001A25AF">
        <w:tc>
          <w:tcPr>
            <w:tcW w:w="8296" w:type="dxa"/>
          </w:tcPr>
          <w:p w:rsidR="00E03265" w:rsidRPr="00FB68CC" w:rsidRDefault="009655A6" w:rsidP="009655A6">
            <w:pPr>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運輸及房屋</w:t>
            </w:r>
            <w:proofErr w:type="gramStart"/>
            <w:r w:rsidRPr="00FB68CC">
              <w:rPr>
                <w:rFonts w:ascii="Times New Roman" w:eastAsia="新細明體" w:hAnsi="Times New Roman" w:cs="Times New Roman" w:hint="eastAsia"/>
                <w:szCs w:val="24"/>
                <w:lang w:eastAsia="zh-HK"/>
              </w:rPr>
              <w:t>局</w:t>
            </w:r>
            <w:proofErr w:type="gramEnd"/>
            <w:r w:rsidRPr="00FB68CC">
              <w:rPr>
                <w:rFonts w:ascii="Times New Roman" w:eastAsia="新細明體" w:hAnsi="Times New Roman" w:cs="Times New Roman" w:hint="eastAsia"/>
                <w:szCs w:val="24"/>
                <w:lang w:eastAsia="zh-HK"/>
              </w:rPr>
              <w:t>局長張炳良教授在立法會會議上就「制訂單車友善政策，將單車定為交通運輸工具」議案的開場發言</w:t>
            </w:r>
            <w:r w:rsidRPr="00FB68CC">
              <w:rPr>
                <w:rFonts w:ascii="Times New Roman" w:eastAsia="新細明體" w:hAnsi="Times New Roman" w:cs="Times New Roman"/>
                <w:szCs w:val="24"/>
                <w:lang w:eastAsia="zh-HK"/>
              </w:rPr>
              <w:t>（</w:t>
            </w:r>
            <w:r w:rsidRPr="00FB68CC">
              <w:rPr>
                <w:rFonts w:ascii="Times New Roman" w:eastAsia="新細明體" w:hAnsi="Times New Roman" w:cs="Times New Roman"/>
                <w:szCs w:val="24"/>
                <w:lang w:eastAsia="zh-HK"/>
              </w:rPr>
              <w:t>201</w:t>
            </w:r>
            <w:r w:rsidRPr="00FB68CC">
              <w:rPr>
                <w:rFonts w:ascii="Times New Roman" w:eastAsia="新細明體" w:hAnsi="Times New Roman" w:cs="Times New Roman" w:hint="eastAsia"/>
                <w:szCs w:val="24"/>
              </w:rPr>
              <w:t>7</w:t>
            </w:r>
            <w:r w:rsidRPr="00FB68CC">
              <w:rPr>
                <w:rFonts w:ascii="Times New Roman" w:eastAsia="新細明體" w:hAnsi="Times New Roman" w:cs="Times New Roman" w:hint="eastAsia"/>
                <w:szCs w:val="24"/>
                <w:lang w:eastAsia="zh-HK"/>
              </w:rPr>
              <w:t>年</w:t>
            </w:r>
            <w:r w:rsidRPr="00FB68CC">
              <w:rPr>
                <w:rFonts w:ascii="Times New Roman" w:eastAsia="新細明體" w:hAnsi="Times New Roman" w:cs="Times New Roman" w:hint="eastAsia"/>
                <w:szCs w:val="24"/>
              </w:rPr>
              <w:t>6</w:t>
            </w:r>
            <w:r w:rsidRPr="00FB68CC">
              <w:rPr>
                <w:rFonts w:ascii="Times New Roman" w:eastAsia="新細明體" w:hAnsi="Times New Roman" w:cs="Times New Roman" w:hint="eastAsia"/>
                <w:szCs w:val="24"/>
                <w:lang w:eastAsia="zh-HK"/>
              </w:rPr>
              <w:t>月</w:t>
            </w:r>
            <w:r w:rsidRPr="00FB68CC">
              <w:rPr>
                <w:rFonts w:ascii="Times New Roman" w:eastAsia="新細明體" w:hAnsi="Times New Roman" w:cs="Times New Roman" w:hint="eastAsia"/>
                <w:szCs w:val="24"/>
              </w:rPr>
              <w:t>15</w:t>
            </w:r>
            <w:r w:rsidRPr="00FB68CC">
              <w:rPr>
                <w:rFonts w:ascii="Times New Roman" w:eastAsia="新細明體" w:hAnsi="Times New Roman" w:cs="Times New Roman" w:hint="eastAsia"/>
                <w:szCs w:val="24"/>
                <w:lang w:eastAsia="zh-HK"/>
              </w:rPr>
              <w:t>日</w:t>
            </w:r>
            <w:r w:rsidRPr="00FB68CC">
              <w:rPr>
                <w:rFonts w:ascii="Times New Roman" w:eastAsia="新細明體" w:hAnsi="Times New Roman" w:cs="Times New Roman"/>
                <w:szCs w:val="24"/>
                <w:lang w:eastAsia="zh-HK"/>
              </w:rPr>
              <w:t>）</w:t>
            </w:r>
          </w:p>
          <w:p w:rsidR="009655A6" w:rsidRPr="00FB68CC" w:rsidRDefault="009655A6" w:rsidP="009655A6">
            <w:pPr>
              <w:jc w:val="both"/>
              <w:rPr>
                <w:rFonts w:ascii="Times New Roman" w:eastAsia="新細明體" w:hAnsi="Times New Roman" w:cs="Times New Roman"/>
                <w:szCs w:val="24"/>
                <w:lang w:eastAsia="zh-HK"/>
              </w:rPr>
            </w:pPr>
          </w:p>
          <w:p w:rsidR="009655A6" w:rsidRPr="00FB68CC" w:rsidRDefault="009655A6" w:rsidP="009655A6">
            <w:pPr>
              <w:jc w:val="both"/>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9655A6" w:rsidRPr="00FB68CC" w:rsidRDefault="009655A6" w:rsidP="009655A6">
            <w:pPr>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香港的運輸政策一直以公共交通為本，每日有超過九成約</w:t>
            </w:r>
            <w:r w:rsidRPr="00FB68CC">
              <w:rPr>
                <w:rFonts w:ascii="Times New Roman" w:eastAsia="新細明體" w:hAnsi="Times New Roman" w:cs="Times New Roman" w:hint="eastAsia"/>
                <w:szCs w:val="24"/>
                <w:lang w:eastAsia="zh-HK"/>
              </w:rPr>
              <w:t>1 200</w:t>
            </w:r>
            <w:r w:rsidRPr="00FB68CC">
              <w:rPr>
                <w:rFonts w:ascii="Times New Roman" w:eastAsia="新細明體" w:hAnsi="Times New Roman" w:cs="Times New Roman" w:hint="eastAsia"/>
                <w:szCs w:val="24"/>
                <w:lang w:eastAsia="zh-HK"/>
              </w:rPr>
              <w:t>萬的出行人次是使用公共交通，為全球各大城市之冠。除了鼓勵使用公共交通，政府致力推動「綠色出行」，進一步減低交通運輸所產生的碳排放量，應對氣候變化。單車和步行，都是理想的短途低碳出行模式，連接「</w:t>
            </w:r>
            <w:proofErr w:type="gramStart"/>
            <w:r w:rsidRPr="00FB68CC">
              <w:rPr>
                <w:rFonts w:ascii="Times New Roman" w:eastAsia="新細明體" w:hAnsi="Times New Roman" w:cs="Times New Roman" w:hint="eastAsia"/>
                <w:szCs w:val="24"/>
                <w:lang w:eastAsia="zh-HK"/>
              </w:rPr>
              <w:t>首程</w:t>
            </w:r>
            <w:proofErr w:type="gramEnd"/>
            <w:r w:rsidRPr="00FB68CC">
              <w:rPr>
                <w:rFonts w:ascii="Times New Roman" w:eastAsia="新細明體" w:hAnsi="Times New Roman" w:cs="Times New Roman" w:hint="eastAsia"/>
                <w:szCs w:val="24"/>
                <w:lang w:eastAsia="zh-HK"/>
              </w:rPr>
              <w:t>」及「</w:t>
            </w:r>
            <w:proofErr w:type="gramStart"/>
            <w:r w:rsidRPr="00FB68CC">
              <w:rPr>
                <w:rFonts w:ascii="Times New Roman" w:eastAsia="新細明體" w:hAnsi="Times New Roman" w:cs="Times New Roman" w:hint="eastAsia"/>
                <w:szCs w:val="24"/>
                <w:lang w:eastAsia="zh-HK"/>
              </w:rPr>
              <w:t>尾程</w:t>
            </w:r>
            <w:proofErr w:type="gramEnd"/>
            <w:r w:rsidRPr="00FB68CC">
              <w:rPr>
                <w:rFonts w:ascii="Times New Roman" w:eastAsia="新細明體" w:hAnsi="Times New Roman" w:cs="Times New Roman" w:hint="eastAsia"/>
                <w:szCs w:val="24"/>
                <w:lang w:eastAsia="zh-HK"/>
              </w:rPr>
              <w:t>」，在條件許可下減少市民需要乘坐機動交通工具的需要，亦對身體健康比較有益。所以，我們同意應促進「易行」及「單車友善」環境。</w:t>
            </w:r>
          </w:p>
          <w:p w:rsidR="009655A6" w:rsidRPr="00FB68CC" w:rsidRDefault="009655A6" w:rsidP="009655A6">
            <w:pPr>
              <w:jc w:val="both"/>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9655A6" w:rsidRPr="00FB68CC" w:rsidRDefault="009655A6" w:rsidP="009655A6">
            <w:pPr>
              <w:rPr>
                <w:rFonts w:ascii="Times New Roman" w:hAnsi="Times New Roman" w:cs="Times New Roman"/>
                <w:szCs w:val="24"/>
              </w:rPr>
            </w:pPr>
            <w:r w:rsidRPr="00FB68CC">
              <w:rPr>
                <w:rFonts w:ascii="Times New Roman" w:hAnsi="Times New Roman" w:cs="Times New Roman" w:hint="eastAsia"/>
                <w:szCs w:val="24"/>
              </w:rPr>
              <w:t>目前，政府致力在新市鎮和新發展區推動「單車友善」環境，因為這些地區的</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較為完善，因而較適合以單車作為代步工具。至於市區，情況比較複雜，由於道路交通一般非常繁忙，路窄人多，巴士及小巴路線頻密，路旁</w:t>
            </w:r>
            <w:proofErr w:type="gramStart"/>
            <w:r w:rsidRPr="00FB68CC">
              <w:rPr>
                <w:rFonts w:ascii="Times New Roman" w:hAnsi="Times New Roman" w:cs="Times New Roman" w:hint="eastAsia"/>
                <w:szCs w:val="24"/>
              </w:rPr>
              <w:t>上落客貨</w:t>
            </w:r>
            <w:proofErr w:type="gramEnd"/>
            <w:r w:rsidRPr="00FB68CC">
              <w:rPr>
                <w:rFonts w:ascii="Times New Roman" w:hAnsi="Times New Roman" w:cs="Times New Roman" w:hint="eastAsia"/>
                <w:szCs w:val="24"/>
              </w:rPr>
              <w:t>活動頻繁，經常有車輛</w:t>
            </w:r>
            <w:proofErr w:type="gramStart"/>
            <w:r w:rsidRPr="00FB68CC">
              <w:rPr>
                <w:rFonts w:ascii="Times New Roman" w:hAnsi="Times New Roman" w:cs="Times New Roman" w:hint="eastAsia"/>
                <w:szCs w:val="24"/>
              </w:rPr>
              <w:t>駛經並需要</w:t>
            </w:r>
            <w:proofErr w:type="gramEnd"/>
            <w:r w:rsidRPr="00FB68CC">
              <w:rPr>
                <w:rFonts w:ascii="Times New Roman" w:hAnsi="Times New Roman" w:cs="Times New Roman" w:hint="eastAsia"/>
                <w:szCs w:val="24"/>
              </w:rPr>
              <w:t>在路旁短暫停留。就以九龍上海街為例，該路段共有</w:t>
            </w:r>
            <w:r w:rsidRPr="00FB68CC">
              <w:rPr>
                <w:rFonts w:ascii="Times New Roman" w:hAnsi="Times New Roman" w:cs="Times New Roman" w:hint="eastAsia"/>
                <w:szCs w:val="24"/>
              </w:rPr>
              <w:t>7</w:t>
            </w:r>
            <w:r w:rsidRPr="00FB68CC">
              <w:rPr>
                <w:rFonts w:ascii="Times New Roman" w:hAnsi="Times New Roman" w:cs="Times New Roman" w:hint="eastAsia"/>
                <w:szCs w:val="24"/>
              </w:rPr>
              <w:t>個巴士站，有</w:t>
            </w:r>
            <w:r w:rsidRPr="00FB68CC">
              <w:rPr>
                <w:rFonts w:ascii="Times New Roman" w:hAnsi="Times New Roman" w:cs="Times New Roman" w:hint="eastAsia"/>
                <w:szCs w:val="24"/>
              </w:rPr>
              <w:t>11</w:t>
            </w:r>
            <w:r w:rsidRPr="00FB68CC">
              <w:rPr>
                <w:rFonts w:ascii="Times New Roman" w:hAnsi="Times New Roman" w:cs="Times New Roman" w:hint="eastAsia"/>
                <w:szCs w:val="24"/>
              </w:rPr>
              <w:t>條巴士線，每日有</w:t>
            </w:r>
            <w:r w:rsidRPr="00FB68CC">
              <w:rPr>
                <w:rFonts w:ascii="Times New Roman" w:hAnsi="Times New Roman" w:cs="Times New Roman" w:hint="eastAsia"/>
                <w:szCs w:val="24"/>
              </w:rPr>
              <w:t>690</w:t>
            </w:r>
            <w:r w:rsidRPr="00FB68CC">
              <w:rPr>
                <w:rFonts w:ascii="Times New Roman" w:hAnsi="Times New Roman" w:cs="Times New Roman" w:hint="eastAsia"/>
                <w:szCs w:val="24"/>
              </w:rPr>
              <w:t>班次駛經，</w:t>
            </w:r>
            <w:proofErr w:type="gramStart"/>
            <w:r w:rsidRPr="00FB68CC">
              <w:rPr>
                <w:rFonts w:ascii="Times New Roman" w:hAnsi="Times New Roman" w:cs="Times New Roman" w:hint="eastAsia"/>
                <w:szCs w:val="24"/>
              </w:rPr>
              <w:t>接載約</w:t>
            </w:r>
            <w:r w:rsidRPr="00FB68CC">
              <w:rPr>
                <w:rFonts w:ascii="Times New Roman" w:hAnsi="Times New Roman" w:cs="Times New Roman" w:hint="eastAsia"/>
                <w:szCs w:val="24"/>
              </w:rPr>
              <w:t>4</w:t>
            </w:r>
            <w:r w:rsidRPr="00FB68CC">
              <w:rPr>
                <w:rFonts w:ascii="Times New Roman" w:hAnsi="Times New Roman" w:cs="Times New Roman" w:hint="eastAsia"/>
                <w:szCs w:val="24"/>
              </w:rPr>
              <w:t>萬人次</w:t>
            </w:r>
            <w:proofErr w:type="gramEnd"/>
            <w:r w:rsidRPr="00FB68CC">
              <w:rPr>
                <w:rFonts w:ascii="Times New Roman" w:hAnsi="Times New Roman" w:cs="Times New Roman" w:hint="eastAsia"/>
                <w:szCs w:val="24"/>
              </w:rPr>
              <w:t>，還有其他公共交通工具如的士、小巴以及商用車輛的</w:t>
            </w:r>
            <w:proofErr w:type="gramStart"/>
            <w:r w:rsidRPr="00FB68CC">
              <w:rPr>
                <w:rFonts w:ascii="Times New Roman" w:hAnsi="Times New Roman" w:cs="Times New Roman" w:hint="eastAsia"/>
                <w:szCs w:val="24"/>
              </w:rPr>
              <w:t>上落客貨</w:t>
            </w:r>
            <w:proofErr w:type="gramEnd"/>
            <w:r w:rsidRPr="00FB68CC">
              <w:rPr>
                <w:rFonts w:ascii="Times New Roman" w:hAnsi="Times New Roman" w:cs="Times New Roman" w:hint="eastAsia"/>
                <w:szCs w:val="24"/>
              </w:rPr>
              <w:t>需要。</w:t>
            </w:r>
          </w:p>
          <w:p w:rsidR="009655A6" w:rsidRPr="00FB68CC" w:rsidRDefault="009655A6" w:rsidP="009655A6">
            <w:pPr>
              <w:jc w:val="both"/>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9655A6" w:rsidRPr="00FB68CC" w:rsidRDefault="009655A6" w:rsidP="009655A6">
            <w:pPr>
              <w:rPr>
                <w:rFonts w:ascii="Times New Roman" w:hAnsi="Times New Roman" w:cs="Times New Roman"/>
                <w:szCs w:val="24"/>
              </w:rPr>
            </w:pPr>
            <w:r w:rsidRPr="00FB68CC">
              <w:rPr>
                <w:rFonts w:ascii="Times New Roman" w:hAnsi="Times New Roman" w:cs="Times New Roman" w:hint="eastAsia"/>
                <w:szCs w:val="24"/>
              </w:rPr>
              <w:t>在上述的「單車友善」政策下，不同政策局和</w:t>
            </w:r>
            <w:proofErr w:type="gramStart"/>
            <w:r w:rsidRPr="00FB68CC">
              <w:rPr>
                <w:rFonts w:ascii="Times New Roman" w:hAnsi="Times New Roman" w:cs="Times New Roman" w:hint="eastAsia"/>
                <w:szCs w:val="24"/>
              </w:rPr>
              <w:t>部門均在其</w:t>
            </w:r>
            <w:proofErr w:type="gramEnd"/>
            <w:r w:rsidRPr="00FB68CC">
              <w:rPr>
                <w:rFonts w:ascii="Times New Roman" w:hAnsi="Times New Roman" w:cs="Times New Roman" w:hint="eastAsia"/>
                <w:szCs w:val="24"/>
              </w:rPr>
              <w:t>工作範疇下推展配合措施。例如，發展局就新發展區的</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進行全面規劃，及推動新界</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的工程項目；而運輸及房屋局則積極推動單車在新市鎮作為短途代步工具。現時，全港單車</w:t>
            </w:r>
            <w:proofErr w:type="gramStart"/>
            <w:r w:rsidRPr="00FB68CC">
              <w:rPr>
                <w:rFonts w:ascii="Times New Roman" w:hAnsi="Times New Roman" w:cs="Times New Roman" w:hint="eastAsia"/>
                <w:szCs w:val="24"/>
              </w:rPr>
              <w:t>徑</w:t>
            </w:r>
            <w:proofErr w:type="gramEnd"/>
            <w:r w:rsidRPr="00FB68CC">
              <w:rPr>
                <w:rFonts w:ascii="Times New Roman" w:hAnsi="Times New Roman" w:cs="Times New Roman" w:hint="eastAsia"/>
                <w:szCs w:val="24"/>
              </w:rPr>
              <w:t>總長度達到</w:t>
            </w:r>
            <w:r w:rsidRPr="00FB68CC">
              <w:rPr>
                <w:rFonts w:ascii="Times New Roman" w:hAnsi="Times New Roman" w:cs="Times New Roman" w:hint="eastAsia"/>
                <w:szCs w:val="24"/>
              </w:rPr>
              <w:t>223</w:t>
            </w:r>
            <w:r w:rsidRPr="00FB68CC">
              <w:rPr>
                <w:rFonts w:ascii="Times New Roman" w:hAnsi="Times New Roman" w:cs="Times New Roman" w:hint="eastAsia"/>
                <w:szCs w:val="24"/>
              </w:rPr>
              <w:t>公里，連接新界新市鎮如沙田、大埔、天水圍、元</w:t>
            </w:r>
            <w:proofErr w:type="gramStart"/>
            <w:r w:rsidRPr="00FB68CC">
              <w:rPr>
                <w:rFonts w:ascii="Times New Roman" w:hAnsi="Times New Roman" w:cs="Times New Roman" w:hint="eastAsia"/>
                <w:szCs w:val="24"/>
              </w:rPr>
              <w:t>朗和屯門</w:t>
            </w:r>
            <w:proofErr w:type="gramEnd"/>
            <w:r w:rsidRPr="00FB68CC">
              <w:rPr>
                <w:rFonts w:ascii="Times New Roman" w:hAnsi="Times New Roman" w:cs="Times New Roman" w:hint="eastAsia"/>
                <w:szCs w:val="24"/>
              </w:rPr>
              <w:t>等主要地區。</w:t>
            </w:r>
            <w:r w:rsidRPr="00FB68CC">
              <w:rPr>
                <w:rFonts w:ascii="Times New Roman" w:hAnsi="Times New Roman" w:cs="Times New Roman" w:hint="eastAsia"/>
                <w:szCs w:val="24"/>
              </w:rPr>
              <w:t xml:space="preserve"> </w:t>
            </w:r>
          </w:p>
          <w:p w:rsidR="009655A6" w:rsidRPr="00FB68CC" w:rsidRDefault="009655A6" w:rsidP="009655A6">
            <w:pPr>
              <w:rPr>
                <w:rFonts w:ascii="Times New Roman" w:hAnsi="Times New Roman" w:cs="Times New Roman"/>
                <w:szCs w:val="24"/>
              </w:rPr>
            </w:pPr>
          </w:p>
          <w:p w:rsidR="009655A6" w:rsidRPr="00FB68CC" w:rsidRDefault="009655A6" w:rsidP="009655A6">
            <w:pPr>
              <w:rPr>
                <w:rFonts w:ascii="Times New Roman" w:hAnsi="Times New Roman" w:cs="Times New Roman"/>
                <w:szCs w:val="24"/>
              </w:rPr>
            </w:pPr>
            <w:r w:rsidRPr="00FB68CC">
              <w:rPr>
                <w:rFonts w:ascii="Times New Roman" w:hAnsi="Times New Roman" w:cs="Times New Roman" w:hint="eastAsia"/>
                <w:szCs w:val="24"/>
              </w:rPr>
              <w:t>為進一步擴展</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，發展局及其轄下的土木工程拓展署正分階段推展主幹線超過</w:t>
            </w:r>
            <w:r w:rsidRPr="00FB68CC">
              <w:rPr>
                <w:rFonts w:ascii="Times New Roman" w:hAnsi="Times New Roman" w:cs="Times New Roman" w:hint="eastAsia"/>
                <w:szCs w:val="24"/>
              </w:rPr>
              <w:t>80</w:t>
            </w:r>
            <w:r w:rsidRPr="00FB68CC">
              <w:rPr>
                <w:rFonts w:ascii="Times New Roman" w:hAnsi="Times New Roman" w:cs="Times New Roman" w:hint="eastAsia"/>
                <w:szCs w:val="24"/>
              </w:rPr>
              <w:t>公里的新界</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，包括馬鞍山至屯</w:t>
            </w:r>
            <w:proofErr w:type="gramStart"/>
            <w:r w:rsidRPr="00FB68CC">
              <w:rPr>
                <w:rFonts w:ascii="Times New Roman" w:hAnsi="Times New Roman" w:cs="Times New Roman" w:hint="eastAsia"/>
                <w:szCs w:val="24"/>
              </w:rPr>
              <w:t>門段，以及屯</w:t>
            </w:r>
            <w:proofErr w:type="gramEnd"/>
            <w:r w:rsidRPr="00FB68CC">
              <w:rPr>
                <w:rFonts w:ascii="Times New Roman" w:hAnsi="Times New Roman" w:cs="Times New Roman" w:hint="eastAsia"/>
                <w:szCs w:val="24"/>
              </w:rPr>
              <w:t>門至</w:t>
            </w:r>
            <w:proofErr w:type="gramStart"/>
            <w:r w:rsidRPr="00FB68CC">
              <w:rPr>
                <w:rFonts w:ascii="Times New Roman" w:hAnsi="Times New Roman" w:cs="Times New Roman" w:hint="eastAsia"/>
                <w:szCs w:val="24"/>
              </w:rPr>
              <w:t>荃</w:t>
            </w:r>
            <w:proofErr w:type="gramEnd"/>
            <w:r w:rsidRPr="00FB68CC">
              <w:rPr>
                <w:rFonts w:ascii="Times New Roman" w:hAnsi="Times New Roman" w:cs="Times New Roman" w:hint="eastAsia"/>
                <w:szCs w:val="24"/>
              </w:rPr>
              <w:t>灣段。其中馬鞍山至上水段，</w:t>
            </w:r>
            <w:proofErr w:type="gramStart"/>
            <w:r w:rsidRPr="00FB68CC">
              <w:rPr>
                <w:rFonts w:ascii="Times New Roman" w:hAnsi="Times New Roman" w:cs="Times New Roman" w:hint="eastAsia"/>
                <w:szCs w:val="24"/>
              </w:rPr>
              <w:t>以及屯</w:t>
            </w:r>
            <w:proofErr w:type="gramEnd"/>
            <w:r w:rsidRPr="00FB68CC">
              <w:rPr>
                <w:rFonts w:ascii="Times New Roman" w:hAnsi="Times New Roman" w:cs="Times New Roman" w:hint="eastAsia"/>
                <w:szCs w:val="24"/>
              </w:rPr>
              <w:t>門至</w:t>
            </w:r>
            <w:proofErr w:type="gramStart"/>
            <w:r w:rsidRPr="00FB68CC">
              <w:rPr>
                <w:rFonts w:ascii="Times New Roman" w:hAnsi="Times New Roman" w:cs="Times New Roman" w:hint="eastAsia"/>
                <w:szCs w:val="24"/>
              </w:rPr>
              <w:t>元朗段已經</w:t>
            </w:r>
            <w:proofErr w:type="gramEnd"/>
            <w:r w:rsidRPr="00FB68CC">
              <w:rPr>
                <w:rFonts w:ascii="Times New Roman" w:hAnsi="Times New Roman" w:cs="Times New Roman" w:hint="eastAsia"/>
                <w:szCs w:val="24"/>
              </w:rPr>
              <w:t>完成。</w:t>
            </w:r>
          </w:p>
          <w:p w:rsidR="009655A6" w:rsidRPr="003A0B75" w:rsidRDefault="009655A6" w:rsidP="009655A6">
            <w:pPr>
              <w:rPr>
                <w:rFonts w:ascii="Times New Roman" w:hAnsi="Times New Roman" w:cs="Times New Roman"/>
                <w:szCs w:val="24"/>
              </w:rPr>
            </w:pPr>
          </w:p>
          <w:p w:rsidR="009655A6" w:rsidRPr="00FB68CC" w:rsidRDefault="009655A6" w:rsidP="009655A6">
            <w:pPr>
              <w:rPr>
                <w:rFonts w:ascii="Times New Roman" w:hAnsi="Times New Roman" w:cs="Times New Roman"/>
                <w:szCs w:val="24"/>
              </w:rPr>
            </w:pPr>
            <w:proofErr w:type="gramStart"/>
            <w:r w:rsidRPr="00FB68CC">
              <w:rPr>
                <w:rFonts w:ascii="Times New Roman" w:hAnsi="Times New Roman" w:cs="Times New Roman" w:hint="eastAsia"/>
                <w:szCs w:val="24"/>
              </w:rPr>
              <w:t>此外，</w:t>
            </w:r>
            <w:proofErr w:type="gramEnd"/>
            <w:r w:rsidRPr="00FB68CC">
              <w:rPr>
                <w:rFonts w:ascii="Times New Roman" w:hAnsi="Times New Roman" w:cs="Times New Roman" w:hint="eastAsia"/>
                <w:szCs w:val="24"/>
              </w:rPr>
              <w:t>將來新界的新發展區，例如規劃中的洪水橋、</w:t>
            </w:r>
            <w:proofErr w:type="gramStart"/>
            <w:r w:rsidRPr="00FB68CC">
              <w:rPr>
                <w:rFonts w:ascii="Times New Roman" w:hAnsi="Times New Roman" w:cs="Times New Roman" w:hint="eastAsia"/>
                <w:szCs w:val="24"/>
              </w:rPr>
              <w:t>元朗南等</w:t>
            </w:r>
            <w:proofErr w:type="gramEnd"/>
            <w:r w:rsidRPr="00FB68CC">
              <w:rPr>
                <w:rFonts w:ascii="Times New Roman" w:hAnsi="Times New Roman" w:cs="Times New Roman" w:hint="eastAsia"/>
                <w:szCs w:val="24"/>
              </w:rPr>
              <w:t>，會提供配套完善的</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，方便市民在區內以單車代步，營造綠色社區。在市區，政府在規劃個別具條件的項目時，亦會考慮引入</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，例如在前啟德機場新發展區，便規劃了區內約</w:t>
            </w:r>
            <w:r w:rsidRPr="00FB68CC">
              <w:rPr>
                <w:rFonts w:ascii="Times New Roman" w:hAnsi="Times New Roman" w:cs="Times New Roman"/>
                <w:szCs w:val="24"/>
              </w:rPr>
              <w:t>13</w:t>
            </w:r>
            <w:r w:rsidRPr="00FB68CC">
              <w:rPr>
                <w:rFonts w:ascii="Times New Roman" w:hAnsi="Times New Roman" w:cs="Times New Roman" w:hint="eastAsia"/>
                <w:szCs w:val="24"/>
              </w:rPr>
              <w:t>公里長的單車徑，還會研究伸延至興建中的沙</w:t>
            </w:r>
            <w:proofErr w:type="gramStart"/>
            <w:r w:rsidRPr="00FB68CC">
              <w:rPr>
                <w:rFonts w:ascii="Times New Roman" w:hAnsi="Times New Roman" w:cs="Times New Roman" w:hint="eastAsia"/>
                <w:szCs w:val="24"/>
              </w:rPr>
              <w:t>中線港鐵站</w:t>
            </w:r>
            <w:proofErr w:type="gramEnd"/>
            <w:r w:rsidRPr="00FB68CC">
              <w:rPr>
                <w:rFonts w:ascii="Times New Roman" w:hAnsi="Times New Roman" w:cs="Times New Roman" w:hint="eastAsia"/>
                <w:szCs w:val="24"/>
              </w:rPr>
              <w:t>。另外，擬議由</w:t>
            </w:r>
            <w:proofErr w:type="gramStart"/>
            <w:r w:rsidRPr="00FB68CC">
              <w:rPr>
                <w:rFonts w:ascii="Times New Roman" w:hAnsi="Times New Roman" w:cs="Times New Roman" w:hint="eastAsia"/>
                <w:szCs w:val="24"/>
              </w:rPr>
              <w:t>北角油街至</w:t>
            </w:r>
            <w:proofErr w:type="gramEnd"/>
            <w:r w:rsidRPr="00FB68CC">
              <w:rPr>
                <w:rFonts w:ascii="Times New Roman" w:hAnsi="Times New Roman" w:cs="Times New Roman" w:hint="eastAsia"/>
                <w:szCs w:val="24"/>
              </w:rPr>
              <w:t>鰂魚涌海裕街之間的東區走廊下</w:t>
            </w:r>
            <w:r w:rsidRPr="00FB68CC">
              <w:rPr>
                <w:rFonts w:ascii="Times New Roman" w:hAnsi="Times New Roman" w:cs="Times New Roman" w:hint="eastAsia"/>
                <w:szCs w:val="24"/>
              </w:rPr>
              <w:lastRenderedPageBreak/>
              <w:t>興建約</w:t>
            </w:r>
            <w:r w:rsidRPr="00FB68CC">
              <w:rPr>
                <w:rFonts w:ascii="Times New Roman" w:hAnsi="Times New Roman" w:cs="Times New Roman"/>
                <w:szCs w:val="24"/>
              </w:rPr>
              <w:t>2</w:t>
            </w:r>
            <w:r w:rsidRPr="00FB68CC">
              <w:rPr>
                <w:rFonts w:ascii="Times New Roman" w:hAnsi="Times New Roman" w:cs="Times New Roman" w:hint="eastAsia"/>
                <w:szCs w:val="24"/>
              </w:rPr>
              <w:t>公里長的行人板道，亦有建議在行人板道上設置單車徑、單車租賃及停泊設施等，現時正諮詢相關持份者。</w:t>
            </w:r>
          </w:p>
          <w:p w:rsidR="009655A6" w:rsidRPr="00FB68CC" w:rsidRDefault="00C7427F" w:rsidP="00013067">
            <w:pPr>
              <w:tabs>
                <w:tab w:val="left" w:pos="600"/>
              </w:tabs>
              <w:ind w:left="600" w:hangingChars="250" w:hanging="600"/>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C7427F" w:rsidRPr="00FB68CC" w:rsidRDefault="00C7427F" w:rsidP="00C7427F">
            <w:pPr>
              <w:rPr>
                <w:rFonts w:ascii="Times New Roman" w:hAnsi="Times New Roman" w:cs="Times New Roman"/>
                <w:szCs w:val="24"/>
              </w:rPr>
            </w:pPr>
            <w:r w:rsidRPr="00FB68CC">
              <w:rPr>
                <w:rFonts w:ascii="Times New Roman" w:hAnsi="Times New Roman" w:cs="Times New Roman" w:hint="eastAsia"/>
                <w:szCs w:val="24"/>
              </w:rPr>
              <w:t>除了發展</w:t>
            </w:r>
            <w:proofErr w:type="gramStart"/>
            <w:r w:rsidRPr="00FB68CC">
              <w:rPr>
                <w:rFonts w:ascii="Times New Roman" w:hAnsi="Times New Roman" w:cs="Times New Roman" w:hint="eastAsia"/>
                <w:szCs w:val="24"/>
              </w:rPr>
              <w:t>單車徑網絡</w:t>
            </w:r>
            <w:proofErr w:type="gramEnd"/>
            <w:r w:rsidRPr="00FB68CC">
              <w:rPr>
                <w:rFonts w:ascii="Times New Roman" w:hAnsi="Times New Roman" w:cs="Times New Roman" w:hint="eastAsia"/>
                <w:szCs w:val="24"/>
              </w:rPr>
              <w:t>，政府近年亦致力改善單車配套設施。就現有九個新市鎮，即沙田／馬鞍山、大埔、上水／粉嶺、元朗、天水圍、屯門、</w:t>
            </w:r>
            <w:proofErr w:type="gramStart"/>
            <w:r w:rsidRPr="00FB68CC">
              <w:rPr>
                <w:rFonts w:ascii="Times New Roman" w:hAnsi="Times New Roman" w:cs="Times New Roman" w:hint="eastAsia"/>
                <w:szCs w:val="24"/>
              </w:rPr>
              <w:t>荃</w:t>
            </w:r>
            <w:proofErr w:type="gramEnd"/>
            <w:r w:rsidRPr="00FB68CC">
              <w:rPr>
                <w:rFonts w:ascii="Times New Roman" w:hAnsi="Times New Roman" w:cs="Times New Roman" w:hint="eastAsia"/>
                <w:szCs w:val="24"/>
              </w:rPr>
              <w:t>灣、東</w:t>
            </w:r>
            <w:proofErr w:type="gramStart"/>
            <w:r w:rsidRPr="00FB68CC">
              <w:rPr>
                <w:rFonts w:ascii="Times New Roman" w:hAnsi="Times New Roman" w:cs="Times New Roman" w:hint="eastAsia"/>
                <w:szCs w:val="24"/>
              </w:rPr>
              <w:t>涌</w:t>
            </w:r>
            <w:proofErr w:type="gramEnd"/>
            <w:r w:rsidRPr="00FB68CC">
              <w:rPr>
                <w:rFonts w:ascii="Times New Roman" w:hAnsi="Times New Roman" w:cs="Times New Roman" w:hint="eastAsia"/>
                <w:szCs w:val="24"/>
              </w:rPr>
              <w:t>及將軍澳的單車設施，運輸署在二○一三年聘請了顧問研究改善方案，並已大致完成研究。顧問擬定了約</w:t>
            </w:r>
            <w:r w:rsidRPr="00FB68CC">
              <w:rPr>
                <w:rFonts w:ascii="Times New Roman" w:hAnsi="Times New Roman" w:cs="Times New Roman" w:hint="eastAsia"/>
                <w:szCs w:val="24"/>
              </w:rPr>
              <w:t>900</w:t>
            </w:r>
            <w:r w:rsidRPr="00FB68CC">
              <w:rPr>
                <w:rFonts w:ascii="Times New Roman" w:hAnsi="Times New Roman" w:cs="Times New Roman" w:hint="eastAsia"/>
                <w:szCs w:val="24"/>
              </w:rPr>
              <w:t>個建議改善地點，涉及的改善措施，包括增加公共單車泊位和在一些</w:t>
            </w:r>
            <w:proofErr w:type="gramStart"/>
            <w:r w:rsidRPr="00FB68CC">
              <w:rPr>
                <w:rFonts w:ascii="Times New Roman" w:hAnsi="Times New Roman" w:cs="Times New Roman" w:hint="eastAsia"/>
                <w:szCs w:val="24"/>
              </w:rPr>
              <w:t>急彎、陡斜坡</w:t>
            </w:r>
            <w:proofErr w:type="gramEnd"/>
            <w:r w:rsidRPr="00FB68CC">
              <w:rPr>
                <w:rFonts w:ascii="Times New Roman" w:hAnsi="Times New Roman" w:cs="Times New Roman" w:hint="eastAsia"/>
                <w:szCs w:val="24"/>
              </w:rPr>
              <w:t>道和行人過路處增設安全設施，包括剛才一些議員提及裝設彈性</w:t>
            </w:r>
            <w:proofErr w:type="gramStart"/>
            <w:r w:rsidRPr="00FB68CC">
              <w:rPr>
                <w:rFonts w:ascii="Times New Roman" w:hAnsi="Times New Roman" w:cs="Times New Roman" w:hint="eastAsia"/>
                <w:szCs w:val="24"/>
              </w:rPr>
              <w:t>塑膠護柱以</w:t>
            </w:r>
            <w:proofErr w:type="gramEnd"/>
            <w:r w:rsidRPr="00FB68CC">
              <w:rPr>
                <w:rFonts w:ascii="Times New Roman" w:hAnsi="Times New Roman" w:cs="Times New Roman" w:hint="eastAsia"/>
                <w:szCs w:val="24"/>
              </w:rPr>
              <w:t>分隔雙程單車徑，以保障騎單車者和行人安全。第一批涉及約</w:t>
            </w:r>
            <w:r w:rsidRPr="00FB68CC">
              <w:rPr>
                <w:rFonts w:ascii="Times New Roman" w:hAnsi="Times New Roman" w:cs="Times New Roman" w:hint="eastAsia"/>
                <w:szCs w:val="24"/>
              </w:rPr>
              <w:t>100</w:t>
            </w:r>
            <w:r w:rsidRPr="00FB68CC">
              <w:rPr>
                <w:rFonts w:ascii="Times New Roman" w:hAnsi="Times New Roman" w:cs="Times New Roman" w:hint="eastAsia"/>
                <w:szCs w:val="24"/>
              </w:rPr>
              <w:t>個地點的改善工程，已於去年分階段開展，希望於兩年內完成。至於餘下約</w:t>
            </w:r>
            <w:r w:rsidRPr="00FB68CC">
              <w:rPr>
                <w:rFonts w:ascii="Times New Roman" w:hAnsi="Times New Roman" w:cs="Times New Roman" w:hint="eastAsia"/>
                <w:szCs w:val="24"/>
              </w:rPr>
              <w:t>800</w:t>
            </w:r>
            <w:r w:rsidRPr="00FB68CC">
              <w:rPr>
                <w:rFonts w:ascii="Times New Roman" w:hAnsi="Times New Roman" w:cs="Times New Roman" w:hint="eastAsia"/>
                <w:szCs w:val="24"/>
              </w:rPr>
              <w:t>個建議改善地點，亦會因應資源和可能比較複雜的施工程序去落實。</w:t>
            </w:r>
          </w:p>
          <w:p w:rsidR="00C7427F" w:rsidRPr="00FB68CC" w:rsidRDefault="00C7427F" w:rsidP="00C7427F">
            <w:pPr>
              <w:rPr>
                <w:rFonts w:ascii="Times New Roman" w:hAnsi="Times New Roman" w:cs="Times New Roman"/>
                <w:szCs w:val="24"/>
              </w:rPr>
            </w:pPr>
          </w:p>
          <w:p w:rsidR="00C7427F" w:rsidRPr="00FB68CC" w:rsidRDefault="00934DC2" w:rsidP="00934DC2">
            <w:pPr>
              <w:rPr>
                <w:szCs w:val="24"/>
              </w:rPr>
            </w:pPr>
            <w:r w:rsidRPr="00FB68CC">
              <w:rPr>
                <w:rFonts w:hint="eastAsia"/>
                <w:szCs w:val="24"/>
              </w:rPr>
              <w:t>就</w:t>
            </w:r>
            <w:proofErr w:type="gramStart"/>
            <w:r w:rsidRPr="00FB68CC">
              <w:rPr>
                <w:rFonts w:hint="eastAsia"/>
                <w:szCs w:val="24"/>
              </w:rPr>
              <w:t>單車徑及單車</w:t>
            </w:r>
            <w:proofErr w:type="gramEnd"/>
            <w:r w:rsidRPr="00FB68CC">
              <w:rPr>
                <w:rFonts w:hint="eastAsia"/>
                <w:szCs w:val="24"/>
              </w:rPr>
              <w:t>設施的管理，路政署會定期派員巡查及進行不同規模的維修保養。視乎單車徑的位置及交通流量，這些巡查約每一至三個月進行一次。</w:t>
            </w:r>
            <w:proofErr w:type="gramStart"/>
            <w:r w:rsidRPr="00FB68CC">
              <w:rPr>
                <w:rFonts w:hint="eastAsia"/>
                <w:szCs w:val="24"/>
              </w:rPr>
              <w:t>此外，</w:t>
            </w:r>
            <w:proofErr w:type="gramEnd"/>
            <w:r w:rsidRPr="00FB68CC">
              <w:rPr>
                <w:rFonts w:hint="eastAsia"/>
                <w:szCs w:val="24"/>
              </w:rPr>
              <w:t>亦會為單車</w:t>
            </w:r>
            <w:proofErr w:type="gramStart"/>
            <w:r w:rsidRPr="00FB68CC">
              <w:rPr>
                <w:rFonts w:hint="eastAsia"/>
                <w:szCs w:val="24"/>
              </w:rPr>
              <w:t>徑</w:t>
            </w:r>
            <w:proofErr w:type="gramEnd"/>
            <w:r w:rsidRPr="00FB68CC">
              <w:rPr>
                <w:rFonts w:hint="eastAsia"/>
                <w:szCs w:val="24"/>
              </w:rPr>
              <w:t>每半年進行一次詳細巡查，了解單車徑的表面及結構情況，以便籌劃保養工作。在單車設施的設計方面，政府亦有考慮騎單車人士的需要，例如現時集水溝渠蓋的設計，間隔上已避免縱向間隙，防止單車在駛過時被卡</w:t>
            </w:r>
            <w:proofErr w:type="gramStart"/>
            <w:r w:rsidRPr="00FB68CC">
              <w:rPr>
                <w:rFonts w:hint="eastAsia"/>
                <w:szCs w:val="24"/>
              </w:rPr>
              <w:t>在渠蓋</w:t>
            </w:r>
            <w:proofErr w:type="gramEnd"/>
            <w:r w:rsidRPr="00FB68CC">
              <w:rPr>
                <w:rFonts w:hint="eastAsia"/>
                <w:szCs w:val="24"/>
              </w:rPr>
              <w:t>間隙</w:t>
            </w:r>
            <w:proofErr w:type="gramStart"/>
            <w:r w:rsidRPr="00FB68CC">
              <w:rPr>
                <w:rFonts w:hint="eastAsia"/>
                <w:szCs w:val="24"/>
              </w:rPr>
              <w:t>而令騎單車</w:t>
            </w:r>
            <w:proofErr w:type="gramEnd"/>
            <w:r w:rsidRPr="00FB68CC">
              <w:rPr>
                <w:rFonts w:hint="eastAsia"/>
                <w:szCs w:val="24"/>
              </w:rPr>
              <w:t>者受傷。運輸署嚴格按照法例規定，在</w:t>
            </w:r>
            <w:proofErr w:type="gramStart"/>
            <w:r w:rsidRPr="00FB68CC">
              <w:rPr>
                <w:rFonts w:hint="eastAsia"/>
                <w:szCs w:val="24"/>
              </w:rPr>
              <w:t>單車徑上設置</w:t>
            </w:r>
            <w:proofErr w:type="gramEnd"/>
            <w:r w:rsidRPr="00FB68CC">
              <w:rPr>
                <w:rFonts w:hint="eastAsia"/>
                <w:szCs w:val="24"/>
              </w:rPr>
              <w:t>相關的交通標誌，並會不時檢討這些標誌的設計，確保能為騎單車者提供清晰的指示。</w:t>
            </w:r>
          </w:p>
          <w:p w:rsidR="00934DC2" w:rsidRPr="00FB68CC" w:rsidRDefault="00934DC2" w:rsidP="00934DC2">
            <w:pPr>
              <w:rPr>
                <w:szCs w:val="24"/>
              </w:rPr>
            </w:pPr>
          </w:p>
          <w:p w:rsidR="00934DC2" w:rsidRPr="00FB68CC" w:rsidRDefault="00934DC2" w:rsidP="00934DC2">
            <w:pPr>
              <w:rPr>
                <w:rFonts w:ascii="Times New Roman" w:eastAsia="新細明體" w:hAnsi="Times New Roman" w:cs="Times New Roman"/>
                <w:szCs w:val="24"/>
                <w:lang w:eastAsia="zh-HK"/>
              </w:rPr>
            </w:pPr>
            <w:r w:rsidRPr="00FB68CC">
              <w:rPr>
                <w:rFonts w:ascii="新細明體" w:eastAsia="新細明體" w:hAnsi="新細明體" w:cs="Times New Roman"/>
                <w:szCs w:val="24"/>
              </w:rPr>
              <w:t>……</w:t>
            </w:r>
            <w:r w:rsidRPr="00FB68CC">
              <w:rPr>
                <w:rFonts w:ascii="Times New Roman" w:eastAsia="新細明體" w:hAnsi="Times New Roman" w:cs="Times New Roman" w:hint="eastAsia"/>
                <w:szCs w:val="24"/>
                <w:lang w:eastAsia="zh-HK"/>
              </w:rPr>
              <w:t>根據《香港規劃標準與準則》，一般而言，單車停放設施應設於較大型的住宅發展、公共運輸交匯處、鐵路站和政府、機構或社區設施等地方。就住宅發展而言，若發展項目連接直達鐵路站的單車徑，便應設置單車泊位。泊位的數目視乎與鐵路站的距離而定：若與鐵路站的距離為少於兩公里，則每</w:t>
            </w:r>
            <w:r w:rsidRPr="00FB68CC">
              <w:rPr>
                <w:rFonts w:ascii="Times New Roman" w:eastAsia="新細明體" w:hAnsi="Times New Roman" w:cs="Times New Roman" w:hint="eastAsia"/>
                <w:szCs w:val="24"/>
                <w:lang w:eastAsia="zh-HK"/>
              </w:rPr>
              <w:t>15</w:t>
            </w:r>
            <w:r w:rsidRPr="00FB68CC">
              <w:rPr>
                <w:rFonts w:ascii="Times New Roman" w:eastAsia="新細明體" w:hAnsi="Times New Roman" w:cs="Times New Roman" w:hint="eastAsia"/>
                <w:szCs w:val="24"/>
                <w:lang w:eastAsia="zh-HK"/>
              </w:rPr>
              <w:t>個單位應提供一個單車泊位；若距離為兩公里以上，則應每</w:t>
            </w:r>
            <w:r w:rsidRPr="00FB68CC">
              <w:rPr>
                <w:rFonts w:ascii="Times New Roman" w:eastAsia="新細明體" w:hAnsi="Times New Roman" w:cs="Times New Roman" w:hint="eastAsia"/>
                <w:szCs w:val="24"/>
                <w:lang w:eastAsia="zh-HK"/>
              </w:rPr>
              <w:t>30</w:t>
            </w:r>
            <w:r w:rsidRPr="00FB68CC">
              <w:rPr>
                <w:rFonts w:ascii="Times New Roman" w:eastAsia="新細明體" w:hAnsi="Times New Roman" w:cs="Times New Roman" w:hint="eastAsia"/>
                <w:szCs w:val="24"/>
                <w:lang w:eastAsia="zh-HK"/>
              </w:rPr>
              <w:t>個這類單位提供一個單車泊位。</w:t>
            </w:r>
          </w:p>
          <w:p w:rsidR="00934DC2" w:rsidRPr="00FB68CC" w:rsidRDefault="00934DC2" w:rsidP="00934DC2">
            <w:pPr>
              <w:rPr>
                <w:rFonts w:ascii="Times New Roman" w:eastAsia="新細明體" w:hAnsi="Times New Roman" w:cs="Times New Roman"/>
                <w:szCs w:val="24"/>
                <w:lang w:eastAsia="zh-HK"/>
              </w:rPr>
            </w:pPr>
          </w:p>
          <w:p w:rsidR="00934DC2" w:rsidRPr="00FB68CC" w:rsidRDefault="00934DC2" w:rsidP="00934DC2">
            <w:pPr>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lang w:eastAsia="zh-HK"/>
              </w:rPr>
              <w:t>此外，</w:t>
            </w:r>
            <w:proofErr w:type="gramEnd"/>
            <w:r w:rsidRPr="00FB68CC">
              <w:rPr>
                <w:rFonts w:ascii="Times New Roman" w:eastAsia="新細明體" w:hAnsi="Times New Roman" w:cs="Times New Roman" w:hint="eastAsia"/>
                <w:szCs w:val="24"/>
                <w:lang w:eastAsia="zh-HK"/>
              </w:rPr>
              <w:t>視乎地區的實際需要，運輸署會建議較《香港規劃標準與準則》為高的單車泊位數量。例如，位於白石角及馬鞍山個別住宅項目，均採用了每</w:t>
            </w:r>
            <w:r w:rsidRPr="00FB68CC">
              <w:rPr>
                <w:rFonts w:ascii="Times New Roman" w:eastAsia="新細明體" w:hAnsi="Times New Roman" w:cs="Times New Roman" w:hint="eastAsia"/>
                <w:szCs w:val="24"/>
                <w:lang w:eastAsia="zh-HK"/>
              </w:rPr>
              <w:t>10</w:t>
            </w:r>
            <w:r w:rsidRPr="00FB68CC">
              <w:rPr>
                <w:rFonts w:ascii="Times New Roman" w:eastAsia="新細明體" w:hAnsi="Times New Roman" w:cs="Times New Roman" w:hint="eastAsia"/>
                <w:szCs w:val="24"/>
                <w:lang w:eastAsia="zh-HK"/>
              </w:rPr>
              <w:t>個單位提供一個單車泊位的標準。若鐵路站連接單車徑，則鐵路站須提供指定的單車停泊處，並以鐵路站周邊兩公里的範圍人口計算，每一萬人提供最少</w:t>
            </w:r>
            <w:r w:rsidRPr="00FB68CC">
              <w:rPr>
                <w:rFonts w:ascii="Times New Roman" w:eastAsia="新細明體" w:hAnsi="Times New Roman" w:cs="Times New Roman" w:hint="eastAsia"/>
                <w:szCs w:val="24"/>
                <w:lang w:eastAsia="zh-HK"/>
              </w:rPr>
              <w:t>30</w:t>
            </w:r>
            <w:r w:rsidRPr="00FB68CC">
              <w:rPr>
                <w:rFonts w:ascii="Times New Roman" w:eastAsia="新細明體" w:hAnsi="Times New Roman" w:cs="Times New Roman" w:hint="eastAsia"/>
                <w:szCs w:val="24"/>
                <w:lang w:eastAsia="zh-HK"/>
              </w:rPr>
              <w:t>個單車泊車位。</w:t>
            </w:r>
          </w:p>
          <w:p w:rsidR="0077160E" w:rsidRPr="00FB68CC" w:rsidRDefault="0077160E" w:rsidP="00934DC2">
            <w:pPr>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934DC2" w:rsidRPr="00FB68CC" w:rsidRDefault="0077160E" w:rsidP="00934DC2">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除了提供傳統的單車泊位外，運輸署亦正在更新《運輸策劃及設計手冊》，將新式</w:t>
            </w:r>
            <w:proofErr w:type="gramStart"/>
            <w:r w:rsidRPr="00FB68CC">
              <w:rPr>
                <w:rFonts w:ascii="Times New Roman" w:eastAsia="新細明體" w:hAnsi="Times New Roman" w:cs="Times New Roman" w:hint="eastAsia"/>
                <w:szCs w:val="24"/>
                <w:lang w:eastAsia="zh-HK"/>
              </w:rPr>
              <w:t>單車泊架</w:t>
            </w:r>
            <w:proofErr w:type="gramEnd"/>
            <w:r w:rsidRPr="00FB68CC">
              <w:rPr>
                <w:rFonts w:ascii="Times New Roman" w:eastAsia="新細明體" w:hAnsi="Times New Roman" w:cs="Times New Roman" w:hint="eastAsia"/>
                <w:szCs w:val="24"/>
                <w:lang w:eastAsia="zh-HK"/>
              </w:rPr>
              <w:t>，例如「雙層</w:t>
            </w:r>
            <w:proofErr w:type="gramStart"/>
            <w:r w:rsidRPr="00FB68CC">
              <w:rPr>
                <w:rFonts w:ascii="Times New Roman" w:eastAsia="新細明體" w:hAnsi="Times New Roman" w:cs="Times New Roman" w:hint="eastAsia"/>
                <w:szCs w:val="24"/>
                <w:lang w:eastAsia="zh-HK"/>
              </w:rPr>
              <w:t>單車泊架</w:t>
            </w:r>
            <w:proofErr w:type="gramEnd"/>
            <w:r w:rsidRPr="00FB68CC">
              <w:rPr>
                <w:rFonts w:ascii="Times New Roman" w:eastAsia="新細明體" w:hAnsi="Times New Roman" w:cs="Times New Roman" w:hint="eastAsia"/>
                <w:szCs w:val="24"/>
                <w:lang w:eastAsia="zh-HK"/>
              </w:rPr>
              <w:t>」和「</w:t>
            </w:r>
            <w:proofErr w:type="gramStart"/>
            <w:r w:rsidRPr="00FB68CC">
              <w:rPr>
                <w:rFonts w:ascii="Times New Roman" w:eastAsia="新細明體" w:hAnsi="Times New Roman" w:cs="Times New Roman" w:hint="eastAsia"/>
                <w:szCs w:val="24"/>
                <w:lang w:eastAsia="zh-HK"/>
              </w:rPr>
              <w:t>一</w:t>
            </w:r>
            <w:proofErr w:type="gramEnd"/>
            <w:r w:rsidRPr="00FB68CC">
              <w:rPr>
                <w:rFonts w:ascii="Times New Roman" w:eastAsia="新細明體" w:hAnsi="Times New Roman" w:cs="Times New Roman" w:hint="eastAsia"/>
                <w:szCs w:val="24"/>
                <w:lang w:eastAsia="zh-HK"/>
              </w:rPr>
              <w:t>上</w:t>
            </w:r>
            <w:proofErr w:type="gramStart"/>
            <w:r w:rsidRPr="00FB68CC">
              <w:rPr>
                <w:rFonts w:ascii="Times New Roman" w:eastAsia="新細明體" w:hAnsi="Times New Roman" w:cs="Times New Roman" w:hint="eastAsia"/>
                <w:szCs w:val="24"/>
                <w:lang w:eastAsia="zh-HK"/>
              </w:rPr>
              <w:t>一下式泊架</w:t>
            </w:r>
            <w:proofErr w:type="gramEnd"/>
            <w:r w:rsidRPr="00FB68CC">
              <w:rPr>
                <w:rFonts w:ascii="Times New Roman" w:eastAsia="新細明體" w:hAnsi="Times New Roman" w:cs="Times New Roman" w:hint="eastAsia"/>
                <w:szCs w:val="24"/>
                <w:lang w:eastAsia="zh-HK"/>
              </w:rPr>
              <w:t>」等設計，列為標準設計，並會就各區的實際情況，考慮在適合的地點設置這些新式</w:t>
            </w:r>
            <w:proofErr w:type="gramStart"/>
            <w:r w:rsidRPr="00FB68CC">
              <w:rPr>
                <w:rFonts w:ascii="Times New Roman" w:eastAsia="新細明體" w:hAnsi="Times New Roman" w:cs="Times New Roman" w:hint="eastAsia"/>
                <w:szCs w:val="24"/>
                <w:lang w:eastAsia="zh-HK"/>
              </w:rPr>
              <w:t>單車泊</w:t>
            </w:r>
            <w:r w:rsidRPr="00FB68CC">
              <w:rPr>
                <w:rFonts w:ascii="Times New Roman" w:eastAsia="新細明體" w:hAnsi="Times New Roman" w:cs="Times New Roman" w:hint="eastAsia"/>
                <w:szCs w:val="24"/>
                <w:lang w:eastAsia="zh-HK"/>
              </w:rPr>
              <w:lastRenderedPageBreak/>
              <w:t>架</w:t>
            </w:r>
            <w:proofErr w:type="gramEnd"/>
            <w:r w:rsidRPr="00FB68CC">
              <w:rPr>
                <w:rFonts w:ascii="Times New Roman" w:eastAsia="新細明體" w:hAnsi="Times New Roman" w:cs="Times New Roman" w:hint="eastAsia"/>
                <w:szCs w:val="24"/>
                <w:lang w:eastAsia="zh-HK"/>
              </w:rPr>
              <w:t>，增加可停泊單車的數目。</w:t>
            </w:r>
          </w:p>
          <w:p w:rsidR="00C7427F" w:rsidRPr="00FB68CC" w:rsidRDefault="00C7427F" w:rsidP="00013067">
            <w:pPr>
              <w:tabs>
                <w:tab w:val="left" w:pos="600"/>
              </w:tabs>
              <w:ind w:left="600" w:hangingChars="250" w:hanging="600"/>
              <w:rPr>
                <w:rFonts w:ascii="Times New Roman" w:eastAsia="新細明體" w:hAnsi="Times New Roman" w:cs="Times New Roman"/>
                <w:szCs w:val="24"/>
                <w:lang w:eastAsia="zh-HK"/>
              </w:rPr>
            </w:pPr>
          </w:p>
          <w:p w:rsidR="0077160E" w:rsidRPr="00FB68CC" w:rsidRDefault="0077160E" w:rsidP="0077160E">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在優化單車硬件設施的同時，政府亦一直推展其他「單車友善」輔助措施。就攜帶單車使用公共交通工具方面，政府鼓勵公共交通服務</w:t>
            </w:r>
            <w:proofErr w:type="gramStart"/>
            <w:r w:rsidRPr="00FB68CC">
              <w:rPr>
                <w:rFonts w:ascii="Times New Roman" w:eastAsia="新細明體" w:hAnsi="Times New Roman" w:cs="Times New Roman" w:hint="eastAsia"/>
                <w:szCs w:val="24"/>
                <w:lang w:eastAsia="zh-HK"/>
              </w:rPr>
              <w:t>營辦商</w:t>
            </w:r>
            <w:proofErr w:type="gramEnd"/>
            <w:r w:rsidRPr="00FB68CC">
              <w:rPr>
                <w:rFonts w:ascii="Times New Roman" w:eastAsia="新細明體" w:hAnsi="Times New Roman" w:cs="Times New Roman" w:hint="eastAsia"/>
                <w:szCs w:val="24"/>
                <w:lang w:eastAsia="zh-HK"/>
              </w:rPr>
              <w:t>，在不影響安全及乘客便利下，容許乘客攜帶單車。現時，專營巴士乘客可攜帶經妥善</w:t>
            </w:r>
            <w:proofErr w:type="gramStart"/>
            <w:r w:rsidRPr="00FB68CC">
              <w:rPr>
                <w:rFonts w:ascii="Times New Roman" w:eastAsia="新細明體" w:hAnsi="Times New Roman" w:cs="Times New Roman" w:hint="eastAsia"/>
                <w:szCs w:val="24"/>
                <w:lang w:eastAsia="zh-HK"/>
              </w:rPr>
              <w:t>摺</w:t>
            </w:r>
            <w:proofErr w:type="gramEnd"/>
            <w:r w:rsidRPr="00FB68CC">
              <w:rPr>
                <w:rFonts w:ascii="Times New Roman" w:eastAsia="新細明體" w:hAnsi="Times New Roman" w:cs="Times New Roman" w:hint="eastAsia"/>
                <w:szCs w:val="24"/>
                <w:lang w:eastAsia="zh-HK"/>
              </w:rPr>
              <w:t>合並</w:t>
            </w:r>
            <w:proofErr w:type="gramStart"/>
            <w:r w:rsidRPr="00FB68CC">
              <w:rPr>
                <w:rFonts w:ascii="Times New Roman" w:eastAsia="新細明體" w:hAnsi="Times New Roman" w:cs="Times New Roman" w:hint="eastAsia"/>
                <w:szCs w:val="24"/>
                <w:lang w:eastAsia="zh-HK"/>
              </w:rPr>
              <w:t>置於袋內</w:t>
            </w:r>
            <w:proofErr w:type="gramEnd"/>
            <w:r w:rsidRPr="00FB68CC">
              <w:rPr>
                <w:rFonts w:ascii="Times New Roman" w:eastAsia="新細明體" w:hAnsi="Times New Roman" w:cs="Times New Roman" w:hint="eastAsia"/>
                <w:szCs w:val="24"/>
                <w:lang w:eastAsia="zh-HK"/>
              </w:rPr>
              <w:t>的單車，只要擺放時不會對其他乘客構成危險或佔用座位；</w:t>
            </w:r>
            <w:proofErr w:type="gramStart"/>
            <w:r w:rsidRPr="00FB68CC">
              <w:rPr>
                <w:rFonts w:ascii="Times New Roman" w:eastAsia="新細明體" w:hAnsi="Times New Roman" w:cs="Times New Roman" w:hint="eastAsia"/>
                <w:szCs w:val="24"/>
                <w:lang w:eastAsia="zh-HK"/>
              </w:rPr>
              <w:t>港鐵公司</w:t>
            </w:r>
            <w:proofErr w:type="gramEnd"/>
            <w:r w:rsidRPr="00FB68CC">
              <w:rPr>
                <w:rFonts w:ascii="Times New Roman" w:eastAsia="新細明體" w:hAnsi="Times New Roman" w:cs="Times New Roman" w:hint="eastAsia"/>
                <w:szCs w:val="24"/>
                <w:lang w:eastAsia="zh-HK"/>
              </w:rPr>
              <w:t>則容許乘客攜帶一輛經</w:t>
            </w:r>
            <w:proofErr w:type="gramStart"/>
            <w:r w:rsidRPr="00FB68CC">
              <w:rPr>
                <w:rFonts w:ascii="Times New Roman" w:eastAsia="新細明體" w:hAnsi="Times New Roman" w:cs="Times New Roman" w:hint="eastAsia"/>
                <w:szCs w:val="24"/>
                <w:lang w:eastAsia="zh-HK"/>
              </w:rPr>
              <w:t>摺合或</w:t>
            </w:r>
            <w:proofErr w:type="gramEnd"/>
            <w:r w:rsidRPr="00FB68CC">
              <w:rPr>
                <w:rFonts w:ascii="Times New Roman" w:eastAsia="新細明體" w:hAnsi="Times New Roman" w:cs="Times New Roman" w:hint="eastAsia"/>
                <w:szCs w:val="24"/>
                <w:lang w:eastAsia="zh-HK"/>
              </w:rPr>
              <w:t>拆除一個車輪的單車，並因應</w:t>
            </w:r>
            <w:proofErr w:type="gramStart"/>
            <w:r w:rsidRPr="00FB68CC">
              <w:rPr>
                <w:rFonts w:ascii="Times New Roman" w:eastAsia="新細明體" w:hAnsi="Times New Roman" w:cs="Times New Roman" w:hint="eastAsia"/>
                <w:szCs w:val="24"/>
                <w:lang w:eastAsia="zh-HK"/>
              </w:rPr>
              <w:t>持份者的</w:t>
            </w:r>
            <w:proofErr w:type="gramEnd"/>
            <w:r w:rsidRPr="00FB68CC">
              <w:rPr>
                <w:rFonts w:ascii="Times New Roman" w:eastAsia="新細明體" w:hAnsi="Times New Roman" w:cs="Times New Roman" w:hint="eastAsia"/>
                <w:szCs w:val="24"/>
                <w:lang w:eastAsia="zh-HK"/>
              </w:rPr>
              <w:t>意見，正檢討有關安排，希望在不影響鐵路運作安全順暢的大前提下，充分考慮</w:t>
            </w:r>
            <w:proofErr w:type="gramStart"/>
            <w:r w:rsidRPr="00FB68CC">
              <w:rPr>
                <w:rFonts w:ascii="Times New Roman" w:eastAsia="新細明體" w:hAnsi="Times New Roman" w:cs="Times New Roman" w:hint="eastAsia"/>
                <w:szCs w:val="24"/>
                <w:lang w:eastAsia="zh-HK"/>
              </w:rPr>
              <w:t>持份者的</w:t>
            </w:r>
            <w:proofErr w:type="gramEnd"/>
            <w:r w:rsidRPr="00FB68CC">
              <w:rPr>
                <w:rFonts w:ascii="Times New Roman" w:eastAsia="新細明體" w:hAnsi="Times New Roman" w:cs="Times New Roman" w:hint="eastAsia"/>
                <w:szCs w:val="24"/>
                <w:lang w:eastAsia="zh-HK"/>
              </w:rPr>
              <w:t>意見。</w:t>
            </w:r>
          </w:p>
          <w:p w:rsidR="0077160E" w:rsidRPr="00FB68CC" w:rsidRDefault="0077160E" w:rsidP="00013067">
            <w:pPr>
              <w:tabs>
                <w:tab w:val="left" w:pos="600"/>
              </w:tabs>
              <w:ind w:left="600" w:hangingChars="250" w:hanging="600"/>
              <w:rPr>
                <w:rFonts w:ascii="新細明體" w:eastAsia="新細明體" w:hAnsi="新細明體" w:cs="Times New Roman"/>
                <w:szCs w:val="24"/>
                <w:lang w:eastAsia="zh-HK"/>
              </w:rPr>
            </w:pPr>
            <w:r w:rsidRPr="00FB68CC">
              <w:rPr>
                <w:rFonts w:ascii="新細明體" w:eastAsia="新細明體" w:hAnsi="新細明體" w:cs="Times New Roman"/>
                <w:szCs w:val="24"/>
                <w:lang w:eastAsia="zh-HK"/>
              </w:rPr>
              <w:t>……</w:t>
            </w:r>
          </w:p>
          <w:p w:rsidR="0077160E" w:rsidRPr="00FB68CC" w:rsidRDefault="0077160E" w:rsidP="0077160E">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隨着科技發展，社會近年出現新的單車種類，例如剛才有議員提及的電動輔助單車。根據現時《道路交通條例》（香港法例第</w:t>
            </w:r>
            <w:r w:rsidRPr="00FB68CC">
              <w:rPr>
                <w:rFonts w:ascii="Times New Roman" w:eastAsia="新細明體" w:hAnsi="Times New Roman" w:cs="Times New Roman"/>
                <w:szCs w:val="24"/>
                <w:lang w:eastAsia="zh-HK"/>
              </w:rPr>
              <w:t>374</w:t>
            </w:r>
            <w:r w:rsidRPr="00FB68CC">
              <w:rPr>
                <w:rFonts w:ascii="Times New Roman" w:eastAsia="新細明體" w:hAnsi="Times New Roman" w:cs="Times New Roman" w:hint="eastAsia"/>
                <w:szCs w:val="24"/>
                <w:lang w:eastAsia="zh-HK"/>
              </w:rPr>
              <w:t>章），電動輔助單車屬於「汽車」類別，須先向運輸署登記及領牌。但由於現時電動輔助單車的設計，通常不能達到「汽車」的安全和性能標準，因此未能獲到登記或領牌。然而，我們理解電動輔助</w:t>
            </w:r>
            <w:proofErr w:type="gramStart"/>
            <w:r w:rsidRPr="00FB68CC">
              <w:rPr>
                <w:rFonts w:ascii="Times New Roman" w:eastAsia="新細明體" w:hAnsi="Times New Roman" w:cs="Times New Roman" w:hint="eastAsia"/>
                <w:szCs w:val="24"/>
                <w:lang w:eastAsia="zh-HK"/>
              </w:rPr>
              <w:t>單車為騎單車</w:t>
            </w:r>
            <w:proofErr w:type="gramEnd"/>
            <w:r w:rsidRPr="00FB68CC">
              <w:rPr>
                <w:rFonts w:ascii="Times New Roman" w:eastAsia="新細明體" w:hAnsi="Times New Roman" w:cs="Times New Roman" w:hint="eastAsia"/>
                <w:szCs w:val="24"/>
                <w:lang w:eastAsia="zh-HK"/>
              </w:rPr>
              <w:t>者帶來方便，因此運輸署正積極研究電動輔助單車合法化的可行性，但可能需要限制電動輔助單車輔助動力的最高行駛速度，以確保道路使用者的安全。</w:t>
            </w:r>
          </w:p>
          <w:p w:rsidR="0077160E" w:rsidRPr="00FB68CC" w:rsidRDefault="0077160E" w:rsidP="0077160E">
            <w:pPr>
              <w:tabs>
                <w:tab w:val="left" w:pos="600"/>
              </w:tabs>
              <w:ind w:left="600" w:hangingChars="250" w:hanging="600"/>
              <w:rPr>
                <w:rFonts w:ascii="Times New Roman" w:eastAsia="新細明體" w:hAnsi="Times New Roman" w:cs="Times New Roman"/>
                <w:szCs w:val="24"/>
                <w:lang w:eastAsia="zh-HK"/>
              </w:rPr>
            </w:pPr>
          </w:p>
          <w:p w:rsidR="0077160E" w:rsidRPr="00FB68CC" w:rsidRDefault="0077160E" w:rsidP="0077160E">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另一個近年流行的單車出行模式，是內地和其他一些城市所出現的種種自助單車租賃服務。正如行政長官在今年的施政報告中表示，政府會研究如何協助團體以非牟利及自負盈虧</w:t>
            </w:r>
            <w:proofErr w:type="gramStart"/>
            <w:r w:rsidRPr="00FB68CC">
              <w:rPr>
                <w:rFonts w:ascii="Times New Roman" w:eastAsia="新細明體" w:hAnsi="Times New Roman" w:cs="Times New Roman" w:hint="eastAsia"/>
                <w:szCs w:val="24"/>
                <w:lang w:eastAsia="zh-HK"/>
              </w:rPr>
              <w:t>形式營辦社區</w:t>
            </w:r>
            <w:proofErr w:type="gramEnd"/>
            <w:r w:rsidRPr="00FB68CC">
              <w:rPr>
                <w:rFonts w:ascii="Times New Roman" w:eastAsia="新細明體" w:hAnsi="Times New Roman" w:cs="Times New Roman" w:hint="eastAsia"/>
                <w:szCs w:val="24"/>
                <w:lang w:eastAsia="zh-HK"/>
              </w:rPr>
              <w:t>單車租賃服務，作為「</w:t>
            </w:r>
            <w:proofErr w:type="gramStart"/>
            <w:r w:rsidRPr="00FB68CC">
              <w:rPr>
                <w:rFonts w:ascii="Times New Roman" w:eastAsia="新細明體" w:hAnsi="Times New Roman" w:cs="Times New Roman" w:hint="eastAsia"/>
                <w:szCs w:val="24"/>
                <w:lang w:eastAsia="zh-HK"/>
              </w:rPr>
              <w:t>首程</w:t>
            </w:r>
            <w:proofErr w:type="gramEnd"/>
            <w:r w:rsidRPr="00FB68CC">
              <w:rPr>
                <w:rFonts w:ascii="Times New Roman" w:eastAsia="新細明體" w:hAnsi="Times New Roman" w:cs="Times New Roman" w:hint="eastAsia"/>
                <w:szCs w:val="24"/>
                <w:lang w:eastAsia="zh-HK"/>
              </w:rPr>
              <w:t>」及「</w:t>
            </w:r>
            <w:proofErr w:type="gramStart"/>
            <w:r w:rsidRPr="00FB68CC">
              <w:rPr>
                <w:rFonts w:ascii="Times New Roman" w:eastAsia="新細明體" w:hAnsi="Times New Roman" w:cs="Times New Roman" w:hint="eastAsia"/>
                <w:szCs w:val="24"/>
                <w:lang w:eastAsia="zh-HK"/>
              </w:rPr>
              <w:t>尾程</w:t>
            </w:r>
            <w:proofErr w:type="gramEnd"/>
            <w:r w:rsidRPr="00FB68CC">
              <w:rPr>
                <w:rFonts w:ascii="Times New Roman" w:eastAsia="新細明體" w:hAnsi="Times New Roman" w:cs="Times New Roman" w:hint="eastAsia"/>
                <w:szCs w:val="24"/>
                <w:lang w:eastAsia="zh-HK"/>
              </w:rPr>
              <w:t>」的短途接駁。現時，單車租賃業務無須特別領牌經營。近月，有私人公司推出自助單車租賃業務，但在個別地區引起有關霸佔公共單車泊位和利用公共資源作牟利活動等爭議。政府的立場是這些服務必須遵守法例，包括與違例停泊單車相關的條例。政府部門會按一貫程序處理</w:t>
            </w:r>
            <w:proofErr w:type="gramStart"/>
            <w:r w:rsidRPr="00FB68CC">
              <w:rPr>
                <w:rFonts w:ascii="Times New Roman" w:eastAsia="新細明體" w:hAnsi="Times New Roman" w:cs="Times New Roman" w:hint="eastAsia"/>
                <w:szCs w:val="24"/>
                <w:lang w:eastAsia="zh-HK"/>
              </w:rPr>
              <w:t>單車違泊問題</w:t>
            </w:r>
            <w:proofErr w:type="gramEnd"/>
            <w:r w:rsidRPr="00FB68CC">
              <w:rPr>
                <w:rFonts w:ascii="Times New Roman" w:eastAsia="新細明體" w:hAnsi="Times New Roman" w:cs="Times New Roman" w:hint="eastAsia"/>
                <w:szCs w:val="24"/>
                <w:lang w:eastAsia="zh-HK"/>
              </w:rPr>
              <w:t>，不論是傳統非自助模式租賃的單車、自助模式租賃的單車、抑或是私人擁有的單車。政府會密切注視有關情況，有需要時會考慮應否作出</w:t>
            </w:r>
            <w:proofErr w:type="gramStart"/>
            <w:r w:rsidRPr="00FB68CC">
              <w:rPr>
                <w:rFonts w:ascii="Times New Roman" w:eastAsia="新細明體" w:hAnsi="Times New Roman" w:cs="Times New Roman" w:hint="eastAsia"/>
                <w:szCs w:val="24"/>
                <w:lang w:eastAsia="zh-HK"/>
              </w:rPr>
              <w:t>規</w:t>
            </w:r>
            <w:proofErr w:type="gramEnd"/>
            <w:r w:rsidRPr="00FB68CC">
              <w:rPr>
                <w:rFonts w:ascii="Times New Roman" w:eastAsia="新細明體" w:hAnsi="Times New Roman" w:cs="Times New Roman" w:hint="eastAsia"/>
                <w:szCs w:val="24"/>
                <w:lang w:eastAsia="zh-HK"/>
              </w:rPr>
              <w:t>管和其他對應的措施。</w:t>
            </w:r>
          </w:p>
          <w:p w:rsidR="0077160E" w:rsidRPr="00FB68CC" w:rsidRDefault="0077160E" w:rsidP="0077160E">
            <w:pPr>
              <w:rPr>
                <w:rFonts w:ascii="新細明體" w:eastAsia="新細明體" w:hAnsi="新細明體" w:cs="Times New Roman"/>
                <w:szCs w:val="24"/>
                <w:lang w:eastAsia="zh-HK"/>
              </w:rPr>
            </w:pPr>
            <w:r w:rsidRPr="00FB68CC">
              <w:rPr>
                <w:rFonts w:ascii="新細明體" w:eastAsia="新細明體" w:hAnsi="新細明體" w:cs="Times New Roman"/>
                <w:szCs w:val="24"/>
                <w:lang w:eastAsia="zh-HK"/>
              </w:rPr>
              <w:t>……</w:t>
            </w:r>
          </w:p>
          <w:p w:rsidR="0077160E" w:rsidRPr="00FB68CC" w:rsidRDefault="0077160E" w:rsidP="00013067">
            <w:pPr>
              <w:tabs>
                <w:tab w:val="left" w:pos="600"/>
              </w:tabs>
              <w:ind w:left="600" w:hangingChars="250" w:hanging="600"/>
              <w:rPr>
                <w:rFonts w:ascii="Times New Roman" w:eastAsia="新細明體" w:hAnsi="Times New Roman" w:cs="Times New Roman"/>
                <w:szCs w:val="24"/>
                <w:lang w:eastAsia="zh-HK"/>
              </w:rPr>
            </w:pPr>
          </w:p>
          <w:p w:rsidR="00470C05" w:rsidRPr="00FB68CC" w:rsidRDefault="00470C05" w:rsidP="00560378">
            <w:pPr>
              <w:ind w:leftChars="14" w:left="34" w:firstLineChars="7" w:firstLine="15"/>
              <w:rPr>
                <w:rFonts w:ascii="Times New Roman" w:eastAsia="新細明體" w:hAnsi="Times New Roman" w:cs="Times New Roman"/>
                <w:szCs w:val="24"/>
                <w:lang w:eastAsia="zh-HK"/>
              </w:rPr>
            </w:pPr>
            <w:r w:rsidRPr="00560378">
              <w:rPr>
                <w:rFonts w:ascii="Times New Roman" w:eastAsia="新細明體" w:hAnsi="Times New Roman" w:cs="Times New Roman" w:hint="eastAsia"/>
                <w:sz w:val="22"/>
                <w:lang w:eastAsia="zh-HK"/>
              </w:rPr>
              <w:t>資料來源：香港特別行政區政府運輸及房屋局網頁</w:t>
            </w:r>
            <w:proofErr w:type="gramStart"/>
            <w:r w:rsidR="00E045AE" w:rsidRPr="00E045AE">
              <w:rPr>
                <w:rFonts w:ascii="Times New Roman" w:eastAsia="新細明體" w:hAnsi="Times New Roman" w:cs="Times New Roman" w:hint="eastAsia"/>
                <w:sz w:val="22"/>
                <w:lang w:eastAsia="zh-HK"/>
              </w:rPr>
              <w:t>（</w:t>
            </w:r>
            <w:proofErr w:type="gramEnd"/>
            <w:r w:rsidRPr="00560378">
              <w:rPr>
                <w:rFonts w:ascii="Times New Roman" w:eastAsia="新細明體" w:hAnsi="Times New Roman" w:cs="Times New Roman"/>
                <w:sz w:val="22"/>
                <w:lang w:eastAsia="zh-HK"/>
              </w:rPr>
              <w:t>https://www.thb.gov.hk/tc/psp/speeches/transport/land/2017/20170615.htm</w:t>
            </w:r>
            <w:r w:rsidR="00E045AE" w:rsidRPr="00E045AE">
              <w:rPr>
                <w:rFonts w:ascii="Times New Roman" w:eastAsia="新細明體" w:hAnsi="Times New Roman" w:cs="Times New Roman" w:hint="eastAsia"/>
                <w:sz w:val="22"/>
                <w:lang w:eastAsia="zh-HK"/>
              </w:rPr>
              <w:t>）。</w:t>
            </w:r>
          </w:p>
        </w:tc>
      </w:tr>
    </w:tbl>
    <w:p w:rsidR="001A25AF" w:rsidRPr="00FB68CC" w:rsidRDefault="001A25AF" w:rsidP="001A25AF">
      <w:pPr>
        <w:rPr>
          <w:rFonts w:ascii="Times New Roman" w:eastAsia="新細明體" w:hAnsi="Times New Roman" w:cs="Times New Roman"/>
          <w:szCs w:val="24"/>
          <w:lang w:eastAsia="zh-HK"/>
        </w:rPr>
      </w:pPr>
    </w:p>
    <w:tbl>
      <w:tblPr>
        <w:tblStyle w:val="af0"/>
        <w:tblW w:w="0" w:type="auto"/>
        <w:tblLook w:val="04A0" w:firstRow="1" w:lastRow="0" w:firstColumn="1" w:lastColumn="0" w:noHBand="0" w:noVBand="1"/>
      </w:tblPr>
      <w:tblGrid>
        <w:gridCol w:w="8296"/>
      </w:tblGrid>
      <w:tr w:rsidR="00470C05" w:rsidRPr="00FB68CC" w:rsidTr="00470C05">
        <w:tc>
          <w:tcPr>
            <w:tcW w:w="8296" w:type="dxa"/>
          </w:tcPr>
          <w:p w:rsidR="00470C05" w:rsidRPr="00FB68CC" w:rsidRDefault="00470C05">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運輸及房屋局副局長邱誠武在立法會會議上就「制訂單車友善政策，將單車定為交通運輸工具」議案的總結發言（</w:t>
            </w:r>
            <w:r w:rsidRPr="00FB68CC">
              <w:rPr>
                <w:rFonts w:ascii="Times New Roman" w:eastAsia="新細明體" w:hAnsi="Times New Roman" w:cs="Times New Roman" w:hint="eastAsia"/>
                <w:szCs w:val="24"/>
                <w:lang w:eastAsia="zh-HK"/>
              </w:rPr>
              <w:t>2017</w:t>
            </w:r>
            <w:r w:rsidRPr="00FB68CC">
              <w:rPr>
                <w:rFonts w:ascii="Times New Roman" w:eastAsia="新細明體" w:hAnsi="Times New Roman" w:cs="Times New Roman" w:hint="eastAsia"/>
                <w:szCs w:val="24"/>
                <w:lang w:eastAsia="zh-HK"/>
              </w:rPr>
              <w:t>年</w:t>
            </w:r>
            <w:r w:rsidRPr="00FB68CC">
              <w:rPr>
                <w:rFonts w:ascii="Times New Roman" w:eastAsia="新細明體" w:hAnsi="Times New Roman" w:cs="Times New Roman" w:hint="eastAsia"/>
                <w:szCs w:val="24"/>
                <w:lang w:eastAsia="zh-HK"/>
              </w:rPr>
              <w:t>6</w:t>
            </w:r>
            <w:r w:rsidRPr="00FB68CC">
              <w:rPr>
                <w:rFonts w:ascii="Times New Roman" w:eastAsia="新細明體" w:hAnsi="Times New Roman" w:cs="Times New Roman" w:hint="eastAsia"/>
                <w:szCs w:val="24"/>
                <w:lang w:eastAsia="zh-HK"/>
              </w:rPr>
              <w:t>月</w:t>
            </w:r>
            <w:r w:rsidRPr="00FB68CC">
              <w:rPr>
                <w:rFonts w:ascii="Times New Roman" w:eastAsia="新細明體" w:hAnsi="Times New Roman" w:cs="Times New Roman" w:hint="eastAsia"/>
                <w:szCs w:val="24"/>
                <w:lang w:eastAsia="zh-HK"/>
              </w:rPr>
              <w:t>15</w:t>
            </w:r>
            <w:r w:rsidRPr="00FB68CC">
              <w:rPr>
                <w:rFonts w:ascii="Times New Roman" w:eastAsia="新細明體" w:hAnsi="Times New Roman" w:cs="Times New Roman" w:hint="eastAsia"/>
                <w:szCs w:val="24"/>
                <w:lang w:eastAsia="zh-HK"/>
              </w:rPr>
              <w:t>日）</w:t>
            </w:r>
          </w:p>
          <w:p w:rsidR="00470C05" w:rsidRPr="00FB68CC" w:rsidRDefault="00470C05">
            <w:pPr>
              <w:widowControl/>
              <w:rPr>
                <w:rFonts w:ascii="Times New Roman" w:eastAsia="新細明體" w:hAnsi="Times New Roman" w:cs="Times New Roman"/>
                <w:szCs w:val="24"/>
                <w:lang w:eastAsia="zh-HK"/>
              </w:rPr>
            </w:pPr>
          </w:p>
          <w:p w:rsidR="00470C05" w:rsidRPr="00FB68CC" w:rsidRDefault="00470C05" w:rsidP="00470C05">
            <w:pPr>
              <w:rPr>
                <w:rFonts w:ascii="新細明體" w:eastAsia="新細明體" w:hAnsi="新細明體" w:cs="Times New Roman"/>
                <w:szCs w:val="24"/>
              </w:rPr>
            </w:pPr>
            <w:r w:rsidRPr="00FB68CC">
              <w:rPr>
                <w:rFonts w:ascii="新細明體" w:eastAsia="新細明體" w:hAnsi="新細明體" w:cs="Times New Roman"/>
                <w:szCs w:val="24"/>
              </w:rPr>
              <w:t>……</w:t>
            </w:r>
          </w:p>
          <w:p w:rsidR="00470C05" w:rsidRPr="00FB68CC" w:rsidRDefault="00470C05" w:rsidP="00470C05">
            <w:pPr>
              <w:jc w:val="both"/>
              <w:rPr>
                <w:rFonts w:ascii="Times New Roman" w:hAnsi="Times New Roman" w:cs="Times New Roman"/>
                <w:szCs w:val="24"/>
              </w:rPr>
            </w:pPr>
            <w:r w:rsidRPr="00FB68CC">
              <w:rPr>
                <w:rFonts w:ascii="Times New Roman" w:hAnsi="Times New Roman" w:cs="Times New Roman" w:hint="eastAsia"/>
                <w:szCs w:val="24"/>
              </w:rPr>
              <w:t>我們留意到一些海外地區，如日本設有自助單車停泊系統。土木工程拓展署正</w:t>
            </w:r>
            <w:r w:rsidRPr="00FB68CC">
              <w:rPr>
                <w:rFonts w:ascii="Times New Roman" w:hAnsi="Times New Roman" w:cs="Times New Roman" w:hint="eastAsia"/>
                <w:szCs w:val="24"/>
              </w:rPr>
              <w:lastRenderedPageBreak/>
              <w:t>進行有關地下單車停泊系統先導計劃的研究，目的是探討這些系統在技術、成本效益和運作上的可行性。視乎研究結果，政府會考慮引進這類自助式單車停泊系統的可行性。</w:t>
            </w:r>
          </w:p>
          <w:p w:rsidR="00470C05" w:rsidRPr="00FB68CC" w:rsidRDefault="00470C05" w:rsidP="00470C05">
            <w:pPr>
              <w:rPr>
                <w:rFonts w:ascii="Times New Roman" w:hAnsi="Times New Roman" w:cs="Times New Roman"/>
                <w:szCs w:val="24"/>
              </w:rPr>
            </w:pPr>
          </w:p>
          <w:p w:rsidR="00470C05" w:rsidRPr="00FB68CC" w:rsidRDefault="00470C05" w:rsidP="00470C05">
            <w:pPr>
              <w:jc w:val="both"/>
              <w:rPr>
                <w:rFonts w:ascii="Times New Roman" w:hAnsi="Times New Roman" w:cs="Times New Roman"/>
                <w:szCs w:val="24"/>
              </w:rPr>
            </w:pPr>
            <w:r w:rsidRPr="00FB68CC">
              <w:rPr>
                <w:rFonts w:ascii="Times New Roman" w:hAnsi="Times New Roman" w:cs="Times New Roman" w:hint="eastAsia"/>
                <w:szCs w:val="24"/>
              </w:rPr>
              <w:t>主席，有議員提議研究以立法方式強制騎單車人士佩戴頭盔。事實上，運輸署曾研究海外做法，發現大多數海外司法管轄區，例如英國、荷蘭、新加坡等國家，均沒有強制騎單車者佩戴頭盔。如要在香港作出有關規定，需要審慎考慮市民的接受程度、執法和</w:t>
            </w:r>
            <w:proofErr w:type="gramStart"/>
            <w:r w:rsidRPr="00FB68CC">
              <w:rPr>
                <w:rFonts w:ascii="Times New Roman" w:hAnsi="Times New Roman" w:cs="Times New Roman" w:hint="eastAsia"/>
                <w:szCs w:val="24"/>
              </w:rPr>
              <w:t>檢控</w:t>
            </w:r>
            <w:proofErr w:type="gramEnd"/>
            <w:r w:rsidRPr="00FB68CC">
              <w:rPr>
                <w:rFonts w:ascii="Times New Roman" w:hAnsi="Times New Roman" w:cs="Times New Roman" w:hint="eastAsia"/>
                <w:szCs w:val="24"/>
              </w:rPr>
              <w:t>的可行性。我們認為較為實際可行的做法，是透過宣傳和教育推廣單車安全及鼓勵騎單車使用安全裝備。</w:t>
            </w:r>
          </w:p>
          <w:p w:rsidR="00470C05" w:rsidRPr="00FB68CC" w:rsidRDefault="00470C05">
            <w:pPr>
              <w:widowControl/>
              <w:rPr>
                <w:rFonts w:ascii="Times New Roman" w:eastAsia="新細明體" w:hAnsi="Times New Roman" w:cs="Times New Roman"/>
                <w:szCs w:val="24"/>
                <w:lang w:eastAsia="zh-HK"/>
              </w:rPr>
            </w:pPr>
          </w:p>
          <w:p w:rsidR="00470C05" w:rsidRPr="00FB68CC" w:rsidRDefault="00470C05">
            <w:pPr>
              <w:widowControl/>
              <w:rPr>
                <w:rFonts w:ascii="Times New Roman" w:eastAsia="新細明體" w:hAnsi="Times New Roman" w:cs="Times New Roman"/>
                <w:szCs w:val="24"/>
                <w:lang w:eastAsia="zh-HK"/>
              </w:rPr>
            </w:pPr>
            <w:r w:rsidRPr="00FB68CC">
              <w:rPr>
                <w:rFonts w:ascii="新細明體" w:eastAsia="新細明體" w:hAnsi="新細明體" w:cs="Times New Roman"/>
                <w:szCs w:val="24"/>
              </w:rPr>
              <w:t>……</w:t>
            </w:r>
            <w:r w:rsidRPr="00FB68CC">
              <w:rPr>
                <w:rFonts w:ascii="Times New Roman" w:eastAsia="新細明體" w:hAnsi="Times New Roman" w:cs="Times New Roman" w:hint="eastAsia"/>
                <w:szCs w:val="24"/>
                <w:lang w:eastAsia="zh-HK"/>
              </w:rPr>
              <w:t>氣候變化是迫在眉睫的問題，政府各政策局和部門均積極思考和推出對策。就交通運輸而言，運輸及房屋局和轄下部門，過去五年一直致力推動「綠色出行」。我們在今年初宣佈推動的「香港好•易行」計劃，以及在新市鎮及新發展區推動「單車友善」環境方面的工作，都是希望市民減少以機動交通工具作短途出行，既可改善路面空氣質素，亦可減少道路交通擠塞。我同意政府各部門之間就落實「單車友善」政策是需要加強規劃和作出軟件和硬件方面的配套措施，務實有序推進，亦改變文化習慣。我們會持續推動和吸納社會各方面的意見，以推動「單車友善」環境的工作。</w:t>
            </w:r>
          </w:p>
          <w:p w:rsidR="00470C05" w:rsidRPr="00FB68CC" w:rsidRDefault="00470C05" w:rsidP="00470C05">
            <w:pPr>
              <w:rPr>
                <w:rFonts w:ascii="新細明體" w:eastAsia="新細明體" w:hAnsi="新細明體" w:cs="Times New Roman"/>
                <w:szCs w:val="24"/>
                <w:lang w:eastAsia="zh-HK"/>
              </w:rPr>
            </w:pPr>
            <w:r w:rsidRPr="00FB68CC">
              <w:rPr>
                <w:rFonts w:ascii="新細明體" w:eastAsia="新細明體" w:hAnsi="新細明體" w:cs="Times New Roman"/>
                <w:szCs w:val="24"/>
                <w:lang w:eastAsia="zh-HK"/>
              </w:rPr>
              <w:t>……</w:t>
            </w:r>
          </w:p>
          <w:p w:rsidR="00470C05" w:rsidRPr="00FB68CC" w:rsidRDefault="00470C05" w:rsidP="00470C05">
            <w:pPr>
              <w:tabs>
                <w:tab w:val="left" w:pos="600"/>
              </w:tabs>
              <w:ind w:left="600" w:hangingChars="250" w:hanging="600"/>
              <w:rPr>
                <w:rFonts w:ascii="Times New Roman" w:eastAsia="新細明體" w:hAnsi="Times New Roman" w:cs="Times New Roman"/>
                <w:szCs w:val="24"/>
                <w:lang w:eastAsia="zh-HK"/>
              </w:rPr>
            </w:pPr>
          </w:p>
          <w:p w:rsidR="00470C05" w:rsidRPr="00560378" w:rsidRDefault="00470C05" w:rsidP="00560378">
            <w:pPr>
              <w:tabs>
                <w:tab w:val="left" w:pos="600"/>
              </w:tabs>
              <w:ind w:left="550" w:hangingChars="250" w:hanging="550"/>
              <w:rPr>
                <w:rFonts w:ascii="Times New Roman" w:eastAsia="新細明體" w:hAnsi="Times New Roman" w:cs="Times New Roman"/>
                <w:sz w:val="22"/>
                <w:lang w:eastAsia="zh-HK"/>
              </w:rPr>
            </w:pPr>
            <w:r w:rsidRPr="00560378">
              <w:rPr>
                <w:rFonts w:ascii="Times New Roman" w:eastAsia="新細明體" w:hAnsi="Times New Roman" w:cs="Times New Roman" w:hint="eastAsia"/>
                <w:sz w:val="22"/>
                <w:lang w:eastAsia="zh-HK"/>
              </w:rPr>
              <w:t>資料來源：香港特別行政區政府運輸及房屋局網頁</w:t>
            </w:r>
          </w:p>
          <w:p w:rsidR="00470C05" w:rsidRPr="00FB68CC" w:rsidRDefault="00E045AE" w:rsidP="00E045AE">
            <w:pPr>
              <w:tabs>
                <w:tab w:val="left" w:pos="600"/>
              </w:tabs>
              <w:ind w:left="550" w:hangingChars="250" w:hanging="550"/>
              <w:rPr>
                <w:rFonts w:ascii="Times New Roman" w:eastAsia="新細明體" w:hAnsi="Times New Roman" w:cs="Times New Roman"/>
                <w:szCs w:val="24"/>
                <w:lang w:eastAsia="zh-HK"/>
              </w:rPr>
            </w:pPr>
            <w:proofErr w:type="gramStart"/>
            <w:r w:rsidRPr="00560378">
              <w:rPr>
                <w:rFonts w:ascii="Times New Roman" w:eastAsia="新細明體" w:hAnsi="Times New Roman" w:cs="Times New Roman" w:hint="eastAsia"/>
                <w:sz w:val="22"/>
                <w:lang w:eastAsia="zh-HK"/>
              </w:rPr>
              <w:t>（</w:t>
            </w:r>
            <w:proofErr w:type="gramEnd"/>
            <w:r w:rsidR="00470C05" w:rsidRPr="00560378">
              <w:rPr>
                <w:rFonts w:ascii="Times New Roman" w:eastAsia="新細明體" w:hAnsi="Times New Roman" w:cs="Times New Roman"/>
                <w:sz w:val="22"/>
                <w:lang w:eastAsia="zh-HK"/>
              </w:rPr>
              <w:t>https://www.thb.gov.hk/tc/psp/speeches/transport/land/2017/20170615a.htm</w:t>
            </w:r>
            <w:r w:rsidRPr="00560378">
              <w:rPr>
                <w:rFonts w:ascii="Times New Roman" w:eastAsia="新細明體" w:hAnsi="Times New Roman" w:cs="Times New Roman" w:hint="eastAsia"/>
                <w:sz w:val="22"/>
                <w:lang w:eastAsia="zh-HK"/>
              </w:rPr>
              <w:t>）。</w:t>
            </w:r>
          </w:p>
        </w:tc>
      </w:tr>
    </w:tbl>
    <w:p w:rsidR="00470C05" w:rsidRPr="00FB68CC" w:rsidRDefault="00470C05">
      <w:pPr>
        <w:widowControl/>
        <w:rPr>
          <w:rFonts w:ascii="Times New Roman" w:eastAsia="新細明體" w:hAnsi="Times New Roman" w:cs="Times New Roman"/>
          <w:szCs w:val="24"/>
          <w:lang w:eastAsia="zh-HK"/>
        </w:rPr>
      </w:pPr>
    </w:p>
    <w:tbl>
      <w:tblPr>
        <w:tblStyle w:val="af0"/>
        <w:tblW w:w="0" w:type="auto"/>
        <w:tblLook w:val="04A0" w:firstRow="1" w:lastRow="0" w:firstColumn="1" w:lastColumn="0" w:noHBand="0" w:noVBand="1"/>
      </w:tblPr>
      <w:tblGrid>
        <w:gridCol w:w="8296"/>
      </w:tblGrid>
      <w:tr w:rsidR="003D1E6D" w:rsidRPr="00FB68CC" w:rsidTr="003D1E6D">
        <w:tc>
          <w:tcPr>
            <w:tcW w:w="8296" w:type="dxa"/>
          </w:tcPr>
          <w:p w:rsidR="003D1E6D" w:rsidRPr="00FB68CC" w:rsidRDefault="003D1E6D">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運輸署與自助單車租賃</w:t>
            </w:r>
            <w:proofErr w:type="gramStart"/>
            <w:r w:rsidRPr="00FB68CC">
              <w:rPr>
                <w:rFonts w:ascii="Times New Roman" w:eastAsia="新細明體" w:hAnsi="Times New Roman" w:cs="Times New Roman" w:hint="eastAsia"/>
                <w:szCs w:val="24"/>
                <w:lang w:eastAsia="zh-HK"/>
              </w:rPr>
              <w:t>營辦商</w:t>
            </w:r>
            <w:proofErr w:type="gramEnd"/>
            <w:r w:rsidRPr="00FB68CC">
              <w:rPr>
                <w:rFonts w:ascii="Times New Roman" w:eastAsia="新細明體" w:hAnsi="Times New Roman" w:cs="Times New Roman" w:hint="eastAsia"/>
                <w:szCs w:val="24"/>
                <w:lang w:eastAsia="zh-HK"/>
              </w:rPr>
              <w:t>簽署《無樁式自助單車租賃業務營運備忘錄》（</w:t>
            </w:r>
            <w:r w:rsidRPr="00FB68CC">
              <w:rPr>
                <w:rFonts w:ascii="Times New Roman" w:eastAsia="新細明體" w:hAnsi="Times New Roman" w:cs="Times New Roman" w:hint="eastAsia"/>
                <w:szCs w:val="24"/>
                <w:lang w:eastAsia="zh-HK"/>
              </w:rPr>
              <w:t>201</w:t>
            </w:r>
            <w:r w:rsidRPr="00FB68CC">
              <w:rPr>
                <w:rFonts w:ascii="Times New Roman" w:eastAsia="新細明體" w:hAnsi="Times New Roman" w:cs="Times New Roman" w:hint="eastAsia"/>
                <w:szCs w:val="24"/>
              </w:rPr>
              <w:t>8</w:t>
            </w:r>
            <w:r w:rsidRPr="00FB68CC">
              <w:rPr>
                <w:rFonts w:ascii="Times New Roman" w:eastAsia="新細明體" w:hAnsi="Times New Roman" w:cs="Times New Roman" w:hint="eastAsia"/>
                <w:szCs w:val="24"/>
                <w:lang w:eastAsia="zh-HK"/>
              </w:rPr>
              <w:t>年</w:t>
            </w:r>
            <w:r w:rsidRPr="00FB68CC">
              <w:rPr>
                <w:rFonts w:ascii="Times New Roman" w:eastAsia="新細明體" w:hAnsi="Times New Roman" w:cs="Times New Roman" w:hint="eastAsia"/>
                <w:szCs w:val="24"/>
              </w:rPr>
              <w:t>9</w:t>
            </w:r>
            <w:r w:rsidRPr="00FB68CC">
              <w:rPr>
                <w:rFonts w:ascii="Times New Roman" w:eastAsia="新細明體" w:hAnsi="Times New Roman" w:cs="Times New Roman" w:hint="eastAsia"/>
                <w:szCs w:val="24"/>
                <w:lang w:eastAsia="zh-HK"/>
              </w:rPr>
              <w:t>月</w:t>
            </w:r>
            <w:r w:rsidRPr="00FB68CC">
              <w:rPr>
                <w:rFonts w:ascii="Times New Roman" w:eastAsia="新細明體" w:hAnsi="Times New Roman" w:cs="Times New Roman" w:hint="eastAsia"/>
                <w:szCs w:val="24"/>
              </w:rPr>
              <w:t>28</w:t>
            </w:r>
            <w:r w:rsidRPr="00FB68CC">
              <w:rPr>
                <w:rFonts w:ascii="Times New Roman" w:eastAsia="新細明體" w:hAnsi="Times New Roman" w:cs="Times New Roman" w:hint="eastAsia"/>
                <w:szCs w:val="24"/>
                <w:lang w:eastAsia="zh-HK"/>
              </w:rPr>
              <w:t>日）</w:t>
            </w:r>
          </w:p>
          <w:p w:rsidR="003D1E6D" w:rsidRPr="00FB68CC" w:rsidRDefault="003D1E6D">
            <w:pPr>
              <w:widowControl/>
              <w:rPr>
                <w:rFonts w:ascii="Times New Roman" w:eastAsia="新細明體" w:hAnsi="Times New Roman" w:cs="Times New Roman"/>
                <w:szCs w:val="24"/>
                <w:lang w:eastAsia="zh-HK"/>
              </w:rPr>
            </w:pPr>
          </w:p>
          <w:p w:rsidR="003D1E6D" w:rsidRPr="00FB68CC" w:rsidRDefault="003D1E6D" w:rsidP="003D1E6D">
            <w:pPr>
              <w:widowControl/>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運輸署今日公布《無樁式自助單車租賃業務守則》，並與四間自助單車租賃</w:t>
            </w:r>
            <w:proofErr w:type="gramStart"/>
            <w:r w:rsidRPr="00FB68CC">
              <w:rPr>
                <w:rFonts w:ascii="Times New Roman" w:eastAsia="新細明體" w:hAnsi="Times New Roman" w:cs="Times New Roman" w:hint="eastAsia"/>
                <w:szCs w:val="24"/>
                <w:lang w:eastAsia="zh-HK"/>
              </w:rPr>
              <w:t>營辦商</w:t>
            </w:r>
            <w:proofErr w:type="gramEnd"/>
            <w:r w:rsidRPr="00FB68CC">
              <w:rPr>
                <w:rFonts w:ascii="Times New Roman" w:eastAsia="新細明體" w:hAnsi="Times New Roman" w:cs="Times New Roman" w:hint="eastAsia"/>
                <w:szCs w:val="24"/>
                <w:lang w:eastAsia="zh-HK"/>
              </w:rPr>
              <w:t>簽署《無樁式自助單車租賃業務營運備忘錄》，以推動</w:t>
            </w:r>
            <w:proofErr w:type="gramStart"/>
            <w:r w:rsidRPr="00FB68CC">
              <w:rPr>
                <w:rFonts w:ascii="Times New Roman" w:eastAsia="新細明體" w:hAnsi="Times New Roman" w:cs="Times New Roman" w:hint="eastAsia"/>
                <w:szCs w:val="24"/>
                <w:lang w:eastAsia="zh-HK"/>
              </w:rPr>
              <w:t>無樁式</w:t>
            </w:r>
            <w:proofErr w:type="gramEnd"/>
            <w:r w:rsidRPr="00FB68CC">
              <w:rPr>
                <w:rFonts w:ascii="Times New Roman" w:eastAsia="新細明體" w:hAnsi="Times New Roman" w:cs="Times New Roman" w:hint="eastAsia"/>
                <w:szCs w:val="24"/>
                <w:lang w:eastAsia="zh-HK"/>
              </w:rPr>
              <w:t>自助單車租賃服務運作的自律性和</w:t>
            </w:r>
            <w:proofErr w:type="gramStart"/>
            <w:r w:rsidRPr="00FB68CC">
              <w:rPr>
                <w:rFonts w:ascii="Times New Roman" w:eastAsia="新細明體" w:hAnsi="Times New Roman" w:cs="Times New Roman" w:hint="eastAsia"/>
                <w:szCs w:val="24"/>
                <w:lang w:eastAsia="zh-HK"/>
              </w:rPr>
              <w:t>可</w:t>
            </w:r>
            <w:proofErr w:type="gramEnd"/>
            <w:r w:rsidRPr="00FB68CC">
              <w:rPr>
                <w:rFonts w:ascii="Times New Roman" w:eastAsia="新細明體" w:hAnsi="Times New Roman" w:cs="Times New Roman" w:hint="eastAsia"/>
                <w:szCs w:val="24"/>
                <w:lang w:eastAsia="zh-HK"/>
              </w:rPr>
              <w:t>持續發展。</w:t>
            </w:r>
            <w:r w:rsidR="009E36CE" w:rsidRPr="00FB68CC">
              <w:rPr>
                <w:rFonts w:ascii="新細明體" w:eastAsia="新細明體" w:hAnsi="新細明體" w:cs="Times New Roman"/>
                <w:szCs w:val="24"/>
              </w:rPr>
              <w:t>……</w:t>
            </w:r>
          </w:p>
          <w:p w:rsidR="003D1E6D" w:rsidRPr="00FB68CC" w:rsidRDefault="003D1E6D" w:rsidP="003D1E6D">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hint="eastAsia"/>
                <w:szCs w:val="24"/>
                <w:lang w:eastAsia="zh-HK"/>
              </w:rPr>
              <w:t xml:space="preserve"> </w:t>
            </w:r>
          </w:p>
          <w:p w:rsidR="003D1E6D" w:rsidRPr="00FB68CC" w:rsidRDefault="009E36CE" w:rsidP="003D1E6D">
            <w:pPr>
              <w:widowControl/>
              <w:jc w:val="both"/>
              <w:rPr>
                <w:rFonts w:ascii="Times New Roman" w:eastAsia="新細明體" w:hAnsi="Times New Roman" w:cs="Times New Roman"/>
                <w:szCs w:val="24"/>
                <w:lang w:eastAsia="zh-HK"/>
              </w:rPr>
            </w:pPr>
            <w:r w:rsidRPr="00FB68CC">
              <w:rPr>
                <w:rFonts w:ascii="新細明體" w:eastAsia="新細明體" w:hAnsi="新細明體" w:cs="Times New Roman"/>
                <w:szCs w:val="24"/>
              </w:rPr>
              <w:t>……</w:t>
            </w:r>
            <w:r w:rsidR="003D1E6D" w:rsidRPr="00FB68CC">
              <w:rPr>
                <w:rFonts w:ascii="Times New Roman" w:eastAsia="新細明體" w:hAnsi="Times New Roman" w:cs="Times New Roman" w:hint="eastAsia"/>
                <w:szCs w:val="24"/>
                <w:lang w:eastAsia="zh-HK"/>
              </w:rPr>
              <w:t>推動「綠色出行」是香港一貫的運輸政策重點之一。為此，政府近年在新市鎮及新發展區積極建設「單車友善」環境，發展單車徑網絡和改善現有單車配套設施，促進單車作為綠色短途代步工具。</w:t>
            </w:r>
          </w:p>
          <w:p w:rsidR="003D1E6D" w:rsidRPr="00FB68CC" w:rsidRDefault="003D1E6D" w:rsidP="003D1E6D">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hint="eastAsia"/>
                <w:szCs w:val="24"/>
                <w:lang w:eastAsia="zh-HK"/>
              </w:rPr>
              <w:t xml:space="preserve"> </w:t>
            </w:r>
          </w:p>
          <w:p w:rsidR="003D1E6D" w:rsidRPr="00FB68CC" w:rsidRDefault="009E36CE" w:rsidP="003D1E6D">
            <w:pPr>
              <w:widowControl/>
              <w:jc w:val="both"/>
              <w:rPr>
                <w:rFonts w:ascii="Times New Roman" w:eastAsia="新細明體" w:hAnsi="Times New Roman" w:cs="Times New Roman"/>
                <w:szCs w:val="24"/>
                <w:lang w:eastAsia="zh-HK"/>
              </w:rPr>
            </w:pPr>
            <w:r w:rsidRPr="00FB68CC">
              <w:rPr>
                <w:rFonts w:asciiTheme="minorEastAsia" w:hAnsiTheme="minorEastAsia" w:cs="Times New Roman"/>
                <w:szCs w:val="24"/>
              </w:rPr>
              <w:t>……</w:t>
            </w:r>
            <w:r w:rsidR="003D1E6D" w:rsidRPr="00FB68CC">
              <w:rPr>
                <w:rFonts w:ascii="Times New Roman" w:eastAsia="新細明體" w:hAnsi="Times New Roman" w:cs="Times New Roman" w:hint="eastAsia"/>
                <w:szCs w:val="24"/>
                <w:lang w:eastAsia="zh-HK"/>
              </w:rPr>
              <w:t>運輸署留意到無樁式自助單車租賃業務發展至今，於新市鎮內最高峰使用量已達到每天接近</w:t>
            </w:r>
            <w:r w:rsidR="003D1E6D" w:rsidRPr="00FB68CC">
              <w:rPr>
                <w:rFonts w:ascii="Times New Roman" w:eastAsia="新細明體" w:hAnsi="Times New Roman" w:cs="Times New Roman" w:hint="eastAsia"/>
                <w:szCs w:val="24"/>
                <w:lang w:eastAsia="zh-HK"/>
              </w:rPr>
              <w:t>10 000</w:t>
            </w:r>
            <w:r w:rsidR="003D1E6D" w:rsidRPr="00FB68CC">
              <w:rPr>
                <w:rFonts w:ascii="Times New Roman" w:eastAsia="新細明體" w:hAnsi="Times New Roman" w:cs="Times New Roman" w:hint="eastAsia"/>
                <w:szCs w:val="24"/>
                <w:lang w:eastAsia="zh-HK"/>
              </w:rPr>
              <w:t>人次，為不少市民使用，但同時引起了違例停泊及阻塞通道等問題。</w:t>
            </w:r>
          </w:p>
          <w:p w:rsidR="003D1E6D" w:rsidRPr="00FB68CC" w:rsidRDefault="003D1E6D" w:rsidP="003D1E6D">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hint="eastAsia"/>
                <w:szCs w:val="24"/>
                <w:lang w:eastAsia="zh-HK"/>
              </w:rPr>
              <w:t xml:space="preserve"> </w:t>
            </w:r>
          </w:p>
          <w:p w:rsidR="003D1E6D" w:rsidRPr="00FB68CC" w:rsidRDefault="003D1E6D" w:rsidP="003D1E6D">
            <w:pPr>
              <w:widowControl/>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lastRenderedPageBreak/>
              <w:t>在參考海外城市不同的</w:t>
            </w:r>
            <w:proofErr w:type="gramStart"/>
            <w:r w:rsidRPr="00FB68CC">
              <w:rPr>
                <w:rFonts w:ascii="Times New Roman" w:eastAsia="新細明體" w:hAnsi="Times New Roman" w:cs="Times New Roman" w:hint="eastAsia"/>
                <w:szCs w:val="24"/>
                <w:lang w:eastAsia="zh-HK"/>
              </w:rPr>
              <w:t>規</w:t>
            </w:r>
            <w:proofErr w:type="gramEnd"/>
            <w:r w:rsidRPr="00FB68CC">
              <w:rPr>
                <w:rFonts w:ascii="Times New Roman" w:eastAsia="新細明體" w:hAnsi="Times New Roman" w:cs="Times New Roman" w:hint="eastAsia"/>
                <w:szCs w:val="24"/>
                <w:lang w:eastAsia="zh-HK"/>
              </w:rPr>
              <w:t>管模式及經驗後，運輸署基於現行的法律框架，制定了這一套《無樁式自助單車租賃業務守則》。此《守則》着重利用資訊科技及以業界自律為本，配合相關部門監管，多管齊下，使自助單車租賃營辦商能負責任、自律和可持續地營運。</w:t>
            </w:r>
          </w:p>
          <w:p w:rsidR="003D1E6D" w:rsidRPr="00FB68CC" w:rsidRDefault="003D1E6D" w:rsidP="003D1E6D">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hint="eastAsia"/>
                <w:szCs w:val="24"/>
                <w:lang w:eastAsia="zh-HK"/>
              </w:rPr>
              <w:t xml:space="preserve"> </w:t>
            </w:r>
          </w:p>
          <w:p w:rsidR="003D1E6D" w:rsidRPr="00FB68CC" w:rsidRDefault="003D1E6D" w:rsidP="003D1E6D">
            <w:pPr>
              <w:widowControl/>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《守則》是經過與</w:t>
            </w:r>
            <w:proofErr w:type="gramStart"/>
            <w:r w:rsidRPr="00FB68CC">
              <w:rPr>
                <w:rFonts w:ascii="Times New Roman" w:eastAsia="新細明體" w:hAnsi="Times New Roman" w:cs="Times New Roman" w:hint="eastAsia"/>
                <w:szCs w:val="24"/>
                <w:lang w:eastAsia="zh-HK"/>
              </w:rPr>
              <w:t>營辦商</w:t>
            </w:r>
            <w:proofErr w:type="gramEnd"/>
            <w:r w:rsidRPr="00FB68CC">
              <w:rPr>
                <w:rFonts w:ascii="Times New Roman" w:eastAsia="新細明體" w:hAnsi="Times New Roman" w:cs="Times New Roman" w:hint="eastAsia"/>
                <w:szCs w:val="24"/>
                <w:lang w:eastAsia="zh-HK"/>
              </w:rPr>
              <w:t>商議和廣泛諮詢地區，並推出先導計劃，證明切實可行。《守則》主要包括以下五個範疇</w:t>
            </w:r>
            <w:proofErr w:type="gramStart"/>
            <w:r w:rsidRPr="00FB68CC">
              <w:rPr>
                <w:rFonts w:ascii="Times New Roman" w:eastAsia="新細明體" w:hAnsi="Times New Roman" w:cs="Times New Roman" w:hint="eastAsia"/>
                <w:szCs w:val="24"/>
                <w:lang w:eastAsia="zh-HK"/>
              </w:rPr>
              <w:t>︰</w:t>
            </w:r>
            <w:proofErr w:type="gramEnd"/>
          </w:p>
          <w:p w:rsidR="003D1E6D" w:rsidRPr="00FB68CC" w:rsidRDefault="003D1E6D" w:rsidP="003D1E6D">
            <w:pPr>
              <w:widowControl/>
              <w:rPr>
                <w:rFonts w:ascii="Times New Roman" w:eastAsia="新細明體" w:hAnsi="Times New Roman" w:cs="Times New Roman"/>
                <w:szCs w:val="24"/>
                <w:lang w:eastAsia="zh-HK"/>
              </w:rPr>
            </w:pPr>
          </w:p>
          <w:p w:rsidR="003D1E6D" w:rsidRPr="00FB68CC" w:rsidRDefault="003D1E6D" w:rsidP="003D1E6D">
            <w:pPr>
              <w:widowControl/>
              <w:tabs>
                <w:tab w:val="left" w:pos="599"/>
              </w:tabs>
              <w:ind w:left="598" w:hangingChars="249" w:hanging="598"/>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lang w:eastAsia="zh-HK"/>
              </w:rPr>
              <w:t>一</w:t>
            </w:r>
            <w:proofErr w:type="gramEnd"/>
            <w:r w:rsidRPr="00FB68CC">
              <w:rPr>
                <w:rFonts w:ascii="Times New Roman" w:eastAsia="新細明體" w:hAnsi="Times New Roman" w:cs="Times New Roman"/>
                <w:szCs w:val="24"/>
                <w:lang w:eastAsia="zh-HK"/>
              </w:rPr>
              <w:t>.</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基於道路安全考慮及市區內沒有完備的</w:t>
            </w:r>
            <w:proofErr w:type="gramStart"/>
            <w:r w:rsidRPr="00FB68CC">
              <w:rPr>
                <w:rFonts w:ascii="Times New Roman" w:eastAsia="新細明體" w:hAnsi="Times New Roman" w:cs="Times New Roman" w:hint="eastAsia"/>
                <w:szCs w:val="24"/>
                <w:lang w:eastAsia="zh-HK"/>
              </w:rPr>
              <w:t>單車徑及路旁</w:t>
            </w:r>
            <w:proofErr w:type="gramEnd"/>
            <w:r w:rsidRPr="00FB68CC">
              <w:rPr>
                <w:rFonts w:ascii="Times New Roman" w:eastAsia="新細明體" w:hAnsi="Times New Roman" w:cs="Times New Roman" w:hint="eastAsia"/>
                <w:szCs w:val="24"/>
                <w:lang w:eastAsia="zh-HK"/>
              </w:rPr>
              <w:t>單車泊位，</w:t>
            </w:r>
            <w:proofErr w:type="gramStart"/>
            <w:r w:rsidRPr="00FB68CC">
              <w:rPr>
                <w:rFonts w:ascii="Times New Roman" w:eastAsia="新細明體" w:hAnsi="Times New Roman" w:cs="Times New Roman" w:hint="eastAsia"/>
                <w:szCs w:val="24"/>
                <w:lang w:eastAsia="zh-HK"/>
              </w:rPr>
              <w:t>營辦商</w:t>
            </w:r>
            <w:proofErr w:type="gramEnd"/>
            <w:r w:rsidRPr="00FB68CC">
              <w:rPr>
                <w:rFonts w:ascii="Times New Roman" w:eastAsia="新細明體" w:hAnsi="Times New Roman" w:cs="Times New Roman" w:hint="eastAsia"/>
                <w:szCs w:val="24"/>
                <w:lang w:eastAsia="zh-HK"/>
              </w:rPr>
              <w:t>不應在市區投放單車；</w:t>
            </w:r>
          </w:p>
          <w:p w:rsidR="003D1E6D" w:rsidRPr="00FB68CC" w:rsidRDefault="003D1E6D" w:rsidP="003D1E6D">
            <w:pPr>
              <w:widowControl/>
              <w:tabs>
                <w:tab w:val="left" w:pos="599"/>
              </w:tabs>
              <w:ind w:left="598" w:hangingChars="249" w:hanging="598"/>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二</w:t>
            </w:r>
            <w:r w:rsidRPr="00FB68CC">
              <w:rPr>
                <w:rFonts w:ascii="Times New Roman" w:eastAsia="新細明體" w:hAnsi="Times New Roman" w:cs="Times New Roman" w:hint="eastAsia"/>
                <w:szCs w:val="24"/>
                <w:lang w:eastAsia="zh-HK"/>
              </w:rPr>
              <w:t>.</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透過手機應用程式主動向用戶提供適切協助，包括安全守則及防止</w:t>
            </w:r>
            <w:proofErr w:type="gramStart"/>
            <w:r w:rsidRPr="00FB68CC">
              <w:rPr>
                <w:rFonts w:ascii="Times New Roman" w:eastAsia="新細明體" w:hAnsi="Times New Roman" w:cs="Times New Roman" w:hint="eastAsia"/>
                <w:szCs w:val="24"/>
                <w:lang w:eastAsia="zh-HK"/>
              </w:rPr>
              <w:t>違泊或</w:t>
            </w:r>
            <w:proofErr w:type="gramEnd"/>
            <w:r w:rsidRPr="00FB68CC">
              <w:rPr>
                <w:rFonts w:ascii="Times New Roman" w:eastAsia="新細明體" w:hAnsi="Times New Roman" w:cs="Times New Roman" w:hint="eastAsia"/>
                <w:szCs w:val="24"/>
                <w:lang w:eastAsia="zh-HK"/>
              </w:rPr>
              <w:t>阻塞等指示；</w:t>
            </w:r>
          </w:p>
          <w:p w:rsidR="003D1E6D" w:rsidRPr="00FB68CC" w:rsidRDefault="003D1E6D" w:rsidP="003D1E6D">
            <w:pPr>
              <w:widowControl/>
              <w:tabs>
                <w:tab w:val="left" w:pos="599"/>
              </w:tabs>
              <w:ind w:left="598" w:hangingChars="249" w:hanging="598"/>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三</w:t>
            </w:r>
            <w:r w:rsidRPr="00FB68CC">
              <w:rPr>
                <w:rFonts w:ascii="Times New Roman" w:eastAsia="新細明體" w:hAnsi="Times New Roman" w:cs="Times New Roman" w:hint="eastAsia"/>
                <w:szCs w:val="24"/>
                <w:lang w:eastAsia="zh-HK"/>
              </w:rPr>
              <w:t>.</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建立有效處理查詢及投訴的服務熱線，以及回覆查詢／投訴的服務承諾；</w:t>
            </w:r>
          </w:p>
          <w:p w:rsidR="003D1E6D" w:rsidRPr="00FB68CC" w:rsidRDefault="003D1E6D" w:rsidP="003D1E6D">
            <w:pPr>
              <w:widowControl/>
              <w:tabs>
                <w:tab w:val="left" w:pos="599"/>
              </w:tabs>
              <w:ind w:left="598" w:hangingChars="249" w:hanging="598"/>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四</w:t>
            </w:r>
            <w:r w:rsidRPr="00FB68CC">
              <w:rPr>
                <w:rFonts w:ascii="Times New Roman" w:eastAsia="新細明體" w:hAnsi="Times New Roman" w:cs="Times New Roman" w:hint="eastAsia"/>
                <w:szCs w:val="24"/>
                <w:lang w:eastAsia="zh-HK"/>
              </w:rPr>
              <w:t>.</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設立有效的實地巡查機制；及</w:t>
            </w:r>
          </w:p>
          <w:p w:rsidR="003D1E6D" w:rsidRPr="00FB68CC" w:rsidRDefault="003D1E6D" w:rsidP="003D1E6D">
            <w:pPr>
              <w:widowControl/>
              <w:tabs>
                <w:tab w:val="left" w:pos="599"/>
              </w:tabs>
              <w:ind w:left="598" w:hangingChars="249" w:hanging="598"/>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五</w:t>
            </w:r>
            <w:r w:rsidRPr="00FB68CC">
              <w:rPr>
                <w:rFonts w:ascii="Times New Roman" w:eastAsia="新細明體" w:hAnsi="Times New Roman" w:cs="Times New Roman" w:hint="eastAsia"/>
                <w:szCs w:val="24"/>
                <w:lang w:eastAsia="zh-HK"/>
              </w:rPr>
              <w:t>.</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向政府提供營運數據作監察和分析用途。</w:t>
            </w:r>
            <w:r w:rsidRPr="00FB68CC">
              <w:rPr>
                <w:rFonts w:ascii="Times New Roman" w:eastAsia="新細明體" w:hAnsi="Times New Roman" w:cs="Times New Roman" w:hint="eastAsia"/>
                <w:szCs w:val="24"/>
                <w:lang w:eastAsia="zh-HK"/>
              </w:rPr>
              <w:t xml:space="preserve">  </w:t>
            </w:r>
          </w:p>
          <w:p w:rsidR="003D1E6D" w:rsidRPr="00FB68CC" w:rsidRDefault="003D1E6D" w:rsidP="003D1E6D">
            <w:pPr>
              <w:widowControl/>
              <w:rPr>
                <w:rFonts w:ascii="Times New Roman" w:eastAsia="新細明體" w:hAnsi="Times New Roman" w:cs="Times New Roman"/>
                <w:szCs w:val="24"/>
                <w:lang w:eastAsia="zh-HK"/>
              </w:rPr>
            </w:pPr>
          </w:p>
          <w:p w:rsidR="003D1E6D" w:rsidRPr="00FB68CC" w:rsidRDefault="003D1E6D" w:rsidP="003D1E6D">
            <w:pPr>
              <w:widowControl/>
              <w:jc w:val="both"/>
              <w:rPr>
                <w:rFonts w:ascii="Times New Roman" w:eastAsia="新細明體" w:hAnsi="Times New Roman" w:cs="Times New Roman"/>
                <w:szCs w:val="24"/>
                <w:lang w:eastAsia="zh-HK"/>
              </w:rPr>
            </w:pPr>
            <w:r w:rsidRPr="00FB68CC">
              <w:rPr>
                <w:rFonts w:ascii="新細明體" w:eastAsia="新細明體" w:hAnsi="新細明體" w:cs="Times New Roman"/>
                <w:szCs w:val="24"/>
              </w:rPr>
              <w:t>……</w:t>
            </w:r>
            <w:r w:rsidRPr="00FB68CC">
              <w:rPr>
                <w:rFonts w:ascii="Times New Roman" w:eastAsia="新細明體" w:hAnsi="Times New Roman" w:cs="Times New Roman" w:hint="eastAsia"/>
                <w:szCs w:val="24"/>
                <w:lang w:eastAsia="zh-HK"/>
              </w:rPr>
              <w:t>運輸署亦會在適當地點增建不少於</w:t>
            </w:r>
            <w:r w:rsidRPr="00FB68CC">
              <w:rPr>
                <w:rFonts w:ascii="Times New Roman" w:eastAsia="新細明體" w:hAnsi="Times New Roman" w:cs="Times New Roman" w:hint="eastAsia"/>
                <w:szCs w:val="24"/>
                <w:lang w:eastAsia="zh-HK"/>
              </w:rPr>
              <w:t>3 500</w:t>
            </w:r>
            <w:r w:rsidRPr="00FB68CC">
              <w:rPr>
                <w:rFonts w:ascii="Times New Roman" w:eastAsia="新細明體" w:hAnsi="Times New Roman" w:cs="Times New Roman" w:hint="eastAsia"/>
                <w:szCs w:val="24"/>
                <w:lang w:eastAsia="zh-HK"/>
              </w:rPr>
              <w:t>個單車泊位，便利市民使用單車。對於單車違例停泊黑點，政府相關部門會繼續採取執法行動及進行清理。</w:t>
            </w:r>
          </w:p>
          <w:p w:rsidR="003D1E6D" w:rsidRPr="00FB68CC" w:rsidRDefault="003D1E6D" w:rsidP="003D1E6D">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hint="eastAsia"/>
                <w:szCs w:val="24"/>
                <w:lang w:eastAsia="zh-HK"/>
              </w:rPr>
              <w:t xml:space="preserve"> </w:t>
            </w:r>
          </w:p>
          <w:p w:rsidR="003D1E6D" w:rsidRPr="00FB68CC" w:rsidRDefault="003D1E6D" w:rsidP="003D1E6D">
            <w:pPr>
              <w:widowControl/>
              <w:jc w:val="both"/>
              <w:rPr>
                <w:rFonts w:ascii="Times New Roman" w:eastAsia="新細明體" w:hAnsi="Times New Roman" w:cs="Times New Roman"/>
                <w:szCs w:val="24"/>
                <w:lang w:eastAsia="zh-HK"/>
              </w:rPr>
            </w:pPr>
            <w:r w:rsidRPr="00FB68CC">
              <w:rPr>
                <w:rFonts w:ascii="新細明體" w:eastAsia="新細明體" w:hAnsi="新細明體" w:cs="Times New Roman"/>
                <w:szCs w:val="24"/>
              </w:rPr>
              <w:t>……</w:t>
            </w:r>
            <w:r w:rsidRPr="00FB68CC">
              <w:rPr>
                <w:rFonts w:ascii="Times New Roman" w:eastAsia="新細明體" w:hAnsi="Times New Roman" w:cs="Times New Roman" w:hint="eastAsia"/>
                <w:szCs w:val="24"/>
                <w:lang w:eastAsia="zh-HK"/>
              </w:rPr>
              <w:t>運輸署亦會優化合法單車泊位及於網頁發放潛在單車違泊黑點，並會進行宣傳教育例如製作電視宣傳片及電台宣傳聲帶，提高市民正確停泊單車的意識。</w:t>
            </w:r>
          </w:p>
          <w:p w:rsidR="003D1E6D" w:rsidRPr="00FB68CC" w:rsidRDefault="003D1E6D">
            <w:pPr>
              <w:widowControl/>
              <w:rPr>
                <w:rFonts w:ascii="Times New Roman" w:eastAsia="新細明體" w:hAnsi="Times New Roman" w:cs="Times New Roman"/>
                <w:szCs w:val="24"/>
                <w:lang w:eastAsia="zh-HK"/>
              </w:rPr>
            </w:pPr>
          </w:p>
          <w:p w:rsidR="003D1E6D" w:rsidRPr="00FB68CC" w:rsidRDefault="003D1E6D" w:rsidP="00E045AE">
            <w:pPr>
              <w:widowControl/>
              <w:rPr>
                <w:rFonts w:ascii="Times New Roman" w:eastAsia="新細明體" w:hAnsi="Times New Roman" w:cs="Times New Roman"/>
                <w:szCs w:val="24"/>
                <w:lang w:eastAsia="zh-HK"/>
              </w:rPr>
            </w:pPr>
            <w:r w:rsidRPr="00EF62E0">
              <w:rPr>
                <w:rFonts w:ascii="Times New Roman" w:eastAsia="新細明體" w:hAnsi="Times New Roman" w:cs="Times New Roman" w:hint="eastAsia"/>
                <w:sz w:val="22"/>
                <w:lang w:eastAsia="zh-HK"/>
              </w:rPr>
              <w:t>資料來源：香港特別行政區政府運輸署網頁</w:t>
            </w:r>
            <w:proofErr w:type="gramStart"/>
            <w:r w:rsidR="00E045AE" w:rsidRPr="00E045AE">
              <w:rPr>
                <w:rFonts w:ascii="Times New Roman" w:eastAsia="新細明體" w:hAnsi="Times New Roman" w:cs="Times New Roman" w:hint="eastAsia"/>
                <w:sz w:val="22"/>
                <w:lang w:eastAsia="zh-HK"/>
              </w:rPr>
              <w:t>（</w:t>
            </w:r>
            <w:proofErr w:type="gramEnd"/>
            <w:r w:rsidRPr="00EF62E0">
              <w:rPr>
                <w:rFonts w:ascii="Times New Roman" w:eastAsia="新細明體" w:hAnsi="Times New Roman" w:cs="Times New Roman"/>
                <w:sz w:val="22"/>
                <w:lang w:eastAsia="zh-HK"/>
              </w:rPr>
              <w:t>https://www.td.gov.hk/tc/publications_and_press_releases/press_releases/transport_department/index_id_3054.html</w:t>
            </w:r>
            <w:r w:rsidR="00E045AE" w:rsidRPr="00E045AE">
              <w:rPr>
                <w:rFonts w:ascii="Times New Roman" w:eastAsia="新細明體" w:hAnsi="Times New Roman" w:cs="Times New Roman" w:hint="eastAsia"/>
                <w:sz w:val="22"/>
                <w:lang w:eastAsia="zh-HK"/>
              </w:rPr>
              <w:t>）。</w:t>
            </w:r>
          </w:p>
        </w:tc>
      </w:tr>
    </w:tbl>
    <w:p w:rsidR="003D1E6D" w:rsidRPr="00FB68CC" w:rsidRDefault="003D1E6D">
      <w:pPr>
        <w:widowControl/>
        <w:rPr>
          <w:rFonts w:ascii="Times New Roman" w:eastAsia="新細明體" w:hAnsi="Times New Roman" w:cs="Times New Roman"/>
          <w:szCs w:val="24"/>
          <w:lang w:eastAsia="zh-HK"/>
        </w:rPr>
      </w:pPr>
    </w:p>
    <w:p w:rsidR="00470C05" w:rsidRPr="00FB68CC" w:rsidRDefault="00470C05">
      <w:pPr>
        <w:widowControl/>
        <w:rPr>
          <w:rFonts w:ascii="Times New Roman" w:eastAsia="新細明體" w:hAnsi="Times New Roman" w:cs="Times New Roman"/>
          <w:szCs w:val="24"/>
          <w:lang w:eastAsia="zh-HK"/>
        </w:rPr>
      </w:pPr>
    </w:p>
    <w:p w:rsidR="00C11E45" w:rsidRPr="00FB68CC" w:rsidRDefault="00C11E45">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9B5ACF" w:rsidRPr="00E86E7E" w:rsidRDefault="009B5ACF" w:rsidP="009B5ACF">
      <w:pPr>
        <w:pStyle w:val="aa"/>
        <w:numPr>
          <w:ilvl w:val="0"/>
          <w:numId w:val="3"/>
        </w:numPr>
        <w:ind w:leftChars="0"/>
        <w:rPr>
          <w:rFonts w:ascii="Times New Roman" w:eastAsia="新細明體" w:hAnsi="Times New Roman" w:cs="Times New Roman"/>
          <w:b/>
          <w:szCs w:val="24"/>
          <w:lang w:eastAsia="zh-HK"/>
        </w:rPr>
      </w:pPr>
      <w:r w:rsidRPr="00E86E7E">
        <w:rPr>
          <w:rFonts w:ascii="Times New Roman" w:eastAsia="新細明體" w:hAnsi="Times New Roman" w:cs="Times New Roman" w:hint="eastAsia"/>
          <w:b/>
          <w:szCs w:val="24"/>
          <w:lang w:eastAsia="zh-HK"/>
        </w:rPr>
        <w:lastRenderedPageBreak/>
        <w:t>與</w:t>
      </w:r>
      <w:r w:rsidR="00B10C43" w:rsidRPr="00E86E7E">
        <w:rPr>
          <w:rFonts w:ascii="Times New Roman" w:eastAsia="新細明體" w:hAnsi="Times New Roman" w:cs="Times New Roman" w:hint="eastAsia"/>
          <w:b/>
          <w:szCs w:val="24"/>
          <w:lang w:eastAsia="zh-HK"/>
        </w:rPr>
        <w:t>智慧城市</w:t>
      </w:r>
      <w:r w:rsidRPr="00E86E7E">
        <w:rPr>
          <w:rFonts w:ascii="Times New Roman" w:eastAsia="新細明體" w:hAnsi="Times New Roman" w:cs="Times New Roman" w:hint="eastAsia"/>
          <w:b/>
          <w:szCs w:val="24"/>
          <w:lang w:eastAsia="zh-HK"/>
        </w:rPr>
        <w:t>相關</w:t>
      </w:r>
    </w:p>
    <w:p w:rsidR="009B5ACF" w:rsidRPr="00FB68CC" w:rsidRDefault="009B5ACF" w:rsidP="00445AF6">
      <w:pPr>
        <w:rPr>
          <w:rFonts w:ascii="Times New Roman" w:eastAsia="新細明體" w:hAnsi="Times New Roman" w:cs="Times New Roman"/>
          <w:szCs w:val="24"/>
          <w:lang w:eastAsia="zh-HK"/>
        </w:rPr>
      </w:pPr>
    </w:p>
    <w:tbl>
      <w:tblPr>
        <w:tblStyle w:val="af0"/>
        <w:tblW w:w="0" w:type="auto"/>
        <w:tblLook w:val="04A0" w:firstRow="1" w:lastRow="0" w:firstColumn="1" w:lastColumn="0" w:noHBand="0" w:noVBand="1"/>
      </w:tblPr>
      <w:tblGrid>
        <w:gridCol w:w="8296"/>
      </w:tblGrid>
      <w:tr w:rsidR="009B5ACF" w:rsidRPr="00FB68CC" w:rsidTr="009B5ACF">
        <w:tc>
          <w:tcPr>
            <w:tcW w:w="8296" w:type="dxa"/>
          </w:tcPr>
          <w:p w:rsidR="00D91DC3" w:rsidRPr="00FB68CC" w:rsidRDefault="006D141F" w:rsidP="006D141F">
            <w:pPr>
              <w:ind w:left="2" w:firstLineChars="2" w:firstLine="5"/>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w:t>
            </w:r>
            <w:r w:rsidR="002A4F62" w:rsidRPr="00FB68CC">
              <w:rPr>
                <w:rFonts w:ascii="Times New Roman" w:eastAsia="新細明體" w:hAnsi="Times New Roman" w:cs="Times New Roman" w:hint="eastAsia"/>
                <w:szCs w:val="24"/>
                <w:lang w:eastAsia="zh-HK"/>
              </w:rPr>
              <w:t>香港</w:t>
            </w:r>
            <w:r w:rsidRPr="00FB68CC">
              <w:rPr>
                <w:rFonts w:ascii="Times New Roman" w:eastAsia="新細明體" w:hAnsi="Times New Roman" w:cs="Times New Roman" w:hint="eastAsia"/>
                <w:szCs w:val="24"/>
                <w:lang w:eastAsia="zh-HK"/>
              </w:rPr>
              <w:t>智慧</w:t>
            </w:r>
            <w:r w:rsidR="002A4F62" w:rsidRPr="00FB68CC">
              <w:rPr>
                <w:rFonts w:ascii="Times New Roman" w:eastAsia="新細明體" w:hAnsi="Times New Roman" w:cs="Times New Roman" w:hint="eastAsia"/>
                <w:szCs w:val="24"/>
                <w:lang w:eastAsia="zh-HK"/>
              </w:rPr>
              <w:t>城市藍圖</w:t>
            </w:r>
            <w:r w:rsidRPr="00FB68CC">
              <w:rPr>
                <w:rFonts w:ascii="Times New Roman" w:eastAsia="新細明體" w:hAnsi="Times New Roman" w:cs="Times New Roman" w:hint="eastAsia"/>
                <w:szCs w:val="24"/>
                <w:lang w:eastAsia="zh-HK"/>
              </w:rPr>
              <w:t>》（</w:t>
            </w:r>
            <w:r w:rsidRPr="00FB68CC">
              <w:rPr>
                <w:rFonts w:ascii="Times New Roman" w:eastAsia="新細明體" w:hAnsi="Times New Roman" w:cs="Times New Roman" w:hint="eastAsia"/>
                <w:szCs w:val="24"/>
                <w:lang w:eastAsia="zh-HK"/>
              </w:rPr>
              <w:t>201</w:t>
            </w:r>
            <w:r w:rsidRPr="00FB68CC">
              <w:rPr>
                <w:rFonts w:ascii="Times New Roman" w:eastAsia="新細明體" w:hAnsi="Times New Roman" w:cs="Times New Roman" w:hint="eastAsia"/>
                <w:szCs w:val="24"/>
              </w:rPr>
              <w:t>7</w:t>
            </w:r>
            <w:r w:rsidRPr="00FB68CC">
              <w:rPr>
                <w:rFonts w:ascii="Times New Roman" w:eastAsia="新細明體" w:hAnsi="Times New Roman" w:cs="Times New Roman" w:hint="eastAsia"/>
                <w:szCs w:val="24"/>
                <w:lang w:eastAsia="zh-HK"/>
              </w:rPr>
              <w:t>）</w:t>
            </w:r>
          </w:p>
          <w:p w:rsidR="006D141F" w:rsidRPr="00FB68CC" w:rsidRDefault="006D141F" w:rsidP="006D141F">
            <w:pPr>
              <w:ind w:left="2" w:firstLineChars="2" w:firstLine="5"/>
              <w:rPr>
                <w:rFonts w:ascii="Times New Roman" w:eastAsia="新細明體" w:hAnsi="Times New Roman" w:cs="Times New Roman"/>
                <w:szCs w:val="24"/>
                <w:lang w:eastAsia="zh-HK"/>
              </w:rPr>
            </w:pPr>
          </w:p>
          <w:p w:rsidR="00F55EBA" w:rsidRPr="00FB68CC" w:rsidRDefault="00F55EBA" w:rsidP="00F55EBA">
            <w:pPr>
              <w:ind w:left="2" w:firstLineChars="2" w:firstLine="5"/>
              <w:rPr>
                <w:rFonts w:ascii="Times New Roman" w:eastAsia="新細明體" w:hAnsi="Times New Roman" w:cs="Times New Roman"/>
                <w:b/>
                <w:szCs w:val="24"/>
                <w:lang w:eastAsia="zh-HK"/>
              </w:rPr>
            </w:pPr>
            <w:r w:rsidRPr="00FB68CC">
              <w:rPr>
                <w:rFonts w:ascii="Times New Roman" w:eastAsia="新細明體" w:hAnsi="Times New Roman" w:cs="Times New Roman" w:hint="eastAsia"/>
                <w:b/>
                <w:szCs w:val="24"/>
                <w:lang w:eastAsia="zh-HK"/>
              </w:rPr>
              <w:t>願景</w:t>
            </w:r>
          </w:p>
          <w:p w:rsidR="00F55EBA" w:rsidRPr="00FB68CC" w:rsidRDefault="00F55EBA" w:rsidP="00F55EBA">
            <w:pPr>
              <w:ind w:left="2" w:firstLineChars="2" w:firstLine="5"/>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lang w:eastAsia="zh-HK"/>
              </w:rPr>
              <w:t>擁抱創科</w:t>
            </w:r>
            <w:proofErr w:type="gramEnd"/>
            <w:r w:rsidRPr="00FB68CC">
              <w:rPr>
                <w:rFonts w:ascii="Times New Roman" w:eastAsia="新細明體" w:hAnsi="Times New Roman" w:cs="Times New Roman" w:hint="eastAsia"/>
                <w:szCs w:val="24"/>
                <w:lang w:eastAsia="zh-HK"/>
              </w:rPr>
              <w:t>，構建一個世界聞名、經濟蓬勃及優質生活的智慧香港</w:t>
            </w:r>
          </w:p>
          <w:p w:rsidR="00F55EBA" w:rsidRPr="00FB68CC" w:rsidRDefault="00F55EBA" w:rsidP="00F55EBA">
            <w:pPr>
              <w:ind w:left="2" w:firstLineChars="2" w:firstLine="5"/>
              <w:rPr>
                <w:rFonts w:ascii="Times New Roman" w:eastAsia="新細明體" w:hAnsi="Times New Roman" w:cs="Times New Roman"/>
                <w:szCs w:val="24"/>
                <w:lang w:eastAsia="zh-HK"/>
              </w:rPr>
            </w:pPr>
          </w:p>
          <w:p w:rsidR="00F55EBA" w:rsidRPr="00FB68CC" w:rsidRDefault="00F55EBA" w:rsidP="00F55EBA">
            <w:pPr>
              <w:ind w:left="2" w:firstLineChars="2" w:firstLine="5"/>
              <w:rPr>
                <w:rFonts w:ascii="Times New Roman" w:eastAsia="新細明體" w:hAnsi="Times New Roman" w:cs="Times New Roman"/>
                <w:b/>
                <w:szCs w:val="24"/>
                <w:lang w:eastAsia="zh-HK"/>
              </w:rPr>
            </w:pPr>
            <w:r w:rsidRPr="00FB68CC">
              <w:rPr>
                <w:rFonts w:ascii="Times New Roman" w:eastAsia="新細明體" w:hAnsi="Times New Roman" w:cs="Times New Roman" w:hint="eastAsia"/>
                <w:b/>
                <w:szCs w:val="24"/>
                <w:lang w:eastAsia="zh-HK"/>
              </w:rPr>
              <w:t>目標</w:t>
            </w:r>
          </w:p>
          <w:p w:rsidR="00F55EBA" w:rsidRPr="00FB68CC" w:rsidRDefault="00F55EBA" w:rsidP="00F55EBA">
            <w:pPr>
              <w:tabs>
                <w:tab w:val="left" w:pos="457"/>
              </w:tabs>
              <w:ind w:leftChars="3" w:left="456" w:hangingChars="187" w:hanging="449"/>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(a)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讓市民的生活更愉快、健康、聰明及富庶，以及讓城市更綠色、清潔、宜居、具可持續性、抗禦力和競爭力；</w:t>
            </w:r>
          </w:p>
          <w:p w:rsidR="00F55EBA" w:rsidRPr="00FB68CC" w:rsidRDefault="00F55EBA" w:rsidP="00F55EBA">
            <w:pPr>
              <w:tabs>
                <w:tab w:val="left" w:pos="457"/>
              </w:tabs>
              <w:ind w:leftChars="3" w:left="456" w:hangingChars="187" w:hanging="449"/>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(b)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讓企業可利用香港友善的營商環境，促進創新，將城市轉型為生活體驗區及發展試點；</w:t>
            </w:r>
          </w:p>
          <w:p w:rsidR="00F55EBA" w:rsidRPr="00FB68CC" w:rsidRDefault="00F55EBA" w:rsidP="00F55EBA">
            <w:pPr>
              <w:tabs>
                <w:tab w:val="left" w:pos="457"/>
              </w:tabs>
              <w:ind w:leftChars="3" w:left="456" w:hangingChars="187" w:hanging="449"/>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(c)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更妥善關顧長者及青年人，令大眾對社會更有歸屬感，同時令工商界、市民和政府進一步數碼化和更通曉科技；以及</w:t>
            </w:r>
          </w:p>
          <w:p w:rsidR="006D141F" w:rsidRPr="00FB68CC" w:rsidRDefault="00F55EBA" w:rsidP="00F55EBA">
            <w:pPr>
              <w:tabs>
                <w:tab w:val="left" w:pos="457"/>
              </w:tabs>
              <w:ind w:leftChars="3" w:left="456" w:hangingChars="187" w:hanging="449"/>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 xml:space="preserve">(d) </w:t>
            </w:r>
            <w:r w:rsidRPr="00FB68CC">
              <w:rPr>
                <w:rFonts w:ascii="Times New Roman" w:eastAsia="新細明體" w:hAnsi="Times New Roman" w:cs="Times New Roman"/>
                <w:szCs w:val="24"/>
                <w:lang w:eastAsia="zh-HK"/>
              </w:rPr>
              <w:tab/>
            </w:r>
            <w:r w:rsidRPr="00FB68CC">
              <w:rPr>
                <w:rFonts w:ascii="Times New Roman" w:eastAsia="新細明體" w:hAnsi="Times New Roman" w:cs="Times New Roman" w:hint="eastAsia"/>
                <w:szCs w:val="24"/>
                <w:lang w:eastAsia="zh-HK"/>
              </w:rPr>
              <w:t>減省資源消耗，令香港更加環保，同時保持城市的活力、效率和宜居性。</w:t>
            </w:r>
          </w:p>
          <w:p w:rsidR="006D141F" w:rsidRPr="00FB68CC" w:rsidRDefault="006D141F" w:rsidP="006D141F">
            <w:pPr>
              <w:ind w:left="2" w:firstLineChars="2" w:firstLine="5"/>
              <w:rPr>
                <w:rFonts w:ascii="Times New Roman" w:eastAsia="新細明體" w:hAnsi="Times New Roman" w:cs="Times New Roman"/>
                <w:szCs w:val="24"/>
                <w:lang w:eastAsia="zh-HK"/>
              </w:rPr>
            </w:pPr>
          </w:p>
          <w:p w:rsidR="00210930" w:rsidRPr="00FB68CC" w:rsidRDefault="00210930" w:rsidP="006D141F">
            <w:pPr>
              <w:ind w:left="2" w:firstLineChars="2" w:firstLine="5"/>
              <w:rPr>
                <w:rFonts w:ascii="Times New Roman" w:eastAsia="新細明體" w:hAnsi="Times New Roman" w:cs="Times New Roman"/>
                <w:b/>
                <w:szCs w:val="24"/>
                <w:lang w:eastAsia="zh-HK"/>
              </w:rPr>
            </w:pPr>
            <w:r w:rsidRPr="00FB68CC">
              <w:rPr>
                <w:rFonts w:ascii="Times New Roman" w:eastAsia="新細明體" w:hAnsi="Times New Roman" w:cs="Times New Roman" w:hint="eastAsia"/>
                <w:b/>
                <w:szCs w:val="24"/>
                <w:lang w:eastAsia="zh-HK"/>
              </w:rPr>
              <w:t>智慧出行</w:t>
            </w:r>
          </w:p>
          <w:p w:rsidR="00210930" w:rsidRPr="00FB68CC" w:rsidRDefault="00210930" w:rsidP="006D141F">
            <w:pPr>
              <w:ind w:left="2" w:firstLineChars="2" w:firstLine="5"/>
              <w:rPr>
                <w:rFonts w:ascii="Times New Roman" w:eastAsia="新細明體" w:hAnsi="Times New Roman" w:cs="Times New Roman"/>
                <w:szCs w:val="24"/>
                <w:lang w:eastAsia="zh-HK"/>
              </w:rPr>
            </w:pPr>
          </w:p>
          <w:p w:rsidR="00210930" w:rsidRPr="00FB68CC" w:rsidRDefault="00210930" w:rsidP="006D141F">
            <w:pPr>
              <w:ind w:left="2" w:firstLineChars="2" w:firstLine="5"/>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智能運輸系統及交通管理</w:t>
            </w:r>
          </w:p>
          <w:p w:rsidR="00210930" w:rsidRPr="00FB68CC" w:rsidRDefault="00210930" w:rsidP="00210930">
            <w:pPr>
              <w:pStyle w:val="aa"/>
              <w:ind w:leftChars="3" w:left="7"/>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210930" w:rsidRPr="00FB68CC" w:rsidRDefault="00210930" w:rsidP="00210930">
            <w:pPr>
              <w:pStyle w:val="aa"/>
              <w:numPr>
                <w:ilvl w:val="0"/>
                <w:numId w:val="23"/>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由</w:t>
            </w:r>
            <w:r w:rsidRPr="00FB68CC">
              <w:rPr>
                <w:rFonts w:ascii="Times New Roman" w:eastAsia="新細明體" w:hAnsi="Times New Roman" w:cs="Times New Roman" w:hint="eastAsia"/>
                <w:szCs w:val="24"/>
                <w:lang w:eastAsia="zh-HK"/>
              </w:rPr>
              <w:t>2021</w:t>
            </w:r>
            <w:r w:rsidRPr="00FB68CC">
              <w:rPr>
                <w:rFonts w:ascii="Times New Roman" w:eastAsia="新細明體" w:hAnsi="Times New Roman" w:cs="Times New Roman" w:hint="eastAsia"/>
                <w:szCs w:val="24"/>
                <w:lang w:eastAsia="zh-HK"/>
              </w:rPr>
              <w:t>年開始試行在路口設置能感應行人及車輛的智能交通燈系統</w:t>
            </w:r>
          </w:p>
          <w:p w:rsidR="00210930" w:rsidRPr="00FB68CC" w:rsidRDefault="00210930" w:rsidP="006D141F">
            <w:pPr>
              <w:ind w:left="2" w:firstLineChars="2" w:firstLine="5"/>
              <w:rPr>
                <w:rFonts w:ascii="新細明體" w:eastAsia="新細明體" w:hAnsi="新細明體" w:cs="Times New Roman"/>
                <w:szCs w:val="24"/>
                <w:lang w:eastAsia="zh-HK"/>
              </w:rPr>
            </w:pPr>
            <w:r w:rsidRPr="00FB68CC">
              <w:rPr>
                <w:rFonts w:ascii="新細明體" w:eastAsia="新細明體" w:hAnsi="新細明體" w:cs="Times New Roman"/>
                <w:szCs w:val="24"/>
              </w:rPr>
              <w:t>……</w:t>
            </w:r>
          </w:p>
          <w:p w:rsidR="00210930" w:rsidRPr="00FB68CC" w:rsidRDefault="00210930" w:rsidP="006D141F">
            <w:pPr>
              <w:ind w:left="2" w:firstLineChars="2" w:firstLine="5"/>
              <w:rPr>
                <w:rFonts w:ascii="Times New Roman" w:eastAsia="新細明體" w:hAnsi="Times New Roman" w:cs="Times New Roman"/>
                <w:szCs w:val="24"/>
                <w:lang w:eastAsia="zh-HK"/>
              </w:rPr>
            </w:pPr>
          </w:p>
          <w:p w:rsidR="00210930" w:rsidRPr="00FB68CC" w:rsidRDefault="00210930" w:rsidP="00210930">
            <w:pPr>
              <w:ind w:left="2" w:firstLineChars="2" w:firstLine="5"/>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環境友善的交通運輸</w:t>
            </w:r>
          </w:p>
          <w:p w:rsidR="00210930" w:rsidRPr="00FB68CC" w:rsidRDefault="00210930" w:rsidP="00210930">
            <w:pPr>
              <w:pStyle w:val="aa"/>
              <w:numPr>
                <w:ilvl w:val="0"/>
                <w:numId w:val="23"/>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建設「單車友善」的新市鎮及新發展區，分階段改善新市鎮現有</w:t>
            </w:r>
            <w:proofErr w:type="gramStart"/>
            <w:r w:rsidRPr="00FB68CC">
              <w:rPr>
                <w:rFonts w:ascii="Times New Roman" w:eastAsia="新細明體" w:hAnsi="Times New Roman" w:cs="Times New Roman" w:hint="eastAsia"/>
                <w:szCs w:val="24"/>
                <w:lang w:eastAsia="zh-HK"/>
              </w:rPr>
              <w:t>單車徑及單車</w:t>
            </w:r>
            <w:proofErr w:type="gramEnd"/>
            <w:r w:rsidRPr="00FB68CC">
              <w:rPr>
                <w:rFonts w:ascii="Times New Roman" w:eastAsia="新細明體" w:hAnsi="Times New Roman" w:cs="Times New Roman" w:hint="eastAsia"/>
                <w:szCs w:val="24"/>
                <w:lang w:eastAsia="zh-HK"/>
              </w:rPr>
              <w:t>停泊設施，第一期改善工程將於</w:t>
            </w:r>
            <w:r w:rsidRPr="00FB68CC">
              <w:rPr>
                <w:rFonts w:ascii="Times New Roman" w:eastAsia="新細明體" w:hAnsi="Times New Roman" w:cs="Times New Roman" w:hint="eastAsia"/>
                <w:szCs w:val="24"/>
                <w:lang w:eastAsia="zh-HK"/>
              </w:rPr>
              <w:t>2018</w:t>
            </w:r>
            <w:r w:rsidRPr="00FB68CC">
              <w:rPr>
                <w:rFonts w:ascii="Times New Roman" w:eastAsia="新細明體" w:hAnsi="Times New Roman" w:cs="Times New Roman" w:hint="eastAsia"/>
                <w:szCs w:val="24"/>
                <w:lang w:eastAsia="zh-HK"/>
              </w:rPr>
              <w:t>年完成</w:t>
            </w:r>
          </w:p>
          <w:p w:rsidR="00210930" w:rsidRPr="00FB68CC" w:rsidRDefault="00210930" w:rsidP="006D141F">
            <w:pPr>
              <w:ind w:left="2" w:firstLineChars="2" w:firstLine="5"/>
              <w:rPr>
                <w:rFonts w:ascii="Times New Roman" w:eastAsia="新細明體" w:hAnsi="Times New Roman" w:cs="Times New Roman"/>
                <w:szCs w:val="24"/>
                <w:lang w:eastAsia="zh-HK"/>
              </w:rPr>
            </w:pPr>
            <w:r w:rsidRPr="00FB68CC">
              <w:rPr>
                <w:rFonts w:ascii="新細明體" w:eastAsia="新細明體" w:hAnsi="新細明體" w:cs="Times New Roman"/>
                <w:szCs w:val="24"/>
              </w:rPr>
              <w:t>……</w:t>
            </w:r>
          </w:p>
          <w:p w:rsidR="006D141F" w:rsidRDefault="006D141F" w:rsidP="00D91DC3">
            <w:pPr>
              <w:tabs>
                <w:tab w:val="left" w:pos="735"/>
              </w:tabs>
              <w:ind w:leftChars="2" w:left="739" w:hangingChars="306" w:hanging="734"/>
              <w:rPr>
                <w:rFonts w:ascii="Times New Roman" w:eastAsia="新細明體" w:hAnsi="Times New Roman" w:cs="Times New Roman"/>
                <w:szCs w:val="24"/>
                <w:lang w:eastAsia="zh-HK"/>
              </w:rPr>
            </w:pPr>
          </w:p>
          <w:p w:rsidR="00847A86" w:rsidRPr="00FB68CC" w:rsidRDefault="00847A86" w:rsidP="00847A86">
            <w:pPr>
              <w:ind w:left="2" w:firstLineChars="2" w:firstLine="5"/>
              <w:rPr>
                <w:rFonts w:ascii="Times New Roman" w:eastAsia="新細明體" w:hAnsi="Times New Roman" w:cs="Times New Roman"/>
                <w:b/>
                <w:szCs w:val="24"/>
                <w:lang w:eastAsia="zh-HK"/>
              </w:rPr>
            </w:pPr>
            <w:r>
              <w:rPr>
                <w:rFonts w:ascii="Times New Roman" w:eastAsia="新細明體" w:hAnsi="Times New Roman" w:cs="Times New Roman" w:hint="eastAsia"/>
                <w:b/>
                <w:szCs w:val="24"/>
                <w:lang w:eastAsia="zh-HK"/>
              </w:rPr>
              <w:t>智慧生活</w:t>
            </w:r>
          </w:p>
          <w:p w:rsidR="00847A86" w:rsidRDefault="00847A86" w:rsidP="00847A86">
            <w:pPr>
              <w:ind w:left="2" w:firstLineChars="2" w:firstLine="5"/>
              <w:rPr>
                <w:rFonts w:ascii="Times New Roman" w:eastAsia="新細明體" w:hAnsi="Times New Roman" w:cs="Times New Roman"/>
                <w:szCs w:val="24"/>
                <w:lang w:eastAsia="zh-HK"/>
              </w:rPr>
            </w:pPr>
            <w:r w:rsidRPr="00847A86">
              <w:rPr>
                <w:rFonts w:ascii="Times New Roman" w:eastAsia="新細明體" w:hAnsi="Times New Roman" w:cs="Times New Roman" w:hint="eastAsia"/>
                <w:szCs w:val="24"/>
                <w:lang w:eastAsia="zh-HK"/>
              </w:rPr>
              <w:t>…</w:t>
            </w:r>
            <w:proofErr w:type="gramStart"/>
            <w:r w:rsidRPr="00847A86">
              <w:rPr>
                <w:rFonts w:ascii="Times New Roman" w:eastAsia="新細明體" w:hAnsi="Times New Roman" w:cs="Times New Roman" w:hint="eastAsia"/>
                <w:szCs w:val="24"/>
                <w:lang w:eastAsia="zh-HK"/>
              </w:rPr>
              <w:t>…</w:t>
            </w:r>
            <w:proofErr w:type="gramEnd"/>
          </w:p>
          <w:p w:rsidR="00847A86" w:rsidRPr="00FB68CC" w:rsidRDefault="00847A86" w:rsidP="00847A86">
            <w:pPr>
              <w:ind w:left="2" w:firstLineChars="2" w:firstLine="5"/>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數碼支付</w:t>
            </w:r>
          </w:p>
          <w:p w:rsidR="00847A86" w:rsidRDefault="00847A86" w:rsidP="00FF5C19">
            <w:pPr>
              <w:pStyle w:val="aa"/>
              <w:numPr>
                <w:ilvl w:val="0"/>
                <w:numId w:val="23"/>
              </w:numPr>
              <w:ind w:leftChars="0"/>
              <w:rPr>
                <w:rFonts w:ascii="Times New Roman" w:eastAsia="新細明體" w:hAnsi="Times New Roman" w:cs="Times New Roman"/>
                <w:szCs w:val="24"/>
                <w:lang w:eastAsia="zh-HK"/>
              </w:rPr>
            </w:pPr>
            <w:r w:rsidRPr="00847A86">
              <w:rPr>
                <w:rFonts w:ascii="Times New Roman" w:eastAsia="新細明體" w:hAnsi="Times New Roman" w:cs="Times New Roman" w:hint="eastAsia"/>
                <w:szCs w:val="24"/>
                <w:lang w:eastAsia="zh-HK"/>
              </w:rPr>
              <w:t>於</w:t>
            </w:r>
            <w:r w:rsidRPr="00847A86">
              <w:rPr>
                <w:rFonts w:ascii="Times New Roman" w:eastAsia="新細明體" w:hAnsi="Times New Roman" w:cs="Times New Roman"/>
                <w:szCs w:val="24"/>
                <w:lang w:eastAsia="zh-HK"/>
              </w:rPr>
              <w:t>2018</w:t>
            </w:r>
            <w:r w:rsidRPr="00847A86">
              <w:rPr>
                <w:rFonts w:ascii="Times New Roman" w:eastAsia="新細明體" w:hAnsi="Times New Roman" w:cs="Times New Roman" w:hint="eastAsia"/>
                <w:szCs w:val="24"/>
                <w:lang w:eastAsia="zh-HK"/>
              </w:rPr>
              <w:t>年開發「快速支付系統」，用户可透過手機號碼或電郵地址，隨時隨地以電子方式支付</w:t>
            </w:r>
          </w:p>
          <w:p w:rsidR="00847A86" w:rsidRPr="00847A86" w:rsidRDefault="00847A86" w:rsidP="00FF5C19">
            <w:pPr>
              <w:pStyle w:val="aa"/>
              <w:numPr>
                <w:ilvl w:val="0"/>
                <w:numId w:val="23"/>
              </w:numPr>
              <w:ind w:leftChars="0"/>
              <w:rPr>
                <w:rFonts w:ascii="Times New Roman" w:eastAsia="新細明體" w:hAnsi="Times New Roman" w:cs="Times New Roman"/>
                <w:szCs w:val="24"/>
                <w:lang w:eastAsia="zh-HK"/>
              </w:rPr>
            </w:pPr>
            <w:r w:rsidRPr="00847A86">
              <w:rPr>
                <w:rFonts w:ascii="Times New Roman" w:eastAsia="新細明體" w:hAnsi="Times New Roman" w:cs="Times New Roman" w:hint="eastAsia"/>
                <w:szCs w:val="24"/>
                <w:lang w:eastAsia="zh-HK"/>
              </w:rPr>
              <w:t>透過與業界已成立的工作小組，促進制定一套共同的二</w:t>
            </w:r>
            <w:proofErr w:type="gramStart"/>
            <w:r w:rsidRPr="00847A86">
              <w:rPr>
                <w:rFonts w:ascii="Times New Roman" w:eastAsia="新細明體" w:hAnsi="Times New Roman" w:cs="Times New Roman" w:hint="eastAsia"/>
                <w:szCs w:val="24"/>
                <w:lang w:eastAsia="zh-HK"/>
              </w:rPr>
              <w:t>維碼標準</w:t>
            </w:r>
            <w:proofErr w:type="gramEnd"/>
            <w:r w:rsidRPr="00847A86">
              <w:rPr>
                <w:rFonts w:ascii="Times New Roman" w:eastAsia="新細明體" w:hAnsi="Times New Roman" w:cs="Times New Roman" w:hint="eastAsia"/>
                <w:szCs w:val="24"/>
                <w:lang w:eastAsia="zh-HK"/>
              </w:rPr>
              <w:t>，以推動零售業更廣泛使用流動支付方式，為顧客和商戶帶來更大的便利</w:t>
            </w:r>
          </w:p>
          <w:p w:rsidR="00847A86" w:rsidRDefault="00847A86" w:rsidP="00D91DC3">
            <w:pPr>
              <w:tabs>
                <w:tab w:val="left" w:pos="735"/>
              </w:tabs>
              <w:ind w:leftChars="2" w:left="739" w:hangingChars="306" w:hanging="734"/>
              <w:rPr>
                <w:rFonts w:ascii="Times New Roman" w:eastAsia="新細明體" w:hAnsi="Times New Roman" w:cs="Times New Roman"/>
                <w:szCs w:val="24"/>
                <w:lang w:eastAsia="zh-HK"/>
              </w:rPr>
            </w:pPr>
            <w:r w:rsidRPr="00847A86">
              <w:rPr>
                <w:rFonts w:ascii="Times New Roman" w:eastAsia="新細明體" w:hAnsi="Times New Roman" w:cs="Times New Roman" w:hint="eastAsia"/>
                <w:szCs w:val="24"/>
                <w:lang w:eastAsia="zh-HK"/>
              </w:rPr>
              <w:t>…</w:t>
            </w:r>
            <w:proofErr w:type="gramStart"/>
            <w:r w:rsidRPr="00847A86">
              <w:rPr>
                <w:rFonts w:ascii="Times New Roman" w:eastAsia="新細明體" w:hAnsi="Times New Roman" w:cs="Times New Roman" w:hint="eastAsia"/>
                <w:szCs w:val="24"/>
                <w:lang w:eastAsia="zh-HK"/>
              </w:rPr>
              <w:t>…</w:t>
            </w:r>
            <w:proofErr w:type="gramEnd"/>
          </w:p>
          <w:p w:rsidR="00847A86" w:rsidRPr="00FB68CC" w:rsidRDefault="00847A86" w:rsidP="00D91DC3">
            <w:pPr>
              <w:tabs>
                <w:tab w:val="left" w:pos="735"/>
              </w:tabs>
              <w:ind w:leftChars="2" w:left="739" w:hangingChars="306" w:hanging="734"/>
              <w:rPr>
                <w:rFonts w:ascii="Times New Roman" w:eastAsia="新細明體" w:hAnsi="Times New Roman" w:cs="Times New Roman"/>
                <w:szCs w:val="24"/>
                <w:lang w:eastAsia="zh-HK"/>
              </w:rPr>
            </w:pPr>
          </w:p>
          <w:p w:rsidR="00FB0864" w:rsidRPr="00E045AE" w:rsidRDefault="00FB0864" w:rsidP="00EF62E0">
            <w:pPr>
              <w:rPr>
                <w:rFonts w:ascii="Times New Roman" w:eastAsia="新細明體" w:hAnsi="Times New Roman" w:cs="Times New Roman"/>
                <w:sz w:val="22"/>
                <w:lang w:eastAsia="zh-HK"/>
              </w:rPr>
            </w:pPr>
            <w:r w:rsidRPr="00E045AE">
              <w:rPr>
                <w:rFonts w:ascii="Times New Roman" w:eastAsia="新細明體" w:hAnsi="Times New Roman" w:cs="Times New Roman" w:hint="eastAsia"/>
                <w:sz w:val="22"/>
                <w:lang w:eastAsia="zh-HK"/>
              </w:rPr>
              <w:lastRenderedPageBreak/>
              <w:t>資料來源</w:t>
            </w:r>
            <w:r w:rsidR="00265AD9" w:rsidRPr="00E045AE">
              <w:rPr>
                <w:rFonts w:ascii="Times New Roman" w:eastAsia="新細明體" w:hAnsi="Times New Roman" w:cs="Times New Roman" w:hint="eastAsia"/>
                <w:sz w:val="22"/>
                <w:lang w:eastAsia="zh-HK"/>
              </w:rPr>
              <w:t>：香港特別行政區</w:t>
            </w:r>
            <w:proofErr w:type="gramStart"/>
            <w:r w:rsidR="00265AD9" w:rsidRPr="00E045AE">
              <w:rPr>
                <w:rFonts w:ascii="Times New Roman" w:eastAsia="新細明體" w:hAnsi="Times New Roman" w:cs="Times New Roman" w:hint="eastAsia"/>
                <w:sz w:val="22"/>
                <w:lang w:eastAsia="zh-HK"/>
              </w:rPr>
              <w:t>政府政府</w:t>
            </w:r>
            <w:proofErr w:type="gramEnd"/>
            <w:r w:rsidR="00E045AE" w:rsidRPr="00EF62E0">
              <w:rPr>
                <w:rFonts w:ascii="Times New Roman" w:eastAsia="新細明體" w:hAnsi="Times New Roman" w:cs="Times New Roman" w:hint="eastAsia"/>
                <w:sz w:val="22"/>
                <w:lang w:eastAsia="zh-HK"/>
              </w:rPr>
              <w:t>創新及科技局</w:t>
            </w:r>
            <w:r w:rsidR="00265AD9" w:rsidRPr="00E045AE">
              <w:rPr>
                <w:rFonts w:ascii="Times New Roman" w:eastAsia="新細明體" w:hAnsi="Times New Roman" w:cs="Times New Roman" w:hint="eastAsia"/>
                <w:sz w:val="22"/>
                <w:lang w:eastAsia="zh-HK"/>
              </w:rPr>
              <w:t>資訊科技總監辦公室網頁</w:t>
            </w:r>
            <w:proofErr w:type="gramStart"/>
            <w:r w:rsidR="00E045AE" w:rsidRPr="00E045AE">
              <w:rPr>
                <w:rFonts w:ascii="Times New Roman" w:eastAsia="新細明體" w:hAnsi="Times New Roman" w:cs="Times New Roman" w:hint="eastAsia"/>
                <w:sz w:val="22"/>
                <w:lang w:eastAsia="zh-HK"/>
              </w:rPr>
              <w:t>（</w:t>
            </w:r>
            <w:proofErr w:type="gramEnd"/>
            <w:r w:rsidR="00265AD9" w:rsidRPr="00E045AE">
              <w:rPr>
                <w:rFonts w:ascii="Times New Roman" w:eastAsia="新細明體" w:hAnsi="Times New Roman" w:cs="Times New Roman"/>
                <w:sz w:val="22"/>
                <w:lang w:eastAsia="zh-HK"/>
              </w:rPr>
              <w:t>https://www.smartcity.gov.hk/blueprint/HongKongSmartCityBlueprint_e-flipbook_CHI/mobile/index.html</w:t>
            </w:r>
            <w:r w:rsidR="00E045AE" w:rsidRPr="00E045AE">
              <w:rPr>
                <w:rFonts w:ascii="Times New Roman" w:eastAsia="新細明體" w:hAnsi="Times New Roman" w:cs="Times New Roman" w:hint="eastAsia"/>
                <w:sz w:val="22"/>
                <w:lang w:eastAsia="zh-HK"/>
              </w:rPr>
              <w:t>）。</w:t>
            </w:r>
          </w:p>
        </w:tc>
      </w:tr>
    </w:tbl>
    <w:p w:rsidR="001063B8" w:rsidRPr="00FB68CC" w:rsidRDefault="001063B8" w:rsidP="00445AF6">
      <w:pPr>
        <w:rPr>
          <w:rFonts w:ascii="Times New Roman" w:eastAsia="新細明體" w:hAnsi="Times New Roman" w:cs="Times New Roman"/>
          <w:szCs w:val="24"/>
          <w:lang w:eastAsia="zh-HK"/>
        </w:rPr>
      </w:pPr>
    </w:p>
    <w:tbl>
      <w:tblPr>
        <w:tblStyle w:val="af0"/>
        <w:tblW w:w="0" w:type="auto"/>
        <w:tblLook w:val="04A0" w:firstRow="1" w:lastRow="0" w:firstColumn="1" w:lastColumn="0" w:noHBand="0" w:noVBand="1"/>
      </w:tblPr>
      <w:tblGrid>
        <w:gridCol w:w="8296"/>
      </w:tblGrid>
      <w:tr w:rsidR="009B5ACF" w:rsidRPr="00FB68CC" w:rsidTr="009B5ACF">
        <w:tc>
          <w:tcPr>
            <w:tcW w:w="8296" w:type="dxa"/>
          </w:tcPr>
          <w:p w:rsidR="00D91DC3" w:rsidRPr="00FB68CC" w:rsidRDefault="001063B8" w:rsidP="00445AF6">
            <w:pPr>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《智慧城市研究報告》（</w:t>
            </w:r>
            <w:r w:rsidRPr="00FB68CC">
              <w:rPr>
                <w:rFonts w:ascii="Times New Roman" w:eastAsia="新細明體" w:hAnsi="Times New Roman" w:cs="Times New Roman" w:hint="eastAsia"/>
                <w:szCs w:val="24"/>
                <w:lang w:eastAsia="zh-HK"/>
              </w:rPr>
              <w:t>201</w:t>
            </w:r>
            <w:r w:rsidRPr="00FB68CC">
              <w:rPr>
                <w:rFonts w:ascii="Times New Roman" w:eastAsia="新細明體" w:hAnsi="Times New Roman" w:cs="Times New Roman" w:hint="eastAsia"/>
                <w:szCs w:val="24"/>
              </w:rPr>
              <w:t>5</w:t>
            </w:r>
            <w:r w:rsidRPr="00FB68CC">
              <w:rPr>
                <w:rFonts w:ascii="Times New Roman" w:eastAsia="新細明體" w:hAnsi="Times New Roman" w:cs="Times New Roman" w:hint="eastAsia"/>
                <w:szCs w:val="24"/>
                <w:lang w:eastAsia="zh-HK"/>
              </w:rPr>
              <w:t>）</w:t>
            </w:r>
          </w:p>
          <w:p w:rsidR="001063B8" w:rsidRPr="00FB68CC" w:rsidRDefault="001063B8" w:rsidP="00445AF6">
            <w:pPr>
              <w:rPr>
                <w:rFonts w:ascii="Times New Roman" w:eastAsia="新細明體" w:hAnsi="Times New Roman" w:cs="Times New Roman"/>
                <w:szCs w:val="24"/>
              </w:rPr>
            </w:pPr>
          </w:p>
          <w:p w:rsidR="001063B8" w:rsidRPr="00FB68CC" w:rsidRDefault="001063B8" w:rsidP="00445AF6">
            <w:pPr>
              <w:rPr>
                <w:rFonts w:ascii="新細明體" w:eastAsia="新細明體" w:hAnsi="新細明體" w:cs="Times New Roman"/>
                <w:szCs w:val="24"/>
              </w:rPr>
            </w:pPr>
            <w:r w:rsidRPr="00FB68CC">
              <w:rPr>
                <w:rFonts w:ascii="新細明體" w:eastAsia="新細明體" w:hAnsi="新細明體" w:cs="Times New Roman"/>
                <w:szCs w:val="24"/>
              </w:rPr>
              <w:t>……</w:t>
            </w:r>
          </w:p>
          <w:p w:rsidR="001063B8" w:rsidRPr="00FB68CC" w:rsidRDefault="001063B8" w:rsidP="001063B8">
            <w:pPr>
              <w:pStyle w:val="aa"/>
              <w:numPr>
                <w:ilvl w:val="0"/>
                <w:numId w:val="24"/>
              </w:numPr>
              <w:ind w:leftChars="0"/>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u w:val="single"/>
                <w:lang w:eastAsia="zh-HK"/>
              </w:rPr>
              <w:t>智慧流動</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hint="eastAsia"/>
                <w:szCs w:val="24"/>
              </w:rPr>
              <w:t>(Smart Mobility)</w:t>
            </w:r>
            <w:r w:rsidRPr="00FB68CC">
              <w:rPr>
                <w:rFonts w:ascii="Times New Roman" w:eastAsia="新細明體" w:hAnsi="Times New Roman" w:cs="Times New Roman" w:hint="eastAsia"/>
                <w:szCs w:val="24"/>
                <w:lang w:eastAsia="zh-HK"/>
              </w:rPr>
              <w:t>：提升城市運輸效率和服務質量</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通過視像和</w:t>
            </w:r>
            <w:proofErr w:type="gramStart"/>
            <w:r w:rsidRPr="00FB68CC">
              <w:rPr>
                <w:rFonts w:ascii="Times New Roman" w:eastAsia="新細明體" w:hAnsi="Times New Roman" w:cs="Times New Roman" w:hint="eastAsia"/>
                <w:szCs w:val="24"/>
                <w:lang w:eastAsia="zh-HK"/>
              </w:rPr>
              <w:t>遙距</w:t>
            </w:r>
            <w:proofErr w:type="gramEnd"/>
            <w:r w:rsidRPr="00FB68CC">
              <w:rPr>
                <w:rFonts w:ascii="Times New Roman" w:eastAsia="新細明體" w:hAnsi="Times New Roman" w:cs="Times New Roman" w:hint="eastAsia"/>
                <w:szCs w:val="24"/>
                <w:lang w:eastAsia="zh-HK"/>
              </w:rPr>
              <w:t>偵測技術</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監測交通設施及進行數據分析</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對車流</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人流和</w:t>
            </w:r>
            <w:proofErr w:type="gramStart"/>
            <w:r w:rsidRPr="00FB68CC">
              <w:rPr>
                <w:rFonts w:ascii="Times New Roman" w:eastAsia="新細明體" w:hAnsi="Times New Roman" w:cs="Times New Roman" w:hint="eastAsia"/>
                <w:szCs w:val="24"/>
                <w:lang w:eastAsia="zh-HK"/>
              </w:rPr>
              <w:t>物流</w:t>
            </w:r>
            <w:proofErr w:type="gramEnd"/>
            <w:r w:rsidRPr="00FB68CC">
              <w:rPr>
                <w:rFonts w:ascii="Times New Roman" w:eastAsia="新細明體" w:hAnsi="Times New Roman" w:cs="Times New Roman" w:hint="eastAsia"/>
                <w:szCs w:val="24"/>
                <w:lang w:eastAsia="zh-HK"/>
              </w:rPr>
              <w:t>作即時管理和處理緊急情況</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共推廣結合共交通</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潔</w:t>
            </w:r>
            <w:r w:rsidRPr="00FB68CC">
              <w:rPr>
                <w:rFonts w:ascii="Times New Roman" w:eastAsia="新細明體" w:hAnsi="Times New Roman" w:cs="Times New Roman" w:hint="eastAsia"/>
                <w:szCs w:val="24"/>
              </w:rPr>
              <w:t>淨</w:t>
            </w:r>
            <w:r w:rsidRPr="00FB68CC">
              <w:rPr>
                <w:rFonts w:ascii="Times New Roman" w:eastAsia="新細明體" w:hAnsi="Times New Roman" w:cs="Times New Roman" w:hint="eastAsia"/>
                <w:szCs w:val="24"/>
                <w:lang w:eastAsia="zh-HK"/>
              </w:rPr>
              <w:t>能源車</w:t>
            </w:r>
            <w:r w:rsidRPr="00FB68CC">
              <w:rPr>
                <w:rFonts w:ascii="Times New Roman" w:eastAsia="新細明體" w:hAnsi="Times New Roman" w:cs="Times New Roman" w:hint="eastAsia"/>
                <w:szCs w:val="24"/>
              </w:rPr>
              <w:t>輛、</w:t>
            </w:r>
            <w:r w:rsidRPr="00FB68CC">
              <w:rPr>
                <w:rFonts w:ascii="Times New Roman" w:eastAsia="新細明體" w:hAnsi="Times New Roman" w:cs="Times New Roman" w:hint="eastAsia"/>
                <w:szCs w:val="24"/>
                <w:lang w:eastAsia="zh-HK"/>
              </w:rPr>
              <w:t>單車和步行的多元交通模式</w:t>
            </w:r>
            <w:r w:rsidRPr="00FB68CC">
              <w:rPr>
                <w:rFonts w:ascii="Times New Roman" w:eastAsia="新細明體" w:hAnsi="Times New Roman" w:cs="Times New Roman" w:hint="eastAsia"/>
                <w:szCs w:val="24"/>
              </w:rPr>
              <w:t>。</w:t>
            </w:r>
          </w:p>
          <w:p w:rsidR="00AA025D" w:rsidRPr="00FB68CC" w:rsidRDefault="00AA025D" w:rsidP="00445AF6">
            <w:pPr>
              <w:rPr>
                <w:rFonts w:ascii="新細明體" w:eastAsia="新細明體" w:hAnsi="新細明體" w:cs="Times New Roman"/>
                <w:szCs w:val="24"/>
              </w:rPr>
            </w:pPr>
            <w:r w:rsidRPr="00FB68CC">
              <w:rPr>
                <w:rFonts w:ascii="新細明體" w:eastAsia="新細明體" w:hAnsi="新細明體" w:cs="Times New Roman"/>
                <w:szCs w:val="24"/>
              </w:rPr>
              <w:t>……</w:t>
            </w:r>
          </w:p>
          <w:p w:rsidR="00AA025D" w:rsidRPr="00FB68CC" w:rsidRDefault="00AA025D" w:rsidP="00445AF6">
            <w:pPr>
              <w:rPr>
                <w:rFonts w:ascii="Times New Roman" w:eastAsia="新細明體" w:hAnsi="Times New Roman" w:cs="Times New Roman"/>
                <w:szCs w:val="24"/>
              </w:rPr>
            </w:pPr>
          </w:p>
          <w:p w:rsidR="007B3499" w:rsidRPr="00FB68CC" w:rsidRDefault="007B3499" w:rsidP="00445AF6">
            <w:pPr>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t>美國</w:t>
            </w:r>
          </w:p>
          <w:p w:rsidR="007B3499" w:rsidRPr="00FB68CC" w:rsidRDefault="007B3499" w:rsidP="007B3499">
            <w:pPr>
              <w:rPr>
                <w:rFonts w:ascii="新細明體" w:eastAsia="新細明體" w:hAnsi="新細明體" w:cs="Times New Roman"/>
                <w:szCs w:val="24"/>
              </w:rPr>
            </w:pPr>
            <w:r w:rsidRPr="00FB68CC">
              <w:rPr>
                <w:rFonts w:ascii="新細明體" w:eastAsia="新細明體" w:hAnsi="新細明體" w:cs="Times New Roman"/>
                <w:szCs w:val="24"/>
              </w:rPr>
              <w:t>……</w:t>
            </w:r>
          </w:p>
          <w:p w:rsidR="001063B8" w:rsidRPr="00FB68CC" w:rsidRDefault="00AA025D" w:rsidP="00AA025D">
            <w:pPr>
              <w:pStyle w:val="aa"/>
              <w:numPr>
                <w:ilvl w:val="0"/>
                <w:numId w:val="24"/>
              </w:numPr>
              <w:ind w:leftChars="0"/>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u w:val="single"/>
                <w:lang w:eastAsia="zh-HK"/>
              </w:rPr>
              <w:t>波士頓</w:t>
            </w:r>
            <w:r w:rsidRPr="00FB68CC">
              <w:rPr>
                <w:rFonts w:ascii="Times New Roman" w:eastAsia="新細明體" w:hAnsi="Times New Roman" w:cs="Times New Roman" w:hint="eastAsia"/>
                <w:szCs w:val="24"/>
                <w:lang w:eastAsia="zh-HK"/>
              </w:rPr>
              <w:t>：開發功能全面的流動應用程式供市民使用</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包括向市政府即時通報社區問題</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泊車位搜尋</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實時交通資訊和</w:t>
            </w:r>
            <w:r w:rsidR="00357AC1" w:rsidRPr="00FB68CC">
              <w:rPr>
                <w:rFonts w:ascii="Times New Roman" w:eastAsia="新細明體" w:hAnsi="Times New Roman" w:cs="Times New Roman" w:hint="eastAsia"/>
                <w:szCs w:val="24"/>
                <w:lang w:eastAsia="zh-HK"/>
              </w:rPr>
              <w:t>路線建議</w:t>
            </w:r>
            <w:r w:rsidR="00357AC1" w:rsidRPr="00FB68CC">
              <w:rPr>
                <w:rFonts w:ascii="Times New Roman" w:eastAsia="新細明體" w:hAnsi="Times New Roman" w:cs="Times New Roman" w:hint="eastAsia"/>
                <w:szCs w:val="24"/>
              </w:rPr>
              <w:t>、</w:t>
            </w:r>
            <w:r w:rsidR="00357AC1" w:rsidRPr="00FB68CC">
              <w:rPr>
                <w:rFonts w:ascii="Times New Roman" w:eastAsia="新細明體" w:hAnsi="Times New Roman" w:cs="Times New Roman" w:hint="eastAsia"/>
                <w:szCs w:val="24"/>
                <w:lang w:eastAsia="zh-HK"/>
              </w:rPr>
              <w:t>協助小童步行上學</w:t>
            </w:r>
            <w:r w:rsidR="00357AC1" w:rsidRPr="00FB68CC">
              <w:rPr>
                <w:rFonts w:ascii="Times New Roman" w:eastAsia="新細明體" w:hAnsi="Times New Roman" w:cs="Times New Roman" w:hint="eastAsia"/>
                <w:szCs w:val="24"/>
              </w:rPr>
              <w:t>、</w:t>
            </w:r>
            <w:r w:rsidR="00357AC1" w:rsidRPr="00FB68CC">
              <w:rPr>
                <w:rFonts w:ascii="Times New Roman" w:eastAsia="新細明體" w:hAnsi="Times New Roman" w:cs="Times New Roman" w:hint="eastAsia"/>
                <w:szCs w:val="24"/>
                <w:lang w:eastAsia="zh-HK"/>
              </w:rPr>
              <w:t>城市單車租用系統等</w:t>
            </w:r>
            <w:r w:rsidR="00357AC1" w:rsidRPr="00FB68CC">
              <w:rPr>
                <w:rFonts w:ascii="新細明體" w:eastAsia="新細明體" w:hAnsi="新細明體" w:cs="Times New Roman"/>
                <w:szCs w:val="24"/>
              </w:rPr>
              <w:t>…</w:t>
            </w:r>
            <w:proofErr w:type="gramStart"/>
            <w:r w:rsidR="00357AC1" w:rsidRPr="00FB68CC">
              <w:rPr>
                <w:rFonts w:ascii="新細明體" w:eastAsia="新細明體" w:hAnsi="新細明體" w:cs="Times New Roman"/>
                <w:szCs w:val="24"/>
              </w:rPr>
              <w:t>…</w:t>
            </w:r>
            <w:proofErr w:type="gramEnd"/>
          </w:p>
          <w:p w:rsidR="007B3499" w:rsidRPr="00FB68CC" w:rsidRDefault="007B3499" w:rsidP="007B3499">
            <w:pPr>
              <w:rPr>
                <w:rFonts w:ascii="新細明體" w:eastAsia="新細明體" w:hAnsi="新細明體" w:cs="Times New Roman"/>
                <w:szCs w:val="24"/>
              </w:rPr>
            </w:pPr>
            <w:r w:rsidRPr="00FB68CC">
              <w:rPr>
                <w:rFonts w:ascii="新細明體" w:eastAsia="新細明體" w:hAnsi="新細明體" w:cs="Times New Roman"/>
                <w:szCs w:val="24"/>
              </w:rPr>
              <w:t>……</w:t>
            </w:r>
          </w:p>
          <w:p w:rsidR="00357AC1" w:rsidRPr="00FB68CC" w:rsidRDefault="00357AC1" w:rsidP="00357AC1">
            <w:pPr>
              <w:jc w:val="both"/>
              <w:rPr>
                <w:rFonts w:ascii="Times New Roman" w:eastAsia="新細明體" w:hAnsi="Times New Roman" w:cs="Times New Roman"/>
                <w:szCs w:val="24"/>
              </w:rPr>
            </w:pPr>
          </w:p>
          <w:p w:rsidR="00357AC1" w:rsidRPr="00FB68CC" w:rsidRDefault="007B3499" w:rsidP="00357AC1">
            <w:pPr>
              <w:jc w:val="both"/>
              <w:rPr>
                <w:rFonts w:ascii="Times New Roman" w:eastAsia="新細明體" w:hAnsi="Times New Roman" w:cs="Times New Roman"/>
                <w:szCs w:val="24"/>
                <w:u w:val="single"/>
              </w:rPr>
            </w:pPr>
            <w:r w:rsidRPr="00FB68CC">
              <w:rPr>
                <w:rFonts w:ascii="Times New Roman" w:eastAsia="新細明體" w:hAnsi="Times New Roman" w:cs="Times New Roman" w:hint="eastAsia"/>
                <w:szCs w:val="24"/>
                <w:u w:val="single"/>
                <w:lang w:eastAsia="zh-HK"/>
              </w:rPr>
              <w:t>歐盟</w:t>
            </w:r>
          </w:p>
          <w:p w:rsidR="007B3499" w:rsidRPr="00FB68CC" w:rsidRDefault="007B3499" w:rsidP="007B3499">
            <w:pPr>
              <w:rPr>
                <w:rFonts w:ascii="新細明體" w:eastAsia="新細明體" w:hAnsi="新細明體" w:cs="Times New Roman"/>
                <w:szCs w:val="24"/>
              </w:rPr>
            </w:pPr>
            <w:r w:rsidRPr="00FB68CC">
              <w:rPr>
                <w:rFonts w:ascii="新細明體" w:eastAsia="新細明體" w:hAnsi="新細明體" w:cs="Times New Roman"/>
                <w:szCs w:val="24"/>
              </w:rPr>
              <w:t>……</w:t>
            </w:r>
          </w:p>
          <w:p w:rsidR="00357AC1" w:rsidRPr="00FB68CC" w:rsidRDefault="007B3499" w:rsidP="00357AC1">
            <w:pPr>
              <w:jc w:val="both"/>
              <w:rPr>
                <w:rFonts w:ascii="Times New Roman" w:eastAsia="新細明體" w:hAnsi="Times New Roman" w:cs="Times New Roman"/>
                <w:i/>
                <w:szCs w:val="24"/>
              </w:rPr>
            </w:pPr>
            <w:r w:rsidRPr="00FB68CC">
              <w:rPr>
                <w:rFonts w:ascii="Times New Roman" w:eastAsia="新細明體" w:hAnsi="Times New Roman" w:cs="Times New Roman" w:hint="eastAsia"/>
                <w:i/>
                <w:szCs w:val="24"/>
                <w:lang w:eastAsia="zh-HK"/>
              </w:rPr>
              <w:t>西班牙</w:t>
            </w:r>
          </w:p>
          <w:p w:rsidR="00357AC1" w:rsidRPr="00FB68CC" w:rsidRDefault="007C4DDC" w:rsidP="00357AC1">
            <w:pPr>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巴</w:t>
            </w:r>
            <w:r w:rsidRPr="00FB68CC">
              <w:rPr>
                <w:rFonts w:ascii="Times New Roman" w:eastAsia="新細明體" w:hAnsi="Times New Roman" w:cs="Times New Roman" w:hint="eastAsia"/>
                <w:szCs w:val="24"/>
              </w:rPr>
              <w:t>塞隆納）</w:t>
            </w:r>
            <w:r w:rsidRPr="00FB68CC">
              <w:rPr>
                <w:rFonts w:ascii="新細明體" w:eastAsia="新細明體" w:hAnsi="新細明體" w:cs="Times New Roman"/>
                <w:szCs w:val="24"/>
              </w:rPr>
              <w:t>…</w:t>
            </w:r>
            <w:proofErr w:type="gramStart"/>
            <w:r w:rsidRPr="00FB68CC">
              <w:rPr>
                <w:rFonts w:ascii="新細明體" w:eastAsia="新細明體" w:hAnsi="新細明體" w:cs="Times New Roman"/>
                <w:szCs w:val="24"/>
              </w:rPr>
              <w:t>…</w:t>
            </w:r>
            <w:proofErr w:type="gramEnd"/>
            <w:r w:rsidRPr="00FB68CC">
              <w:rPr>
                <w:rFonts w:ascii="新細明體" w:eastAsia="新細明體" w:hAnsi="新細明體" w:cs="Times New Roman" w:hint="eastAsia"/>
                <w:szCs w:val="24"/>
                <w:lang w:eastAsia="zh-HK"/>
              </w:rPr>
              <w:t>大力提倡能環保單車出租服務</w:t>
            </w:r>
            <w:r w:rsidRPr="00FB68CC">
              <w:rPr>
                <w:rFonts w:ascii="新細明體" w:eastAsia="新細明體" w:hAnsi="新細明體" w:cs="Times New Roman" w:hint="eastAsia"/>
                <w:szCs w:val="24"/>
              </w:rPr>
              <w:t>，</w:t>
            </w:r>
            <w:r w:rsidRPr="00FB68CC">
              <w:rPr>
                <w:rFonts w:ascii="新細明體" w:eastAsia="新細明體" w:hAnsi="新細明體" w:cs="Times New Roman" w:hint="eastAsia"/>
                <w:szCs w:val="24"/>
                <w:lang w:eastAsia="zh-HK"/>
              </w:rPr>
              <w:t>市民</w:t>
            </w:r>
            <w:r w:rsidR="008749CD" w:rsidRPr="00FB68CC">
              <w:rPr>
                <w:rFonts w:ascii="新細明體" w:eastAsia="新細明體" w:hAnsi="新細明體" w:cs="Times New Roman" w:hint="eastAsia"/>
                <w:szCs w:val="24"/>
                <w:lang w:eastAsia="zh-HK"/>
              </w:rPr>
              <w:t>可利用智能卡租用及交還單車</w:t>
            </w:r>
            <w:r w:rsidR="008749CD" w:rsidRPr="00FB68CC">
              <w:rPr>
                <w:rFonts w:ascii="新細明體" w:eastAsia="新細明體" w:hAnsi="新細明體" w:cs="Times New Roman" w:hint="eastAsia"/>
                <w:szCs w:val="24"/>
              </w:rPr>
              <w:t>，</w:t>
            </w:r>
            <w:r w:rsidR="008749CD" w:rsidRPr="00FB68CC">
              <w:rPr>
                <w:rFonts w:ascii="新細明體" w:eastAsia="新細明體" w:hAnsi="新細明體" w:cs="Times New Roman" w:hint="eastAsia"/>
                <w:szCs w:val="24"/>
                <w:lang w:eastAsia="zh-HK"/>
              </w:rPr>
              <w:t>並透過智能系統尋找單車泊車位</w:t>
            </w:r>
            <w:r w:rsidR="008749CD" w:rsidRPr="00FB68CC">
              <w:rPr>
                <w:rFonts w:ascii="新細明體" w:eastAsia="新細明體" w:hAnsi="新細明體" w:cs="Times New Roman"/>
                <w:szCs w:val="24"/>
              </w:rPr>
              <w:t>…</w:t>
            </w:r>
            <w:proofErr w:type="gramStart"/>
            <w:r w:rsidR="008749CD" w:rsidRPr="00FB68CC">
              <w:rPr>
                <w:rFonts w:ascii="新細明體" w:eastAsia="新細明體" w:hAnsi="新細明體" w:cs="Times New Roman"/>
                <w:szCs w:val="24"/>
              </w:rPr>
              <w:t>…</w:t>
            </w:r>
            <w:proofErr w:type="gramEnd"/>
          </w:p>
          <w:p w:rsidR="00357AC1" w:rsidRPr="00FB68CC" w:rsidRDefault="00357AC1" w:rsidP="00357AC1">
            <w:pPr>
              <w:jc w:val="both"/>
              <w:rPr>
                <w:rFonts w:ascii="Times New Roman" w:eastAsia="新細明體" w:hAnsi="Times New Roman" w:cs="Times New Roman"/>
                <w:szCs w:val="24"/>
              </w:rPr>
            </w:pPr>
          </w:p>
          <w:p w:rsidR="00357AC1" w:rsidRPr="00FB68CC" w:rsidRDefault="00A41818" w:rsidP="00357AC1">
            <w:pPr>
              <w:jc w:val="both"/>
              <w:rPr>
                <w:rFonts w:ascii="Times New Roman" w:eastAsia="新細明體" w:hAnsi="Times New Roman" w:cs="Times New Roman"/>
                <w:b/>
                <w:szCs w:val="24"/>
              </w:rPr>
            </w:pPr>
            <w:r w:rsidRPr="00FB68CC">
              <w:rPr>
                <w:rFonts w:ascii="Times New Roman" w:eastAsia="新細明體" w:hAnsi="Times New Roman" w:cs="Times New Roman" w:hint="eastAsia"/>
                <w:b/>
                <w:szCs w:val="24"/>
                <w:lang w:eastAsia="zh-HK"/>
              </w:rPr>
              <w:t>香港智慧城市發</w:t>
            </w:r>
            <w:r w:rsidR="001B153A">
              <w:rPr>
                <w:rFonts w:ascii="Times New Roman" w:eastAsia="新細明體" w:hAnsi="Times New Roman" w:cs="Times New Roman" w:hint="eastAsia"/>
                <w:b/>
                <w:szCs w:val="24"/>
                <w:lang w:eastAsia="zh-HK"/>
              </w:rPr>
              <w:t>展</w:t>
            </w:r>
            <w:r w:rsidRPr="00FB68CC">
              <w:rPr>
                <w:rFonts w:ascii="Times New Roman" w:eastAsia="新細明體" w:hAnsi="Times New Roman" w:cs="Times New Roman" w:hint="eastAsia"/>
                <w:b/>
                <w:szCs w:val="24"/>
                <w:lang w:eastAsia="zh-HK"/>
              </w:rPr>
              <w:t>的相關情況</w:t>
            </w:r>
          </w:p>
          <w:p w:rsidR="00A41818" w:rsidRPr="00FB68CC" w:rsidRDefault="00A41818" w:rsidP="00357AC1">
            <w:pPr>
              <w:jc w:val="both"/>
              <w:rPr>
                <w:rFonts w:ascii="新細明體" w:eastAsia="新細明體" w:hAnsi="新細明體" w:cs="Times New Roman"/>
                <w:szCs w:val="24"/>
              </w:rPr>
            </w:pPr>
            <w:r w:rsidRPr="00FB68CC">
              <w:rPr>
                <w:rFonts w:ascii="新細明體" w:eastAsia="新細明體" w:hAnsi="新細明體" w:cs="Times New Roman"/>
                <w:szCs w:val="24"/>
              </w:rPr>
              <w:t>……</w:t>
            </w:r>
          </w:p>
          <w:p w:rsidR="00A41818" w:rsidRPr="00FB68CC" w:rsidRDefault="00A41818" w:rsidP="00357AC1">
            <w:pPr>
              <w:jc w:val="both"/>
              <w:rPr>
                <w:rFonts w:ascii="Times New Roman" w:eastAsia="新細明體" w:hAnsi="Times New Roman" w:cs="Times New Roman"/>
                <w:szCs w:val="24"/>
                <w:u w:val="single"/>
              </w:rPr>
            </w:pPr>
            <w:r w:rsidRPr="00FB68CC">
              <w:rPr>
                <w:rFonts w:ascii="Times New Roman" w:eastAsia="新細明體" w:hAnsi="Times New Roman" w:cs="Times New Roman" w:hint="eastAsia"/>
                <w:szCs w:val="24"/>
                <w:u w:val="single"/>
                <w:lang w:eastAsia="zh-HK"/>
              </w:rPr>
              <w:t>智慧流動</w:t>
            </w:r>
          </w:p>
          <w:p w:rsidR="00A41818" w:rsidRPr="00FB68CC" w:rsidRDefault="00A41818" w:rsidP="00357AC1">
            <w:pPr>
              <w:jc w:val="both"/>
              <w:rPr>
                <w:rFonts w:ascii="新細明體" w:eastAsia="新細明體" w:hAnsi="新細明體" w:cs="Times New Roman"/>
                <w:szCs w:val="24"/>
              </w:rPr>
            </w:pPr>
            <w:r w:rsidRPr="00FB68CC">
              <w:rPr>
                <w:rFonts w:ascii="新細明體" w:eastAsia="新細明體" w:hAnsi="新細明體" w:cs="Times New Roman"/>
                <w:szCs w:val="24"/>
              </w:rPr>
              <w:t>……</w:t>
            </w:r>
            <w:bookmarkStart w:id="0" w:name="_GoBack"/>
            <w:bookmarkEnd w:id="0"/>
          </w:p>
          <w:p w:rsidR="00A41818" w:rsidRPr="00FB68CC" w:rsidRDefault="00A41818" w:rsidP="00357AC1">
            <w:pPr>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至於多元交通模式</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政府</w:t>
            </w:r>
            <w:r w:rsidRPr="00FB68CC">
              <w:rPr>
                <w:rFonts w:ascii="新細明體" w:eastAsia="新細明體" w:hAnsi="新細明體" w:cs="Times New Roman"/>
                <w:szCs w:val="24"/>
              </w:rPr>
              <w:t>…</w:t>
            </w:r>
            <w:proofErr w:type="gramStart"/>
            <w:r w:rsidRPr="00FB68CC">
              <w:rPr>
                <w:rFonts w:ascii="新細明體" w:eastAsia="新細明體" w:hAnsi="新細明體" w:cs="Times New Roman"/>
                <w:szCs w:val="24"/>
              </w:rPr>
              <w:t>…</w:t>
            </w:r>
            <w:proofErr w:type="gramEnd"/>
            <w:r w:rsidRPr="00FB68CC">
              <w:rPr>
                <w:rFonts w:ascii="Times New Roman" w:eastAsia="新細明體" w:hAnsi="Times New Roman" w:cs="Times New Roman" w:hint="eastAsia"/>
                <w:szCs w:val="24"/>
                <w:lang w:eastAsia="zh-HK"/>
              </w:rPr>
              <w:t>同時推動「易行九龍東」試點</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為區內的行人及交通環境制定改善方案</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考慮利用「環保連接系統」</w:t>
            </w:r>
            <w:r w:rsidRPr="00FB68CC">
              <w:rPr>
                <w:rFonts w:ascii="新細明體" w:eastAsia="新細明體" w:hAnsi="新細明體" w:cs="Times New Roman"/>
                <w:szCs w:val="24"/>
              </w:rPr>
              <w:t>…</w:t>
            </w:r>
            <w:proofErr w:type="gramStart"/>
            <w:r w:rsidRPr="00FB68CC">
              <w:rPr>
                <w:rFonts w:ascii="新細明體" w:eastAsia="新細明體" w:hAnsi="新細明體" w:cs="Times New Roman"/>
                <w:szCs w:val="24"/>
              </w:rPr>
              <w:t>…</w:t>
            </w:r>
            <w:r w:rsidRPr="00FB68CC">
              <w:rPr>
                <w:rFonts w:ascii="新細明體" w:eastAsia="新細明體" w:hAnsi="新細明體" w:cs="Times New Roman" w:hint="eastAsia"/>
                <w:szCs w:val="24"/>
                <w:lang w:eastAsia="zh-HK"/>
              </w:rPr>
              <w:t>把區內</w:t>
            </w:r>
            <w:proofErr w:type="gramEnd"/>
            <w:r w:rsidRPr="00FB68CC">
              <w:rPr>
                <w:rFonts w:ascii="新細明體" w:eastAsia="新細明體" w:hAnsi="新細明體" w:cs="Times New Roman" w:hint="eastAsia"/>
                <w:szCs w:val="24"/>
                <w:lang w:eastAsia="zh-HK"/>
              </w:rPr>
              <w:t>主要地點無縫連接</w:t>
            </w:r>
            <w:r w:rsidRPr="00FB68CC">
              <w:rPr>
                <w:rFonts w:ascii="新細明體" w:eastAsia="新細明體" w:hAnsi="新細明體" w:cs="Times New Roman" w:hint="eastAsia"/>
                <w:szCs w:val="24"/>
              </w:rPr>
              <w:t>，</w:t>
            </w:r>
            <w:r w:rsidRPr="00FB68CC">
              <w:rPr>
                <w:rFonts w:ascii="新細明體" w:eastAsia="新細明體" w:hAnsi="新細明體" w:cs="Times New Roman" w:hint="eastAsia"/>
                <w:szCs w:val="24"/>
                <w:lang w:eastAsia="zh-HK"/>
              </w:rPr>
              <w:t>並研究提供智能單車出租系統和為市民發放巴士轉乘</w:t>
            </w:r>
            <w:r w:rsidRPr="00FB68CC">
              <w:rPr>
                <w:rFonts w:ascii="新細明體" w:eastAsia="新細明體" w:hAnsi="新細明體" w:cs="Times New Roman" w:hint="eastAsia"/>
                <w:szCs w:val="24"/>
              </w:rPr>
              <w:t>、</w:t>
            </w:r>
            <w:r w:rsidRPr="00FB68CC">
              <w:rPr>
                <w:rFonts w:ascii="新細明體" w:eastAsia="新細明體" w:hAnsi="新細明體" w:cs="Times New Roman" w:hint="eastAsia"/>
                <w:szCs w:val="24"/>
                <w:lang w:eastAsia="zh-HK"/>
              </w:rPr>
              <w:t>停車位及上</w:t>
            </w:r>
            <w:proofErr w:type="gramStart"/>
            <w:r w:rsidRPr="00FB68CC">
              <w:rPr>
                <w:rFonts w:ascii="新細明體" w:eastAsia="新細明體" w:hAnsi="新細明體" w:cs="Times New Roman" w:hint="eastAsia"/>
                <w:szCs w:val="24"/>
                <w:lang w:eastAsia="zh-HK"/>
              </w:rPr>
              <w:t>落貨區</w:t>
            </w:r>
            <w:proofErr w:type="gramEnd"/>
            <w:r w:rsidRPr="00FB68CC">
              <w:rPr>
                <w:rFonts w:ascii="新細明體" w:eastAsia="新細明體" w:hAnsi="新細明體" w:cs="Times New Roman" w:hint="eastAsia"/>
                <w:szCs w:val="24"/>
                <w:lang w:eastAsia="zh-HK"/>
              </w:rPr>
              <w:t>等資訊</w:t>
            </w:r>
            <w:r w:rsidRPr="00FB68CC">
              <w:rPr>
                <w:rFonts w:ascii="新細明體" w:eastAsia="新細明體" w:hAnsi="新細明體" w:cs="Times New Roman" w:hint="eastAsia"/>
                <w:szCs w:val="24"/>
              </w:rPr>
              <w:t>。</w:t>
            </w:r>
          </w:p>
          <w:p w:rsidR="00A41818" w:rsidRPr="00FB68CC" w:rsidRDefault="00A41818" w:rsidP="00357AC1">
            <w:pPr>
              <w:jc w:val="both"/>
              <w:rPr>
                <w:rFonts w:ascii="Times New Roman" w:eastAsia="新細明體" w:hAnsi="Times New Roman" w:cs="Times New Roman"/>
                <w:szCs w:val="24"/>
                <w:lang w:eastAsia="zh-HK"/>
              </w:rPr>
            </w:pPr>
          </w:p>
          <w:p w:rsidR="00C51050" w:rsidRPr="00FB68CC" w:rsidRDefault="00C51050" w:rsidP="00357AC1">
            <w:pPr>
              <w:jc w:val="both"/>
              <w:rPr>
                <w:rFonts w:ascii="Times New Roman" w:eastAsia="新細明體" w:hAnsi="Times New Roman" w:cs="Times New Roman"/>
                <w:b/>
                <w:szCs w:val="24"/>
                <w:lang w:eastAsia="zh-HK"/>
              </w:rPr>
            </w:pPr>
            <w:r w:rsidRPr="00FB68CC">
              <w:rPr>
                <w:rFonts w:ascii="Times New Roman" w:eastAsia="新細明體" w:hAnsi="Times New Roman" w:cs="Times New Roman" w:hint="eastAsia"/>
                <w:b/>
                <w:szCs w:val="24"/>
                <w:lang w:eastAsia="zh-HK"/>
              </w:rPr>
              <w:t>附錄甲</w:t>
            </w:r>
            <w:r w:rsidRPr="00FB68CC">
              <w:rPr>
                <w:rFonts w:ascii="Times New Roman" w:eastAsia="新細明體" w:hAnsi="Times New Roman" w:cs="Times New Roman"/>
                <w:b/>
                <w:szCs w:val="24"/>
                <w:lang w:eastAsia="zh-HK"/>
              </w:rPr>
              <w:tab/>
            </w:r>
            <w:r w:rsidRPr="00FB68CC">
              <w:rPr>
                <w:rFonts w:ascii="Times New Roman" w:eastAsia="新細明體" w:hAnsi="Times New Roman" w:cs="Times New Roman" w:hint="eastAsia"/>
                <w:b/>
                <w:szCs w:val="24"/>
                <w:lang w:eastAsia="zh-HK"/>
              </w:rPr>
              <w:t>巴</w:t>
            </w:r>
            <w:r w:rsidRPr="00FB68CC">
              <w:rPr>
                <w:rFonts w:ascii="Times New Roman" w:eastAsia="新細明體" w:hAnsi="Times New Roman" w:cs="Times New Roman" w:hint="eastAsia"/>
                <w:b/>
                <w:szCs w:val="24"/>
              </w:rPr>
              <w:t>塞隆納</w:t>
            </w:r>
            <w:r w:rsidRPr="00FB68CC">
              <w:rPr>
                <w:rFonts w:ascii="Times New Roman" w:eastAsia="新細明體" w:hAnsi="Times New Roman" w:cs="Times New Roman" w:hint="eastAsia"/>
                <w:b/>
                <w:szCs w:val="24"/>
                <w:lang w:eastAsia="zh-HK"/>
              </w:rPr>
              <w:t>智慧城市發展策略</w:t>
            </w:r>
          </w:p>
          <w:p w:rsidR="00A41818" w:rsidRPr="00FB68CC" w:rsidRDefault="00C51050" w:rsidP="00357AC1">
            <w:pPr>
              <w:jc w:val="both"/>
              <w:rPr>
                <w:rFonts w:ascii="新細明體" w:eastAsia="新細明體" w:hAnsi="新細明體" w:cs="Times New Roman"/>
                <w:szCs w:val="24"/>
              </w:rPr>
            </w:pPr>
            <w:r w:rsidRPr="00FB68CC">
              <w:rPr>
                <w:rFonts w:ascii="新細明體" w:eastAsia="新細明體" w:hAnsi="新細明體" w:cs="Times New Roman"/>
                <w:szCs w:val="24"/>
              </w:rPr>
              <w:t>……</w:t>
            </w:r>
          </w:p>
          <w:p w:rsidR="00C51050" w:rsidRPr="00FB68CC" w:rsidRDefault="00C51050" w:rsidP="00C51050">
            <w:pPr>
              <w:pStyle w:val="aa"/>
              <w:numPr>
                <w:ilvl w:val="0"/>
                <w:numId w:val="24"/>
              </w:numPr>
              <w:ind w:leftChars="0"/>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超級街區</w:t>
            </w:r>
            <w:r w:rsidRPr="00FB68CC">
              <w:rPr>
                <w:rFonts w:ascii="Times New Roman" w:eastAsia="新細明體" w:hAnsi="Times New Roman" w:cs="Times New Roman" w:hint="eastAsia"/>
                <w:szCs w:val="24"/>
                <w:lang w:eastAsia="zh-HK"/>
              </w:rPr>
              <w:t xml:space="preserve"> </w:t>
            </w:r>
            <w:r w:rsidRPr="00FB68CC">
              <w:rPr>
                <w:rFonts w:ascii="Times New Roman" w:eastAsia="新細明體" w:hAnsi="Times New Roman" w:cs="Times New Roman"/>
                <w:szCs w:val="24"/>
                <w:lang w:eastAsia="zh-HK"/>
              </w:rPr>
              <w:t>(Superblocks)</w:t>
            </w:r>
            <w:r w:rsidRPr="00FB68CC">
              <w:rPr>
                <w:rFonts w:ascii="Times New Roman" w:eastAsia="新細明體" w:hAnsi="Times New Roman" w:cs="Times New Roman" w:hint="eastAsia"/>
                <w:szCs w:val="24"/>
                <w:lang w:eastAsia="zh-HK"/>
              </w:rPr>
              <w:t>：在市內五個選定街區進行綜合規劃</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使之更為宜</w:t>
            </w:r>
            <w:r w:rsidRPr="00FB68CC">
              <w:rPr>
                <w:rFonts w:ascii="Times New Roman" w:eastAsia="新細明體" w:hAnsi="Times New Roman" w:cs="Times New Roman" w:hint="eastAsia"/>
                <w:szCs w:val="24"/>
                <w:lang w:eastAsia="zh-HK"/>
              </w:rPr>
              <w:lastRenderedPageBreak/>
              <w:t>居</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具體措施包括：整合巴士網絡</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單車徑和行人路</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減少碳排放和噪音水平；增加和活化休</w:t>
            </w:r>
            <w:r w:rsidRPr="00FB68CC">
              <w:rPr>
                <w:rFonts w:ascii="Times New Roman" w:eastAsia="新細明體" w:hAnsi="Times New Roman" w:cs="Times New Roman" w:hint="eastAsia"/>
                <w:szCs w:val="24"/>
              </w:rPr>
              <w:t>憩</w:t>
            </w:r>
            <w:r w:rsidRPr="00FB68CC">
              <w:rPr>
                <w:rFonts w:ascii="Times New Roman" w:eastAsia="新細明體" w:hAnsi="Times New Roman" w:cs="Times New Roman" w:hint="eastAsia"/>
                <w:szCs w:val="24"/>
                <w:lang w:eastAsia="zh-HK"/>
              </w:rPr>
              <w:t>空間</w:t>
            </w:r>
            <w:r w:rsidR="00942503" w:rsidRPr="00FB68CC">
              <w:rPr>
                <w:rFonts w:ascii="Times New Roman" w:eastAsia="新細明體" w:hAnsi="Times New Roman" w:cs="Times New Roman" w:hint="eastAsia"/>
                <w:szCs w:val="24"/>
                <w:lang w:eastAsia="zh-HK"/>
              </w:rPr>
              <w:t>；增加林木種植</w:t>
            </w:r>
            <w:r w:rsidR="00942503" w:rsidRPr="00FB68CC">
              <w:rPr>
                <w:rFonts w:ascii="Times New Roman" w:eastAsia="新細明體" w:hAnsi="Times New Roman" w:cs="Times New Roman" w:hint="eastAsia"/>
                <w:szCs w:val="24"/>
              </w:rPr>
              <w:t>，</w:t>
            </w:r>
            <w:r w:rsidR="00942503" w:rsidRPr="00FB68CC">
              <w:rPr>
                <w:rFonts w:ascii="Times New Roman" w:eastAsia="新細明體" w:hAnsi="Times New Roman" w:cs="Times New Roman" w:hint="eastAsia"/>
                <w:szCs w:val="24"/>
                <w:lang w:eastAsia="zh-HK"/>
              </w:rPr>
              <w:t>營</w:t>
            </w:r>
            <w:r w:rsidR="00942503" w:rsidRPr="00FB68CC">
              <w:rPr>
                <w:rFonts w:ascii="Times New Roman" w:eastAsia="新細明體" w:hAnsi="Times New Roman" w:cs="Times New Roman" w:hint="eastAsia"/>
                <w:szCs w:val="24"/>
              </w:rPr>
              <w:t>造</w:t>
            </w:r>
            <w:r w:rsidR="00942503" w:rsidRPr="00FB68CC">
              <w:rPr>
                <w:rFonts w:ascii="Times New Roman" w:eastAsia="新細明體" w:hAnsi="Times New Roman" w:cs="Times New Roman" w:hint="eastAsia"/>
                <w:szCs w:val="24"/>
                <w:lang w:eastAsia="zh-HK"/>
              </w:rPr>
              <w:t>綠化環</w:t>
            </w:r>
            <w:r w:rsidR="00942503" w:rsidRPr="00FB68CC">
              <w:rPr>
                <w:rFonts w:ascii="Times New Roman" w:eastAsia="新細明體" w:hAnsi="Times New Roman" w:cs="Times New Roman" w:hint="eastAsia"/>
                <w:szCs w:val="24"/>
              </w:rPr>
              <w:t>境</w:t>
            </w:r>
            <w:r w:rsidR="00942503" w:rsidRPr="00FB68CC">
              <w:rPr>
                <w:rFonts w:ascii="Times New Roman" w:eastAsia="新細明體" w:hAnsi="Times New Roman" w:cs="Times New Roman" w:hint="eastAsia"/>
                <w:szCs w:val="24"/>
                <w:lang w:eastAsia="zh-HK"/>
              </w:rPr>
              <w:t>；提供合適空間和設施</w:t>
            </w:r>
            <w:r w:rsidR="00942503" w:rsidRPr="00FB68CC">
              <w:rPr>
                <w:rFonts w:ascii="Times New Roman" w:eastAsia="新細明體" w:hAnsi="Times New Roman" w:cs="Times New Roman" w:hint="eastAsia"/>
                <w:szCs w:val="24"/>
              </w:rPr>
              <w:t>，</w:t>
            </w:r>
            <w:r w:rsidR="00942503" w:rsidRPr="00FB68CC">
              <w:rPr>
                <w:rFonts w:ascii="Times New Roman" w:eastAsia="新細明體" w:hAnsi="Times New Roman" w:cs="Times New Roman" w:hint="eastAsia"/>
                <w:szCs w:val="24"/>
                <w:lang w:eastAsia="zh-HK"/>
              </w:rPr>
              <w:t>鼓勵有利社區參與和融合的活動；推動減少資源消耗</w:t>
            </w:r>
            <w:r w:rsidR="00942503" w:rsidRPr="00FB68CC">
              <w:rPr>
                <w:rFonts w:ascii="Times New Roman" w:eastAsia="新細明體" w:hAnsi="Times New Roman" w:cs="Times New Roman" w:hint="eastAsia"/>
                <w:szCs w:val="24"/>
              </w:rPr>
              <w:t>，</w:t>
            </w:r>
            <w:r w:rsidR="002D26D2" w:rsidRPr="00FB68CC">
              <w:rPr>
                <w:rFonts w:ascii="Times New Roman" w:eastAsia="新細明體" w:hAnsi="Times New Roman" w:cs="Times New Roman" w:hint="eastAsia"/>
                <w:szCs w:val="24"/>
                <w:lang w:eastAsia="zh-HK"/>
              </w:rPr>
              <w:t>製造再生能源</w:t>
            </w:r>
            <w:r w:rsidR="002D26D2" w:rsidRPr="00FB68CC">
              <w:rPr>
                <w:rFonts w:ascii="Times New Roman" w:eastAsia="新細明體" w:hAnsi="Times New Roman" w:cs="Times New Roman" w:hint="eastAsia"/>
                <w:szCs w:val="24"/>
              </w:rPr>
              <w:t>，</w:t>
            </w:r>
            <w:r w:rsidR="002D26D2" w:rsidRPr="00FB68CC">
              <w:rPr>
                <w:rFonts w:ascii="Times New Roman" w:eastAsia="新細明體" w:hAnsi="Times New Roman" w:cs="Times New Roman" w:hint="eastAsia"/>
                <w:szCs w:val="24"/>
                <w:lang w:eastAsia="zh-HK"/>
              </w:rPr>
              <w:t>善用水資源；在各項社區計劃制訂過程中加強市民參與</w:t>
            </w:r>
            <w:r w:rsidR="002D26D2" w:rsidRPr="00FB68CC">
              <w:rPr>
                <w:rFonts w:ascii="Times New Roman" w:eastAsia="新細明體" w:hAnsi="Times New Roman" w:cs="Times New Roman" w:hint="eastAsia"/>
                <w:szCs w:val="24"/>
              </w:rPr>
              <w:t>。</w:t>
            </w:r>
          </w:p>
          <w:p w:rsidR="00A26268" w:rsidRPr="00FB68CC" w:rsidRDefault="00A26268" w:rsidP="00A26268">
            <w:pPr>
              <w:jc w:val="both"/>
              <w:rPr>
                <w:rFonts w:ascii="新細明體" w:eastAsia="新細明體" w:hAnsi="新細明體" w:cs="Times New Roman"/>
                <w:szCs w:val="24"/>
              </w:rPr>
            </w:pPr>
            <w:r w:rsidRPr="00FB68CC">
              <w:rPr>
                <w:rFonts w:ascii="新細明體" w:eastAsia="新細明體" w:hAnsi="新細明體" w:cs="Times New Roman"/>
                <w:szCs w:val="24"/>
              </w:rPr>
              <w:t>……</w:t>
            </w:r>
          </w:p>
          <w:p w:rsidR="00A26268" w:rsidRPr="00FB68CC" w:rsidRDefault="00A26268" w:rsidP="00C51050">
            <w:pPr>
              <w:pStyle w:val="aa"/>
              <w:numPr>
                <w:ilvl w:val="0"/>
                <w:numId w:val="24"/>
              </w:numPr>
              <w:ind w:leftChars="0"/>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公共單車</w:t>
            </w:r>
            <w:r w:rsidRPr="00FB68CC">
              <w:rPr>
                <w:rFonts w:ascii="Times New Roman" w:eastAsia="新細明體" w:hAnsi="Times New Roman" w:cs="Times New Roman" w:hint="eastAsia"/>
                <w:szCs w:val="24"/>
                <w:lang w:eastAsia="zh-HK"/>
              </w:rPr>
              <w:t xml:space="preserve"> (</w:t>
            </w:r>
            <w:proofErr w:type="spellStart"/>
            <w:r w:rsidRPr="00FB68CC">
              <w:rPr>
                <w:rFonts w:ascii="Times New Roman" w:eastAsia="新細明體" w:hAnsi="Times New Roman" w:cs="Times New Roman" w:hint="eastAsia"/>
                <w:szCs w:val="24"/>
                <w:lang w:eastAsia="zh-HK"/>
              </w:rPr>
              <w:t>Bic</w:t>
            </w:r>
            <w:r w:rsidRPr="00FB68CC">
              <w:rPr>
                <w:rFonts w:ascii="Times New Roman" w:eastAsia="新細明體" w:hAnsi="Times New Roman" w:cs="Times New Roman"/>
                <w:szCs w:val="24"/>
                <w:lang w:eastAsia="zh-HK"/>
              </w:rPr>
              <w:t>ing</w:t>
            </w:r>
            <w:proofErr w:type="spellEnd"/>
            <w:r w:rsidRPr="00FB68CC">
              <w:rPr>
                <w:rFonts w:ascii="Times New Roman" w:eastAsia="新細明體" w:hAnsi="Times New Roman" w:cs="Times New Roman"/>
                <w:szCs w:val="24"/>
                <w:lang w:eastAsia="zh-HK"/>
              </w:rPr>
              <w:t>)</w:t>
            </w:r>
            <w:r w:rsidRPr="00FB68CC">
              <w:rPr>
                <w:rFonts w:ascii="Times New Roman" w:eastAsia="新細明體" w:hAnsi="Times New Roman" w:cs="Times New Roman" w:hint="eastAsia"/>
                <w:szCs w:val="24"/>
                <w:lang w:eastAsia="zh-HK"/>
              </w:rPr>
              <w:t>：</w:t>
            </w:r>
            <w:r w:rsidR="0025031A" w:rsidRPr="00FB68CC">
              <w:rPr>
                <w:rFonts w:ascii="Times New Roman" w:eastAsia="新細明體" w:hAnsi="Times New Roman" w:cs="Times New Roman" w:hint="eastAsia"/>
                <w:szCs w:val="24"/>
                <w:lang w:eastAsia="zh-HK"/>
              </w:rPr>
              <w:t>在全市設置</w:t>
            </w:r>
            <w:r w:rsidR="0025031A" w:rsidRPr="00FB68CC">
              <w:rPr>
                <w:rFonts w:ascii="Times New Roman" w:eastAsia="新細明體" w:hAnsi="Times New Roman" w:cs="Times New Roman" w:hint="eastAsia"/>
                <w:szCs w:val="24"/>
              </w:rPr>
              <w:t>420</w:t>
            </w:r>
            <w:r w:rsidR="0025031A" w:rsidRPr="00FB68CC">
              <w:rPr>
                <w:rFonts w:ascii="Times New Roman" w:eastAsia="新細明體" w:hAnsi="Times New Roman" w:cs="Times New Roman" w:hint="eastAsia"/>
                <w:szCs w:val="24"/>
                <w:lang w:eastAsia="zh-HK"/>
              </w:rPr>
              <w:t>個公共單車站</w:t>
            </w:r>
            <w:r w:rsidR="0025031A" w:rsidRPr="00FB68CC">
              <w:rPr>
                <w:rFonts w:ascii="Times New Roman" w:eastAsia="新細明體" w:hAnsi="Times New Roman" w:cs="Times New Roman" w:hint="eastAsia"/>
                <w:szCs w:val="24"/>
              </w:rPr>
              <w:t>，</w:t>
            </w:r>
            <w:r w:rsidR="0025031A" w:rsidRPr="00FB68CC">
              <w:rPr>
                <w:rFonts w:ascii="Times New Roman" w:eastAsia="新細明體" w:hAnsi="Times New Roman" w:cs="Times New Roman" w:hint="eastAsia"/>
                <w:szCs w:val="24"/>
                <w:lang w:eastAsia="zh-HK"/>
              </w:rPr>
              <w:t>提供</w:t>
            </w:r>
            <w:r w:rsidR="0025031A" w:rsidRPr="00FB68CC">
              <w:rPr>
                <w:rFonts w:ascii="Times New Roman" w:eastAsia="新細明體" w:hAnsi="Times New Roman" w:cs="Times New Roman" w:hint="eastAsia"/>
                <w:szCs w:val="24"/>
              </w:rPr>
              <w:t>6,000</w:t>
            </w:r>
            <w:r w:rsidR="0025031A" w:rsidRPr="00FB68CC">
              <w:rPr>
                <w:rFonts w:ascii="Times New Roman" w:eastAsia="新細明體" w:hAnsi="Times New Roman" w:cs="Times New Roman" w:hint="eastAsia"/>
                <w:szCs w:val="24"/>
                <w:lang w:eastAsia="zh-HK"/>
              </w:rPr>
              <w:t>部單車供市民於網上登記後租用</w:t>
            </w:r>
            <w:r w:rsidR="0025031A" w:rsidRPr="00FB68CC">
              <w:rPr>
                <w:rFonts w:ascii="Times New Roman" w:eastAsia="新細明體" w:hAnsi="Times New Roman" w:cs="Times New Roman" w:hint="eastAsia"/>
                <w:szCs w:val="24"/>
              </w:rPr>
              <w:t>，</w:t>
            </w:r>
            <w:r w:rsidR="0025031A" w:rsidRPr="00FB68CC">
              <w:rPr>
                <w:rFonts w:ascii="Times New Roman" w:eastAsia="新細明體" w:hAnsi="Times New Roman" w:cs="Times New Roman" w:hint="eastAsia"/>
                <w:szCs w:val="24"/>
                <w:lang w:eastAsia="zh-HK"/>
              </w:rPr>
              <w:t>市民可透過流動</w:t>
            </w:r>
            <w:proofErr w:type="gramStart"/>
            <w:r w:rsidR="0025031A" w:rsidRPr="00FB68CC">
              <w:rPr>
                <w:rFonts w:ascii="Times New Roman" w:eastAsia="新細明體" w:hAnsi="Times New Roman" w:cs="Times New Roman" w:hint="eastAsia"/>
                <w:szCs w:val="24"/>
                <w:lang w:eastAsia="zh-HK"/>
              </w:rPr>
              <w:t>應用程式查持單車</w:t>
            </w:r>
            <w:proofErr w:type="gramEnd"/>
            <w:r w:rsidR="0025031A" w:rsidRPr="00FB68CC">
              <w:rPr>
                <w:rFonts w:ascii="Times New Roman" w:eastAsia="新細明體" w:hAnsi="Times New Roman" w:cs="Times New Roman" w:hint="eastAsia"/>
                <w:szCs w:val="24"/>
                <w:lang w:eastAsia="zh-HK"/>
              </w:rPr>
              <w:t>站位置和未被租用的單車數量</w:t>
            </w:r>
            <w:r w:rsidR="0025031A" w:rsidRPr="00FB68CC">
              <w:rPr>
                <w:rFonts w:ascii="Times New Roman" w:eastAsia="新細明體" w:hAnsi="Times New Roman" w:cs="Times New Roman" w:hint="eastAsia"/>
                <w:szCs w:val="24"/>
              </w:rPr>
              <w:t>，</w:t>
            </w:r>
            <w:r w:rsidR="0025031A" w:rsidRPr="00FB68CC">
              <w:rPr>
                <w:rFonts w:ascii="Times New Roman" w:eastAsia="新細明體" w:hAnsi="Times New Roman" w:cs="Times New Roman" w:hint="eastAsia"/>
                <w:szCs w:val="24"/>
                <w:lang w:eastAsia="zh-HK"/>
              </w:rPr>
              <w:t>以及檢視租用紀錄和付款情況</w:t>
            </w:r>
            <w:r w:rsidR="0025031A" w:rsidRPr="00FB68CC">
              <w:rPr>
                <w:rFonts w:ascii="Times New Roman" w:eastAsia="新細明體" w:hAnsi="Times New Roman" w:cs="Times New Roman" w:hint="eastAsia"/>
                <w:szCs w:val="24"/>
              </w:rPr>
              <w:t>。</w:t>
            </w:r>
          </w:p>
          <w:p w:rsidR="00DF366F" w:rsidRPr="00FB68CC" w:rsidRDefault="00DF366F" w:rsidP="00DF366F">
            <w:pPr>
              <w:jc w:val="both"/>
              <w:rPr>
                <w:rFonts w:ascii="新細明體" w:eastAsia="新細明體" w:hAnsi="新細明體" w:cs="Times New Roman"/>
                <w:szCs w:val="24"/>
              </w:rPr>
            </w:pPr>
            <w:r w:rsidRPr="00FB68CC">
              <w:rPr>
                <w:rFonts w:ascii="新細明體" w:eastAsia="新細明體" w:hAnsi="新細明體" w:cs="Times New Roman"/>
                <w:szCs w:val="24"/>
              </w:rPr>
              <w:t>……</w:t>
            </w:r>
          </w:p>
          <w:p w:rsidR="00C51050" w:rsidRPr="00FB68CC" w:rsidRDefault="00DF366F" w:rsidP="00DF366F">
            <w:pPr>
              <w:pStyle w:val="aa"/>
              <w:numPr>
                <w:ilvl w:val="0"/>
                <w:numId w:val="24"/>
              </w:numPr>
              <w:ind w:leftChars="0"/>
              <w:jc w:val="both"/>
              <w:rPr>
                <w:rFonts w:ascii="Times New Roman" w:eastAsia="新細明體" w:hAnsi="Times New Roman" w:cs="Times New Roman"/>
                <w:szCs w:val="24"/>
              </w:rPr>
            </w:pPr>
            <w:proofErr w:type="spellStart"/>
            <w:r w:rsidRPr="00FB68CC">
              <w:rPr>
                <w:rFonts w:ascii="Times New Roman" w:eastAsia="新細明體" w:hAnsi="Times New Roman" w:cs="Times New Roman" w:hint="eastAsia"/>
                <w:szCs w:val="24"/>
              </w:rPr>
              <w:t>S</w:t>
            </w:r>
            <w:r w:rsidRPr="00FB68CC">
              <w:rPr>
                <w:rFonts w:ascii="Times New Roman" w:eastAsia="新細明體" w:hAnsi="Times New Roman" w:cs="Times New Roman"/>
                <w:szCs w:val="24"/>
              </w:rPr>
              <w:t>martquesina</w:t>
            </w:r>
            <w:proofErr w:type="spellEnd"/>
            <w:r w:rsidRPr="00FB68CC">
              <w:rPr>
                <w:rFonts w:ascii="Times New Roman" w:eastAsia="新細明體" w:hAnsi="Times New Roman" w:cs="Times New Roman"/>
                <w:szCs w:val="24"/>
              </w:rPr>
              <w:t xml:space="preserve"> </w:t>
            </w:r>
            <w:r w:rsidRPr="00FB68CC">
              <w:rPr>
                <w:rFonts w:ascii="Times New Roman" w:eastAsia="新細明體" w:hAnsi="Times New Roman" w:cs="Times New Roman" w:hint="eastAsia"/>
                <w:szCs w:val="24"/>
                <w:lang w:eastAsia="zh-HK"/>
              </w:rPr>
              <w:t>互動巴士站：提供各種智能設施</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包括：免費</w:t>
            </w:r>
            <w:proofErr w:type="spellStart"/>
            <w:r w:rsidRPr="00FB68CC">
              <w:rPr>
                <w:rFonts w:ascii="Times New Roman" w:eastAsia="新細明體" w:hAnsi="Times New Roman" w:cs="Times New Roman" w:hint="eastAsia"/>
                <w:szCs w:val="24"/>
                <w:lang w:eastAsia="zh-HK"/>
              </w:rPr>
              <w:t>WiFi</w:t>
            </w:r>
            <w:proofErr w:type="spellEnd"/>
            <w:r w:rsidRPr="00FB68CC">
              <w:rPr>
                <w:rFonts w:ascii="Times New Roman" w:eastAsia="新細明體" w:hAnsi="Times New Roman" w:cs="Times New Roman" w:hint="eastAsia"/>
                <w:szCs w:val="24"/>
                <w:lang w:eastAsia="zh-HK"/>
              </w:rPr>
              <w:t>連結；「</w:t>
            </w:r>
            <w:r w:rsidRPr="00FB68CC">
              <w:rPr>
                <w:rFonts w:ascii="Times New Roman" w:eastAsia="新細明體" w:hAnsi="Times New Roman" w:cs="Times New Roman" w:hint="eastAsia"/>
                <w:szCs w:val="24"/>
                <w:lang w:eastAsia="zh-HK"/>
              </w:rPr>
              <w:t>BCN</w:t>
            </w:r>
            <w:r w:rsidRPr="00FB68CC">
              <w:rPr>
                <w:rFonts w:ascii="Times New Roman" w:eastAsia="新細明體" w:hAnsi="Times New Roman" w:cs="Times New Roman" w:hint="eastAsia"/>
                <w:szCs w:val="24"/>
                <w:lang w:eastAsia="zh-HK"/>
              </w:rPr>
              <w:t>非接觸式連結」提供市民流動應用程式下載；提供巴士資訊和即時班次程況及其他相關城市服務資訊</w:t>
            </w:r>
            <w:r w:rsidR="0010527D" w:rsidRPr="00FB68CC">
              <w:rPr>
                <w:rFonts w:ascii="Times New Roman" w:eastAsia="新細明體" w:hAnsi="Times New Roman" w:cs="Times New Roman" w:hint="eastAsia"/>
                <w:szCs w:val="24"/>
                <w:lang w:eastAsia="zh-HK"/>
              </w:rPr>
              <w:t>（如公共單車及旅遊景點）的觸碰式屏幕；供流動裝置充電用的</w:t>
            </w:r>
            <w:r w:rsidR="0010527D" w:rsidRPr="00FB68CC">
              <w:rPr>
                <w:rFonts w:ascii="Times New Roman" w:eastAsia="新細明體" w:hAnsi="Times New Roman" w:cs="Times New Roman" w:hint="eastAsia"/>
                <w:szCs w:val="24"/>
                <w:lang w:eastAsia="zh-HK"/>
              </w:rPr>
              <w:t>USB</w:t>
            </w:r>
            <w:r w:rsidR="0010527D" w:rsidRPr="00FB68CC">
              <w:rPr>
                <w:rFonts w:ascii="Times New Roman" w:eastAsia="新細明體" w:hAnsi="Times New Roman" w:cs="Times New Roman" w:hint="eastAsia"/>
                <w:szCs w:val="24"/>
                <w:lang w:eastAsia="zh-HK"/>
              </w:rPr>
              <w:t>插口</w:t>
            </w:r>
            <w:r w:rsidR="0010527D" w:rsidRPr="00FB68CC">
              <w:rPr>
                <w:rFonts w:ascii="Times New Roman" w:eastAsia="新細明體" w:hAnsi="Times New Roman" w:cs="Times New Roman" w:hint="eastAsia"/>
                <w:szCs w:val="24"/>
              </w:rPr>
              <w:t>。</w:t>
            </w:r>
          </w:p>
          <w:p w:rsidR="00DF366F" w:rsidRPr="00FB68CC" w:rsidRDefault="00DF366F" w:rsidP="00DF366F">
            <w:pPr>
              <w:jc w:val="both"/>
              <w:rPr>
                <w:rFonts w:ascii="新細明體" w:eastAsia="新細明體" w:hAnsi="新細明體" w:cs="Times New Roman"/>
                <w:szCs w:val="24"/>
              </w:rPr>
            </w:pPr>
            <w:r w:rsidRPr="00FB68CC">
              <w:rPr>
                <w:rFonts w:ascii="新細明體" w:eastAsia="新細明體" w:hAnsi="新細明體" w:cs="Times New Roman"/>
                <w:szCs w:val="24"/>
              </w:rPr>
              <w:t>……</w:t>
            </w:r>
          </w:p>
          <w:p w:rsidR="001063B8" w:rsidRDefault="001063B8" w:rsidP="00445AF6">
            <w:pPr>
              <w:rPr>
                <w:rFonts w:ascii="Times New Roman" w:eastAsia="新細明體" w:hAnsi="Times New Roman" w:cs="Times New Roman"/>
                <w:szCs w:val="24"/>
              </w:rPr>
            </w:pPr>
          </w:p>
          <w:p w:rsidR="001C2900" w:rsidRPr="00FB68CC" w:rsidRDefault="00E15079">
            <w:pPr>
              <w:rPr>
                <w:rFonts w:ascii="Times New Roman" w:eastAsia="新細明體" w:hAnsi="Times New Roman" w:cs="Times New Roman"/>
                <w:szCs w:val="24"/>
              </w:rPr>
            </w:pPr>
            <w:r w:rsidRPr="00EF62E0">
              <w:rPr>
                <w:rFonts w:ascii="Times New Roman" w:eastAsia="新細明體" w:hAnsi="Times New Roman" w:cs="Times New Roman" w:hint="eastAsia"/>
                <w:sz w:val="22"/>
                <w:lang w:eastAsia="zh-HK"/>
              </w:rPr>
              <w:t>資料來源：香港特別行政區政府政策創新與統籌辦事處</w:t>
            </w:r>
            <w:r w:rsidR="00E045AE" w:rsidRPr="00E045AE">
              <w:rPr>
                <w:rFonts w:ascii="Times New Roman" w:eastAsia="新細明體" w:hAnsi="Times New Roman" w:cs="Times New Roman" w:hint="eastAsia"/>
                <w:sz w:val="22"/>
                <w:lang w:eastAsia="zh-HK"/>
              </w:rPr>
              <w:t>（前稱</w:t>
            </w:r>
            <w:r w:rsidR="00E045AE" w:rsidRPr="00370387">
              <w:rPr>
                <w:rFonts w:ascii="Times New Roman" w:eastAsia="新細明體" w:hAnsi="Times New Roman" w:cs="Times New Roman" w:hint="eastAsia"/>
                <w:sz w:val="22"/>
                <w:lang w:eastAsia="zh-HK"/>
              </w:rPr>
              <w:t>中央政策組</w:t>
            </w:r>
            <w:r w:rsidR="00E045AE" w:rsidRPr="00E045AE">
              <w:rPr>
                <w:rFonts w:ascii="Times New Roman" w:eastAsia="新細明體" w:hAnsi="Times New Roman" w:cs="Times New Roman" w:hint="eastAsia"/>
                <w:sz w:val="22"/>
                <w:lang w:eastAsia="zh-HK"/>
              </w:rPr>
              <w:t>）</w:t>
            </w:r>
            <w:r w:rsidRPr="00EF62E0">
              <w:rPr>
                <w:rFonts w:ascii="Times New Roman" w:eastAsia="新細明體" w:hAnsi="Times New Roman" w:cs="Times New Roman" w:hint="eastAsia"/>
                <w:sz w:val="22"/>
                <w:lang w:eastAsia="zh-HK"/>
              </w:rPr>
              <w:t>網頁</w:t>
            </w:r>
            <w:proofErr w:type="gramStart"/>
            <w:r w:rsidR="00E045AE" w:rsidRPr="00E045AE">
              <w:rPr>
                <w:rFonts w:ascii="Times New Roman" w:eastAsia="新細明體" w:hAnsi="Times New Roman" w:cs="Times New Roman" w:hint="eastAsia"/>
                <w:sz w:val="22"/>
              </w:rPr>
              <w:t>（</w:t>
            </w:r>
            <w:proofErr w:type="gramEnd"/>
            <w:r w:rsidRPr="00EF62E0">
              <w:rPr>
                <w:rFonts w:ascii="Times New Roman" w:eastAsia="新細明體" w:hAnsi="Times New Roman" w:cs="Times New Roman"/>
                <w:sz w:val="22"/>
              </w:rPr>
              <w:t>https://www.pico.gov.hk/doc/sc/research_reports/CPU%20research%20report%20-%20Smart%20City(sc).pdf</w:t>
            </w:r>
            <w:r w:rsidR="00E045AE" w:rsidRPr="00E045AE">
              <w:rPr>
                <w:rFonts w:ascii="Times New Roman" w:eastAsia="新細明體" w:hAnsi="Times New Roman" w:cs="Times New Roman" w:hint="eastAsia"/>
                <w:sz w:val="22"/>
              </w:rPr>
              <w:t>）。</w:t>
            </w:r>
          </w:p>
        </w:tc>
      </w:tr>
    </w:tbl>
    <w:p w:rsidR="00891201" w:rsidRPr="00FB68CC" w:rsidRDefault="00891201" w:rsidP="00445AF6">
      <w:pPr>
        <w:rPr>
          <w:rFonts w:ascii="Times New Roman" w:eastAsia="新細明體" w:hAnsi="Times New Roman" w:cs="Times New Roman"/>
          <w:szCs w:val="24"/>
        </w:rPr>
      </w:pPr>
    </w:p>
    <w:p w:rsidR="00F0676B" w:rsidRPr="00FB68CC" w:rsidRDefault="00F0676B" w:rsidP="00445AF6">
      <w:pPr>
        <w:rPr>
          <w:rFonts w:ascii="Times New Roman" w:eastAsia="新細明體" w:hAnsi="Times New Roman" w:cs="Times New Roman"/>
          <w:szCs w:val="24"/>
        </w:rPr>
      </w:pPr>
    </w:p>
    <w:p w:rsidR="00F6393E" w:rsidRPr="00FB68CC" w:rsidRDefault="00F6393E">
      <w:pPr>
        <w:widowControl/>
        <w:rPr>
          <w:rFonts w:ascii="Times New Roman" w:eastAsia="新細明體" w:hAnsi="Times New Roman" w:cs="Times New Roman"/>
          <w:szCs w:val="24"/>
        </w:rPr>
      </w:pPr>
      <w:r w:rsidRPr="00FB68CC">
        <w:rPr>
          <w:rFonts w:ascii="Times New Roman" w:eastAsia="新細明體" w:hAnsi="Times New Roman" w:cs="Times New Roman"/>
          <w:szCs w:val="24"/>
          <w:lang w:eastAsia="zh-HK"/>
        </w:rPr>
        <w:br w:type="page"/>
      </w:r>
    </w:p>
    <w:p w:rsidR="00445AF6" w:rsidRPr="00E86E7E" w:rsidRDefault="00445AF6" w:rsidP="00445AF6">
      <w:pPr>
        <w:pStyle w:val="aa"/>
        <w:numPr>
          <w:ilvl w:val="0"/>
          <w:numId w:val="1"/>
        </w:numPr>
        <w:ind w:leftChars="0"/>
        <w:rPr>
          <w:rFonts w:ascii="Times New Roman" w:eastAsia="新細明體" w:hAnsi="Times New Roman" w:cs="Times New Roman"/>
          <w:b/>
          <w:szCs w:val="24"/>
        </w:rPr>
      </w:pPr>
      <w:r w:rsidRPr="00E86E7E">
        <w:rPr>
          <w:rFonts w:ascii="Times New Roman" w:eastAsia="新細明體" w:hAnsi="Times New Roman" w:cs="Times New Roman" w:hint="eastAsia"/>
          <w:b/>
          <w:szCs w:val="24"/>
          <w:lang w:eastAsia="zh-HK"/>
        </w:rPr>
        <w:lastRenderedPageBreak/>
        <w:t>學與教</w:t>
      </w:r>
      <w:r w:rsidR="00BE0ABB" w:rsidRPr="00E86E7E">
        <w:rPr>
          <w:rFonts w:ascii="Times New Roman" w:eastAsia="新細明體" w:hAnsi="Times New Roman" w:cs="Times New Roman" w:hint="eastAsia"/>
          <w:b/>
          <w:szCs w:val="24"/>
          <w:lang w:eastAsia="zh-HK"/>
        </w:rPr>
        <w:t>策略</w:t>
      </w:r>
    </w:p>
    <w:p w:rsidR="00440D13" w:rsidRPr="00FB68CC" w:rsidRDefault="00440D13" w:rsidP="00A7652C">
      <w:pPr>
        <w:rPr>
          <w:rFonts w:ascii="Times New Roman" w:eastAsia="新細明體" w:hAnsi="Times New Roman" w:cs="Times New Roman"/>
          <w:szCs w:val="24"/>
        </w:rPr>
      </w:pPr>
    </w:p>
    <w:p w:rsidR="009C1371" w:rsidRPr="00FB68CC" w:rsidRDefault="00DA1696" w:rsidP="00A7652C">
      <w:pPr>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rPr>
        <w:t>【</w:t>
      </w:r>
      <w:proofErr w:type="gramEnd"/>
      <w:r w:rsidRPr="00FB68CC">
        <w:rPr>
          <w:rFonts w:ascii="Times New Roman" w:eastAsia="新細明體" w:hAnsi="Times New Roman" w:cs="Times New Roman" w:hint="eastAsia"/>
          <w:szCs w:val="24"/>
          <w:lang w:eastAsia="zh-HK"/>
        </w:rPr>
        <w:t>注意事項</w:t>
      </w:r>
      <w:r w:rsidR="009C1371" w:rsidRPr="00FB68CC">
        <w:rPr>
          <w:rFonts w:ascii="Times New Roman" w:eastAsia="新細明體" w:hAnsi="Times New Roman" w:cs="Times New Roman" w:hint="eastAsia"/>
          <w:szCs w:val="24"/>
          <w:lang w:eastAsia="zh-HK"/>
        </w:rPr>
        <w:t>：</w:t>
      </w:r>
    </w:p>
    <w:p w:rsidR="009C1371" w:rsidRPr="00FB68CC" w:rsidRDefault="009C1371" w:rsidP="00EF7A23">
      <w:pPr>
        <w:pStyle w:val="aa"/>
        <w:numPr>
          <w:ilvl w:val="0"/>
          <w:numId w:val="23"/>
        </w:numPr>
        <w:ind w:leftChars="0" w:left="482"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在</w:t>
      </w:r>
      <w:r w:rsidR="003774DF" w:rsidRPr="00FB68CC">
        <w:rPr>
          <w:rFonts w:ascii="Times New Roman" w:eastAsia="新細明體" w:hAnsi="Times New Roman" w:cs="Times New Roman" w:hint="eastAsia"/>
          <w:szCs w:val="24"/>
          <w:lang w:eastAsia="zh-HK"/>
        </w:rPr>
        <w:t>香港特別行政區政府運輸署</w:t>
      </w:r>
      <w:r w:rsidRPr="00FB68CC">
        <w:rPr>
          <w:rFonts w:ascii="Times New Roman" w:eastAsia="新細明體" w:hAnsi="Times New Roman" w:cs="Times New Roman" w:hint="eastAsia"/>
          <w:szCs w:val="24"/>
          <w:lang w:eastAsia="zh-HK"/>
        </w:rPr>
        <w:t>網頁尋找設有「單車徑」和「公眾可使用單車泊車位置」的地區：</w:t>
      </w:r>
    </w:p>
    <w:p w:rsidR="003774DF" w:rsidRPr="00FB68CC" w:rsidRDefault="009C1371" w:rsidP="00EF7A23">
      <w:pPr>
        <w:ind w:left="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主頁</w:t>
      </w:r>
      <w:r w:rsidRPr="00FB68CC">
        <w:rPr>
          <w:rFonts w:ascii="Times New Roman" w:eastAsia="新細明體" w:hAnsi="Times New Roman" w:cs="Times New Roman" w:hint="eastAsia"/>
          <w:szCs w:val="24"/>
        </w:rPr>
        <w:t>&gt;</w:t>
      </w:r>
      <w:r w:rsidRPr="00FB68CC">
        <w:rPr>
          <w:rFonts w:ascii="Times New Roman" w:eastAsia="新細明體" w:hAnsi="Times New Roman" w:cs="Times New Roman" w:hint="eastAsia"/>
          <w:szCs w:val="24"/>
          <w:lang w:eastAsia="zh-HK"/>
        </w:rPr>
        <w:t>香港騎單車設施</w:t>
      </w:r>
      <w:r w:rsidRPr="00FB68CC">
        <w:rPr>
          <w:rFonts w:ascii="Times New Roman" w:eastAsia="新細明體" w:hAnsi="Times New Roman" w:cs="Times New Roman" w:hint="eastAsia"/>
          <w:szCs w:val="24"/>
        </w:rPr>
        <w:t>&gt;</w:t>
      </w:r>
      <w:r w:rsidR="003774DF" w:rsidRPr="00FB68CC">
        <w:rPr>
          <w:rFonts w:ascii="Times New Roman" w:eastAsia="新細明體" w:hAnsi="Times New Roman" w:cs="Times New Roman" w:hint="eastAsia"/>
          <w:szCs w:val="24"/>
        </w:rPr>
        <w:t>主要單車</w:t>
      </w:r>
      <w:proofErr w:type="gramStart"/>
      <w:r w:rsidR="003774DF" w:rsidRPr="00FB68CC">
        <w:rPr>
          <w:rFonts w:ascii="Times New Roman" w:eastAsia="新細明體" w:hAnsi="Times New Roman" w:cs="Times New Roman" w:hint="eastAsia"/>
          <w:szCs w:val="24"/>
        </w:rPr>
        <w:t>徑</w:t>
      </w:r>
      <w:proofErr w:type="gramEnd"/>
      <w:r w:rsidR="003774DF" w:rsidRPr="00FB68CC">
        <w:rPr>
          <w:rFonts w:ascii="Times New Roman" w:eastAsia="新細明體" w:hAnsi="Times New Roman" w:cs="Times New Roman" w:hint="eastAsia"/>
          <w:szCs w:val="24"/>
        </w:rPr>
        <w:t>路線及泊車地點</w:t>
      </w:r>
    </w:p>
    <w:p w:rsidR="003774DF" w:rsidRPr="00FB68CC" w:rsidRDefault="003774DF" w:rsidP="00EF7A23">
      <w:pPr>
        <w:ind w:left="482"/>
        <w:rPr>
          <w:rFonts w:ascii="Times New Roman" w:eastAsia="新細明體" w:hAnsi="Times New Roman" w:cs="Times New Roman"/>
          <w:szCs w:val="24"/>
        </w:rPr>
      </w:pPr>
      <w:r w:rsidRPr="00FB68CC">
        <w:rPr>
          <w:rFonts w:ascii="Times New Roman" w:eastAsia="新細明體" w:hAnsi="Times New Roman" w:cs="Times New Roman"/>
          <w:szCs w:val="24"/>
        </w:rPr>
        <w:t>https://www.td.gov.hk/mini_site/cic/tc/cycling-infrastructure/cycle-tracks-and-parkings/index.html</w:t>
      </w:r>
    </w:p>
    <w:p w:rsidR="003774DF" w:rsidRPr="00FB68CC" w:rsidRDefault="009C1371" w:rsidP="00EF7A23">
      <w:pPr>
        <w:pStyle w:val="aa"/>
        <w:numPr>
          <w:ilvl w:val="0"/>
          <w:numId w:val="23"/>
        </w:numPr>
        <w:ind w:leftChars="0" w:left="482"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選擇</w:t>
      </w:r>
      <w:r w:rsidR="00F20688" w:rsidRPr="00FB68CC">
        <w:rPr>
          <w:rFonts w:ascii="Times New Roman" w:eastAsia="新細明體" w:hAnsi="Times New Roman" w:cs="Times New Roman" w:hint="eastAsia"/>
          <w:szCs w:val="24"/>
          <w:lang w:eastAsia="zh-HK"/>
        </w:rPr>
        <w:t>合適的</w:t>
      </w:r>
      <w:r w:rsidRPr="00FB68CC">
        <w:rPr>
          <w:rFonts w:ascii="Times New Roman" w:eastAsia="新細明體" w:hAnsi="Times New Roman" w:cs="Times New Roman" w:hint="eastAsia"/>
          <w:szCs w:val="24"/>
          <w:lang w:eastAsia="zh-HK"/>
        </w:rPr>
        <w:t>地點</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在安排學生考察前</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到選取的地點進行實地</w:t>
      </w:r>
      <w:r w:rsidR="00F20688" w:rsidRPr="00FB68CC">
        <w:rPr>
          <w:rFonts w:ascii="Times New Roman" w:eastAsia="新細明體" w:hAnsi="Times New Roman" w:cs="Times New Roman" w:hint="eastAsia"/>
          <w:szCs w:val="24"/>
          <w:lang w:eastAsia="zh-HK"/>
        </w:rPr>
        <w:t>考察</w:t>
      </w:r>
      <w:r w:rsidR="00F20688" w:rsidRPr="00FB68CC">
        <w:rPr>
          <w:rFonts w:ascii="Times New Roman" w:eastAsia="新細明體" w:hAnsi="Times New Roman" w:cs="Times New Roman" w:hint="eastAsia"/>
          <w:szCs w:val="24"/>
        </w:rPr>
        <w:t>，</w:t>
      </w:r>
      <w:r w:rsidR="00F20688" w:rsidRPr="00FB68CC">
        <w:rPr>
          <w:rFonts w:ascii="Times New Roman" w:eastAsia="新細明體" w:hAnsi="Times New Roman" w:cs="Times New Roman" w:hint="eastAsia"/>
          <w:szCs w:val="24"/>
          <w:lang w:eastAsia="zh-HK"/>
        </w:rPr>
        <w:t>拍</w:t>
      </w:r>
      <w:r w:rsidR="00F20688" w:rsidRPr="00FB68CC">
        <w:rPr>
          <w:rFonts w:ascii="Times New Roman" w:eastAsia="新細明體" w:hAnsi="Times New Roman" w:cs="Times New Roman" w:hint="eastAsia"/>
          <w:szCs w:val="24"/>
        </w:rPr>
        <w:t>攝</w:t>
      </w:r>
      <w:r w:rsidR="00F20688" w:rsidRPr="00FB68CC">
        <w:rPr>
          <w:rFonts w:ascii="Times New Roman" w:eastAsia="新細明體" w:hAnsi="Times New Roman" w:cs="Times New Roman" w:hint="eastAsia"/>
          <w:szCs w:val="24"/>
          <w:lang w:eastAsia="zh-HK"/>
        </w:rPr>
        <w:t>照片</w:t>
      </w:r>
      <w:r w:rsidR="00E2488C" w:rsidRPr="00FB68CC">
        <w:rPr>
          <w:rFonts w:ascii="Times New Roman" w:eastAsia="新細明體" w:hAnsi="Times New Roman" w:cs="Times New Roman" w:hint="eastAsia"/>
          <w:szCs w:val="24"/>
        </w:rPr>
        <w:t>／</w:t>
      </w:r>
      <w:r w:rsidR="00F20688" w:rsidRPr="00FB68CC">
        <w:rPr>
          <w:rFonts w:ascii="Times New Roman" w:eastAsia="新細明體" w:hAnsi="Times New Roman" w:cs="Times New Roman" w:hint="eastAsia"/>
          <w:szCs w:val="24"/>
          <w:lang w:eastAsia="zh-HK"/>
        </w:rPr>
        <w:t>視像片段</w:t>
      </w:r>
      <w:r w:rsidR="00E2488C" w:rsidRPr="00FB68CC">
        <w:rPr>
          <w:rFonts w:ascii="Times New Roman" w:eastAsia="新細明體" w:hAnsi="Times New Roman" w:cs="Times New Roman" w:hint="eastAsia"/>
          <w:szCs w:val="24"/>
        </w:rPr>
        <w:t>，</w:t>
      </w:r>
      <w:r w:rsidR="00E2488C" w:rsidRPr="00FB68CC">
        <w:rPr>
          <w:rFonts w:ascii="Times New Roman" w:eastAsia="新細明體" w:hAnsi="Times New Roman" w:cs="Times New Roman" w:hint="eastAsia"/>
          <w:szCs w:val="24"/>
          <w:lang w:eastAsia="zh-HK"/>
        </w:rPr>
        <w:t>供</w:t>
      </w:r>
      <w:r w:rsidR="00F20688" w:rsidRPr="00FB68CC">
        <w:rPr>
          <w:rFonts w:ascii="Times New Roman" w:eastAsia="新細明體" w:hAnsi="Times New Roman" w:cs="Times New Roman" w:hint="eastAsia"/>
          <w:szCs w:val="24"/>
          <w:lang w:eastAsia="zh-HK"/>
        </w:rPr>
        <w:t>記</w:t>
      </w:r>
      <w:r w:rsidR="00F20688" w:rsidRPr="00FB68CC">
        <w:rPr>
          <w:rFonts w:ascii="Times New Roman" w:eastAsia="新細明體" w:hAnsi="Times New Roman" w:cs="Times New Roman" w:hint="eastAsia"/>
          <w:szCs w:val="24"/>
        </w:rPr>
        <w:t>錄</w:t>
      </w:r>
      <w:r w:rsidR="00E2488C" w:rsidRPr="00FB68CC">
        <w:rPr>
          <w:rFonts w:ascii="Times New Roman" w:eastAsia="新細明體" w:hAnsi="Times New Roman" w:cs="Times New Roman" w:hint="eastAsia"/>
          <w:szCs w:val="24"/>
          <w:lang w:eastAsia="zh-HK"/>
        </w:rPr>
        <w:t>和課堂使用</w:t>
      </w:r>
      <w:r w:rsidR="00800B98" w:rsidRPr="00800B98">
        <w:rPr>
          <w:rFonts w:ascii="Times New Roman" w:eastAsia="新細明體" w:hAnsi="Times New Roman" w:cs="Times New Roman" w:hint="eastAsia"/>
          <w:szCs w:val="24"/>
          <w:lang w:eastAsia="zh-HK"/>
        </w:rPr>
        <w:t>。</w:t>
      </w:r>
    </w:p>
    <w:p w:rsidR="00510DA5" w:rsidRPr="00FB68CC" w:rsidRDefault="00F20688" w:rsidP="00EF7A23">
      <w:pPr>
        <w:pStyle w:val="aa"/>
        <w:numPr>
          <w:ilvl w:val="0"/>
          <w:numId w:val="23"/>
        </w:numPr>
        <w:ind w:leftChars="0" w:left="482"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運用電子應用程式</w:t>
      </w:r>
      <w:r w:rsidRPr="00FB68CC">
        <w:rPr>
          <w:rStyle w:val="af3"/>
          <w:rFonts w:ascii="Times New Roman" w:eastAsia="新細明體" w:hAnsi="Times New Roman" w:cs="Times New Roman"/>
          <w:szCs w:val="24"/>
          <w:lang w:eastAsia="zh-HK"/>
        </w:rPr>
        <w:footnoteReference w:id="3"/>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設計和安排學生的行程和相關的學習活動</w:t>
      </w:r>
      <w:r w:rsidR="00800B98" w:rsidRPr="00800B98">
        <w:rPr>
          <w:rFonts w:ascii="Times New Roman" w:eastAsia="新細明體" w:hAnsi="Times New Roman" w:cs="Times New Roman" w:hint="eastAsia"/>
          <w:szCs w:val="24"/>
          <w:lang w:eastAsia="zh-HK"/>
        </w:rPr>
        <w:t>。</w:t>
      </w:r>
    </w:p>
    <w:p w:rsidR="00F5225D" w:rsidRPr="00FB68CC" w:rsidRDefault="00510DA5" w:rsidP="00EF7A23">
      <w:pPr>
        <w:pStyle w:val="aa"/>
        <w:numPr>
          <w:ilvl w:val="0"/>
          <w:numId w:val="23"/>
        </w:numPr>
        <w:ind w:leftChars="0" w:left="482"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如安排</w:t>
      </w:r>
      <w:r w:rsidR="00710855" w:rsidRPr="00FB68CC">
        <w:rPr>
          <w:rFonts w:ascii="Times New Roman" w:eastAsia="新細明體" w:hAnsi="Times New Roman" w:cs="Times New Roman" w:hint="eastAsia"/>
          <w:szCs w:val="24"/>
          <w:lang w:eastAsia="zh-HK"/>
        </w:rPr>
        <w:t>部分</w:t>
      </w:r>
      <w:r w:rsidRPr="00FB68CC">
        <w:rPr>
          <w:rFonts w:ascii="Times New Roman" w:eastAsia="新細明體" w:hAnsi="Times New Roman" w:cs="Times New Roman" w:hint="eastAsia"/>
          <w:szCs w:val="24"/>
          <w:lang w:eastAsia="zh-HK"/>
        </w:rPr>
        <w:t>學生駕</w:t>
      </w:r>
      <w:r w:rsidRPr="00FB68CC">
        <w:rPr>
          <w:rFonts w:ascii="Times New Roman" w:eastAsia="新細明體" w:hAnsi="Times New Roman" w:cs="Times New Roman" w:hint="eastAsia"/>
          <w:szCs w:val="24"/>
        </w:rPr>
        <w:t>駛</w:t>
      </w:r>
      <w:r w:rsidRPr="00FB68CC">
        <w:rPr>
          <w:rFonts w:ascii="Times New Roman" w:eastAsia="新細明體" w:hAnsi="Times New Roman" w:cs="Times New Roman" w:hint="eastAsia"/>
          <w:szCs w:val="24"/>
          <w:lang w:eastAsia="zh-HK"/>
        </w:rPr>
        <w:t>單車使用部分單車徑的路段</w:t>
      </w:r>
    </w:p>
    <w:p w:rsidR="00F5225D" w:rsidRPr="00FB68CC" w:rsidRDefault="00710855" w:rsidP="00EF7A23">
      <w:pPr>
        <w:pStyle w:val="aa"/>
        <w:numPr>
          <w:ilvl w:val="2"/>
          <w:numId w:val="23"/>
        </w:numPr>
        <w:ind w:leftChars="0" w:left="964"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rPr>
        <w:t>須參照《戶</w:t>
      </w:r>
      <w:r w:rsidR="00967895">
        <w:rPr>
          <w:rFonts w:ascii="Times New Roman" w:eastAsia="新細明體" w:hAnsi="Times New Roman" w:cs="Times New Roman" w:hint="eastAsia"/>
          <w:szCs w:val="24"/>
          <w:lang w:eastAsia="zh-HK"/>
        </w:rPr>
        <w:t>外活</w:t>
      </w:r>
      <w:r w:rsidRPr="00FB68CC">
        <w:rPr>
          <w:rFonts w:ascii="Times New Roman" w:eastAsia="新細明體" w:hAnsi="Times New Roman" w:cs="Times New Roman" w:hint="eastAsia"/>
          <w:szCs w:val="24"/>
        </w:rPr>
        <w:t>動指引》</w:t>
      </w:r>
      <w:proofErr w:type="gramStart"/>
      <w:r w:rsidRPr="00FB68CC">
        <w:rPr>
          <w:rFonts w:ascii="Times New Roman" w:eastAsia="新細明體" w:hAnsi="Times New Roman" w:cs="Times New Roman" w:hint="eastAsia"/>
          <w:szCs w:val="24"/>
          <w:lang w:eastAsia="zh-HK"/>
        </w:rPr>
        <w:t>（</w:t>
      </w:r>
      <w:proofErr w:type="gramEnd"/>
      <w:r w:rsidRPr="00FB68CC">
        <w:rPr>
          <w:rFonts w:ascii="Times New Roman" w:eastAsia="新細明體" w:hAnsi="Times New Roman" w:cs="Times New Roman"/>
          <w:szCs w:val="24"/>
        </w:rPr>
        <w:t>https://www.edb.gov.hk/attachment/tc/sch-admin/admin/about-activities/sch-activities-guidelines/Outdoor_TC.pdf</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特別是第七章「單車」的內容</w:t>
      </w:r>
      <w:r w:rsidRPr="00FB68CC">
        <w:rPr>
          <w:rFonts w:ascii="Times New Roman" w:eastAsia="新細明體" w:hAnsi="Times New Roman" w:cs="Times New Roman" w:hint="eastAsia"/>
          <w:szCs w:val="24"/>
        </w:rPr>
        <w:t>。</w:t>
      </w:r>
    </w:p>
    <w:p w:rsidR="00710855" w:rsidRPr="00FB68CC" w:rsidRDefault="00510DA5" w:rsidP="00251536">
      <w:pPr>
        <w:pStyle w:val="aa"/>
        <w:numPr>
          <w:ilvl w:val="2"/>
          <w:numId w:val="23"/>
        </w:numPr>
        <w:ind w:leftChars="0" w:left="964"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應提醒學生注意香港特別行政區政府運輸署網頁的「</w:t>
      </w:r>
      <w:r w:rsidRPr="00FB68CC">
        <w:rPr>
          <w:rFonts w:ascii="新細明體" w:eastAsia="新細明體" w:hAnsi="新細明體" w:cs="Arial" w:hint="eastAsia"/>
          <w:szCs w:val="24"/>
          <w:lang w:val="x-none"/>
        </w:rPr>
        <w:t>騎單車安全提示</w:t>
      </w:r>
      <w:r w:rsidRPr="00FB68CC">
        <w:rPr>
          <w:rFonts w:ascii="新細明體" w:eastAsia="新細明體" w:hAnsi="新細明體" w:cs="Arial" w:hint="eastAsia"/>
          <w:szCs w:val="24"/>
          <w:lang w:val="x-none" w:eastAsia="zh-HK"/>
        </w:rPr>
        <w:t>」</w:t>
      </w:r>
      <w:proofErr w:type="gramStart"/>
      <w:r w:rsidR="00251536" w:rsidRPr="00FB68CC">
        <w:rPr>
          <w:rFonts w:ascii="Times New Roman" w:eastAsia="新細明體" w:hAnsi="Times New Roman" w:cs="Times New Roman" w:hint="eastAsia"/>
          <w:szCs w:val="24"/>
          <w:lang w:eastAsia="zh-HK"/>
        </w:rPr>
        <w:t>（</w:t>
      </w:r>
      <w:proofErr w:type="gramEnd"/>
      <w:r w:rsidR="00251536" w:rsidRPr="00251536">
        <w:rPr>
          <w:rFonts w:ascii="Times New Roman" w:eastAsia="新細明體" w:hAnsi="Times New Roman" w:cs="Times New Roman"/>
          <w:szCs w:val="24"/>
        </w:rPr>
        <w:t>https://www.td.gov.hk/mini_site/cic/tc/safe-cycling/cycling-rules.html</w:t>
      </w:r>
      <w:r w:rsidR="00251536" w:rsidRPr="00FB68CC">
        <w:rPr>
          <w:rFonts w:ascii="Times New Roman" w:eastAsia="新細明體" w:hAnsi="Times New Roman" w:cs="Times New Roman" w:hint="eastAsia"/>
          <w:szCs w:val="24"/>
        </w:rPr>
        <w:t>）</w:t>
      </w:r>
      <w:r w:rsidR="00EF7A23" w:rsidRPr="00EF7A23">
        <w:rPr>
          <w:rFonts w:ascii="新細明體" w:eastAsia="新細明體" w:hAnsi="新細明體" w:cs="Arial" w:hint="eastAsia"/>
          <w:szCs w:val="24"/>
          <w:lang w:val="x-none" w:eastAsia="zh-HK"/>
        </w:rPr>
        <w:t>。</w:t>
      </w:r>
    </w:p>
    <w:p w:rsidR="00F20688" w:rsidRPr="00FB68CC" w:rsidRDefault="00510DA5" w:rsidP="00EF7A23">
      <w:pPr>
        <w:pStyle w:val="aa"/>
        <w:numPr>
          <w:ilvl w:val="2"/>
          <w:numId w:val="23"/>
        </w:numPr>
        <w:ind w:leftChars="0" w:left="964" w:hanging="482"/>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提供</w:t>
      </w:r>
      <w:r w:rsidRPr="00FB68CC">
        <w:rPr>
          <w:rFonts w:ascii="Times New Roman" w:eastAsia="新細明體" w:hAnsi="Times New Roman" w:cs="Times New Roman" w:hint="eastAsia"/>
          <w:szCs w:val="24"/>
        </w:rPr>
        <w:t>頭盔及保護墊</w:t>
      </w:r>
      <w:r w:rsidRPr="00FB68CC">
        <w:rPr>
          <w:rFonts w:ascii="Times New Roman" w:eastAsia="新細明體" w:hAnsi="Times New Roman" w:cs="Times New Roman" w:hint="eastAsia"/>
          <w:szCs w:val="24"/>
          <w:lang w:eastAsia="zh-HK"/>
        </w:rPr>
        <w:t>等</w:t>
      </w:r>
      <w:r w:rsidR="00EF7A23" w:rsidRPr="00EF7A23">
        <w:rPr>
          <w:rFonts w:ascii="Times New Roman" w:eastAsia="新細明體" w:hAnsi="Times New Roman" w:cs="Times New Roman" w:hint="eastAsia"/>
          <w:szCs w:val="24"/>
          <w:lang w:eastAsia="zh-HK"/>
        </w:rPr>
        <w:t>。</w:t>
      </w:r>
      <w:r w:rsidR="00DA1696" w:rsidRPr="00FB68CC">
        <w:rPr>
          <w:rFonts w:ascii="Times New Roman" w:eastAsia="新細明體" w:hAnsi="Times New Roman" w:cs="Times New Roman" w:hint="eastAsia"/>
          <w:szCs w:val="24"/>
        </w:rPr>
        <w:t>】</w:t>
      </w:r>
    </w:p>
    <w:p w:rsidR="003774DF" w:rsidRPr="00FB68CC" w:rsidRDefault="003774DF" w:rsidP="00A7652C">
      <w:pPr>
        <w:rPr>
          <w:rFonts w:ascii="Times New Roman" w:eastAsia="新細明體" w:hAnsi="Times New Roman" w:cs="Times New Roman"/>
          <w:szCs w:val="24"/>
        </w:rPr>
      </w:pPr>
    </w:p>
    <w:p w:rsidR="001744F2" w:rsidRPr="00FB68CC" w:rsidRDefault="001744F2">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927FB3" w:rsidRPr="00E86E7E" w:rsidRDefault="00927FB3" w:rsidP="00ED63BC">
      <w:pPr>
        <w:pStyle w:val="aa"/>
        <w:numPr>
          <w:ilvl w:val="0"/>
          <w:numId w:val="5"/>
        </w:numPr>
        <w:ind w:leftChars="0"/>
        <w:rPr>
          <w:rFonts w:ascii="Times New Roman" w:eastAsia="新細明體" w:hAnsi="Times New Roman" w:cs="Times New Roman"/>
          <w:b/>
          <w:szCs w:val="24"/>
        </w:rPr>
      </w:pPr>
      <w:r w:rsidRPr="00E86E7E">
        <w:rPr>
          <w:rFonts w:ascii="Times New Roman" w:eastAsia="新細明體" w:hAnsi="Times New Roman" w:cs="Times New Roman" w:hint="eastAsia"/>
          <w:b/>
          <w:szCs w:val="24"/>
          <w:lang w:eastAsia="zh-HK"/>
        </w:rPr>
        <w:lastRenderedPageBreak/>
        <w:t>社區考察前活動</w:t>
      </w:r>
    </w:p>
    <w:p w:rsidR="00927FB3" w:rsidRPr="00FB68CC" w:rsidRDefault="00927FB3" w:rsidP="00A7652C">
      <w:pPr>
        <w:rPr>
          <w:rFonts w:ascii="Times New Roman" w:eastAsia="新細明體" w:hAnsi="Times New Roman" w:cs="Times New Roman"/>
          <w:szCs w:val="24"/>
        </w:rPr>
      </w:pPr>
    </w:p>
    <w:p w:rsidR="00440D13" w:rsidRPr="00FB68CC" w:rsidRDefault="00AC06E4" w:rsidP="00AC06E4">
      <w:pPr>
        <w:outlineLvl w:val="0"/>
        <w:rPr>
          <w:rFonts w:ascii="新細明體" w:eastAsia="新細明體" w:hAnsi="新細明體" w:cs="Arial"/>
          <w:b/>
          <w:bCs/>
          <w:szCs w:val="24"/>
          <w:lang w:val="x-none"/>
        </w:rPr>
      </w:pPr>
      <w:r w:rsidRPr="00FB68CC">
        <w:rPr>
          <w:rFonts w:ascii="Times New Roman" w:eastAsia="新細明體" w:hAnsi="Times New Roman" w:cs="Times New Roman" w:hint="eastAsia"/>
          <w:szCs w:val="24"/>
          <w:lang w:eastAsia="zh-HK"/>
        </w:rPr>
        <w:t>（一）</w:t>
      </w:r>
      <w:r w:rsidRPr="00FB68CC">
        <w:rPr>
          <w:rFonts w:ascii="Times New Roman" w:eastAsia="新細明體" w:hAnsi="Times New Roman" w:cs="Times New Roman"/>
          <w:szCs w:val="24"/>
          <w:lang w:eastAsia="zh-HK"/>
        </w:rPr>
        <w:tab/>
      </w:r>
      <w:r w:rsidR="003C3FE6" w:rsidRPr="00FB68CC">
        <w:rPr>
          <w:rFonts w:ascii="Times New Roman" w:eastAsia="新細明體" w:hAnsi="Times New Roman" w:cs="Times New Roman" w:hint="eastAsia"/>
          <w:szCs w:val="24"/>
          <w:lang w:eastAsia="zh-HK"/>
        </w:rPr>
        <w:t>網上閱讀</w:t>
      </w:r>
    </w:p>
    <w:p w:rsidR="00440D13" w:rsidRPr="00FB68CC" w:rsidRDefault="00440D13" w:rsidP="00440D13">
      <w:pPr>
        <w:rPr>
          <w:rFonts w:ascii="新細明體" w:eastAsia="新細明體" w:hAnsi="新細明體" w:cs="Arial"/>
          <w:szCs w:val="24"/>
          <w:lang w:val="x-none"/>
        </w:rPr>
      </w:pPr>
    </w:p>
    <w:p w:rsidR="00DA1696" w:rsidRPr="00FB68CC" w:rsidRDefault="00DA1696" w:rsidP="00DA1696">
      <w:pPr>
        <w:pStyle w:val="aa"/>
        <w:numPr>
          <w:ilvl w:val="0"/>
          <w:numId w:val="23"/>
        </w:numPr>
        <w:ind w:leftChars="0"/>
        <w:rPr>
          <w:rFonts w:ascii="新細明體" w:eastAsia="新細明體" w:hAnsi="新細明體" w:cs="Arial"/>
          <w:szCs w:val="24"/>
          <w:lang w:val="x-none"/>
        </w:rPr>
      </w:pPr>
      <w:r w:rsidRPr="00FB68CC">
        <w:rPr>
          <w:rFonts w:ascii="新細明體" w:eastAsia="新細明體" w:hAnsi="新細明體" w:cs="Arial" w:hint="eastAsia"/>
          <w:szCs w:val="24"/>
          <w:lang w:val="x-none"/>
        </w:rPr>
        <w:t>騎單車安全提示</w:t>
      </w:r>
    </w:p>
    <w:p w:rsidR="00DA1696" w:rsidRPr="00FB68CC" w:rsidRDefault="00DA1696" w:rsidP="00DA1696">
      <w:pPr>
        <w:ind w:leftChars="200" w:left="480"/>
        <w:rPr>
          <w:rFonts w:ascii="Times New Roman" w:eastAsia="新細明體" w:hAnsi="Times New Roman" w:cs="Times New Roman"/>
          <w:szCs w:val="24"/>
          <w:lang w:eastAsia="zh-HK"/>
        </w:rPr>
      </w:pPr>
      <w:r w:rsidRPr="00FB68CC">
        <w:rPr>
          <w:rFonts w:ascii="新細明體" w:eastAsia="新細明體" w:hAnsi="新細明體" w:cs="Arial" w:hint="eastAsia"/>
          <w:szCs w:val="24"/>
          <w:lang w:val="x-none" w:eastAsia="zh-HK"/>
        </w:rPr>
        <w:t>網址：</w:t>
      </w:r>
      <w:r w:rsidRPr="00FB68CC">
        <w:rPr>
          <w:rFonts w:ascii="Times New Roman" w:eastAsia="新細明體" w:hAnsi="Times New Roman" w:cs="Times New Roman" w:hint="eastAsia"/>
          <w:szCs w:val="24"/>
          <w:lang w:eastAsia="zh-HK"/>
        </w:rPr>
        <w:t>香港特別行政區政府運輸署網頁</w:t>
      </w:r>
    </w:p>
    <w:p w:rsidR="00DA1696" w:rsidRPr="00FB68CC" w:rsidRDefault="00DA1696" w:rsidP="00DA1696">
      <w:pPr>
        <w:ind w:leftChars="200" w:left="480"/>
        <w:rPr>
          <w:rFonts w:ascii="新細明體" w:eastAsia="新細明體" w:hAnsi="新細明體" w:cs="Arial"/>
          <w:szCs w:val="24"/>
          <w:lang w:val="x-none"/>
        </w:rPr>
      </w:pPr>
      <w:r w:rsidRPr="00FB68CC">
        <w:rPr>
          <w:rFonts w:ascii="新細明體" w:eastAsia="新細明體" w:hAnsi="新細明體" w:cs="Arial" w:hint="eastAsia"/>
          <w:szCs w:val="24"/>
          <w:lang w:val="x-none"/>
        </w:rPr>
        <w:t>主頁&gt;</w:t>
      </w:r>
      <w:proofErr w:type="spellStart"/>
      <w:r w:rsidRPr="00FB68CC">
        <w:rPr>
          <w:rFonts w:ascii="新細明體" w:eastAsia="新細明體" w:hAnsi="新細明體" w:cs="Arial" w:hint="eastAsia"/>
          <w:szCs w:val="24"/>
          <w:lang w:val="x-none"/>
        </w:rPr>
        <w:t>騎單車人士注意事項</w:t>
      </w:r>
      <w:proofErr w:type="spellEnd"/>
      <w:r w:rsidRPr="00FB68CC">
        <w:rPr>
          <w:rFonts w:ascii="新細明體" w:eastAsia="新細明體" w:hAnsi="新細明體" w:cs="Arial" w:hint="eastAsia"/>
          <w:szCs w:val="24"/>
          <w:lang w:val="x-none"/>
        </w:rPr>
        <w:t>&gt;</w:t>
      </w:r>
      <w:proofErr w:type="spellStart"/>
      <w:r w:rsidRPr="00FB68CC">
        <w:rPr>
          <w:rFonts w:ascii="新細明體" w:eastAsia="新細明體" w:hAnsi="新細明體" w:cs="Arial" w:hint="eastAsia"/>
          <w:szCs w:val="24"/>
          <w:lang w:val="x-none"/>
        </w:rPr>
        <w:t>騎單車安全提示</w:t>
      </w:r>
      <w:proofErr w:type="spellEnd"/>
    </w:p>
    <w:p w:rsidR="00DA1696" w:rsidRPr="00FB68CC" w:rsidRDefault="00DA1696" w:rsidP="00DA1696">
      <w:pPr>
        <w:ind w:leftChars="200" w:left="480"/>
        <w:rPr>
          <w:rFonts w:ascii="Times New Roman" w:eastAsia="新細明體" w:hAnsi="Times New Roman" w:cs="Times New Roman"/>
          <w:szCs w:val="24"/>
          <w:lang w:val="x-none"/>
        </w:rPr>
      </w:pPr>
      <w:r w:rsidRPr="00FB68CC">
        <w:rPr>
          <w:rFonts w:ascii="Times New Roman" w:eastAsia="新細明體" w:hAnsi="Times New Roman" w:cs="Times New Roman"/>
          <w:szCs w:val="24"/>
          <w:lang w:val="x-none"/>
        </w:rPr>
        <w:t>https://www.td.gov.hk/mini_site/cic/tc/safe-cycling/cycling-rules.html</w:t>
      </w:r>
    </w:p>
    <w:p w:rsidR="00DA1696" w:rsidRPr="00FB68CC" w:rsidRDefault="00DA1696" w:rsidP="00DA1696">
      <w:pPr>
        <w:rPr>
          <w:rFonts w:ascii="新細明體" w:eastAsia="新細明體" w:hAnsi="新細明體" w:cs="Arial"/>
          <w:szCs w:val="24"/>
          <w:lang w:val="x-none"/>
        </w:rPr>
      </w:pPr>
    </w:p>
    <w:p w:rsidR="003C3FE6" w:rsidRPr="00FB68CC" w:rsidRDefault="00DA1696" w:rsidP="00DA1696">
      <w:pPr>
        <w:pStyle w:val="aa"/>
        <w:numPr>
          <w:ilvl w:val="0"/>
          <w:numId w:val="23"/>
        </w:numPr>
        <w:ind w:leftChars="0"/>
        <w:rPr>
          <w:rFonts w:ascii="新細明體" w:eastAsia="新細明體" w:hAnsi="新細明體" w:cs="Arial"/>
          <w:szCs w:val="24"/>
          <w:lang w:val="x-none"/>
        </w:rPr>
      </w:pPr>
      <w:r w:rsidRPr="00FB68CC">
        <w:rPr>
          <w:rFonts w:ascii="新細明體" w:eastAsia="新細明體" w:hAnsi="新細明體" w:cs="Arial" w:hint="eastAsia"/>
          <w:szCs w:val="24"/>
          <w:lang w:val="x-none"/>
        </w:rPr>
        <w:t>騎單車時須留意的交通標誌</w:t>
      </w:r>
      <w:r w:rsidR="00E12B4A">
        <w:rPr>
          <w:rFonts w:ascii="新細明體" w:eastAsia="新細明體" w:hAnsi="新細明體" w:cs="Arial" w:hint="eastAsia"/>
          <w:szCs w:val="24"/>
          <w:lang w:val="x-none" w:eastAsia="zh-HK"/>
        </w:rPr>
        <w:t>和道路標記</w:t>
      </w:r>
    </w:p>
    <w:p w:rsidR="00DA1696" w:rsidRPr="00FB68CC" w:rsidRDefault="00DA1696" w:rsidP="00DA1696">
      <w:pPr>
        <w:ind w:leftChars="200" w:left="480"/>
        <w:rPr>
          <w:rFonts w:ascii="Times New Roman" w:eastAsia="新細明體" w:hAnsi="Times New Roman" w:cs="Times New Roman"/>
          <w:szCs w:val="24"/>
          <w:lang w:eastAsia="zh-HK"/>
        </w:rPr>
      </w:pPr>
      <w:r w:rsidRPr="00FB68CC">
        <w:rPr>
          <w:rFonts w:ascii="新細明體" w:eastAsia="新細明體" w:hAnsi="新細明體" w:cs="Arial" w:hint="eastAsia"/>
          <w:szCs w:val="24"/>
          <w:lang w:val="x-none" w:eastAsia="zh-HK"/>
        </w:rPr>
        <w:t>網址：</w:t>
      </w:r>
      <w:r w:rsidRPr="00FB68CC">
        <w:rPr>
          <w:rFonts w:ascii="Times New Roman" w:eastAsia="新細明體" w:hAnsi="Times New Roman" w:cs="Times New Roman" w:hint="eastAsia"/>
          <w:szCs w:val="24"/>
          <w:lang w:eastAsia="zh-HK"/>
        </w:rPr>
        <w:t>香港特別行政區政府運輸署網頁</w:t>
      </w:r>
    </w:p>
    <w:p w:rsidR="00332345" w:rsidRPr="00FB68CC" w:rsidRDefault="00DA1696" w:rsidP="00DA1696">
      <w:pPr>
        <w:ind w:leftChars="200" w:left="480"/>
        <w:rPr>
          <w:rFonts w:ascii="新細明體" w:eastAsia="新細明體" w:hAnsi="新細明體" w:cs="Arial"/>
          <w:szCs w:val="24"/>
          <w:lang w:val="x-none"/>
        </w:rPr>
      </w:pPr>
      <w:r w:rsidRPr="00FB68CC">
        <w:rPr>
          <w:rFonts w:ascii="新細明體" w:eastAsia="新細明體" w:hAnsi="新細明體" w:cs="Arial" w:hint="eastAsia"/>
          <w:szCs w:val="24"/>
          <w:lang w:val="x-none"/>
        </w:rPr>
        <w:t>主頁&gt;</w:t>
      </w:r>
      <w:proofErr w:type="spellStart"/>
      <w:r w:rsidRPr="00FB68CC">
        <w:rPr>
          <w:rFonts w:ascii="新細明體" w:eastAsia="新細明體" w:hAnsi="新細明體" w:cs="Arial" w:hint="eastAsia"/>
          <w:szCs w:val="24"/>
          <w:lang w:val="x-none"/>
        </w:rPr>
        <w:t>騎單車人士注意事項</w:t>
      </w:r>
      <w:proofErr w:type="spellEnd"/>
      <w:r w:rsidRPr="00FB68CC">
        <w:rPr>
          <w:rFonts w:ascii="新細明體" w:eastAsia="新細明體" w:hAnsi="新細明體" w:cs="Arial" w:hint="eastAsia"/>
          <w:szCs w:val="24"/>
          <w:lang w:val="x-none"/>
        </w:rPr>
        <w:t>&gt;</w:t>
      </w:r>
      <w:proofErr w:type="spellStart"/>
      <w:r w:rsidR="00AE59B7" w:rsidRPr="00FB68CC">
        <w:rPr>
          <w:rFonts w:ascii="新細明體" w:eastAsia="新細明體" w:hAnsi="新細明體" w:cs="Arial" w:hint="eastAsia"/>
          <w:szCs w:val="24"/>
          <w:lang w:val="x-none"/>
        </w:rPr>
        <w:t>交通標誌和道路標記</w:t>
      </w:r>
      <w:proofErr w:type="spellEnd"/>
      <w:r w:rsidR="00AE59B7" w:rsidRPr="00FB68CC">
        <w:rPr>
          <w:rFonts w:ascii="新細明體" w:eastAsia="新細明體" w:hAnsi="新細明體" w:cs="Arial" w:hint="eastAsia"/>
          <w:szCs w:val="24"/>
          <w:lang w:val="x-none"/>
        </w:rPr>
        <w:t>&gt;</w:t>
      </w:r>
    </w:p>
    <w:p w:rsidR="00332345" w:rsidRPr="00FB68CC" w:rsidRDefault="00332345" w:rsidP="00DA1696">
      <w:pPr>
        <w:ind w:leftChars="200" w:left="480"/>
        <w:rPr>
          <w:rFonts w:ascii="新細明體" w:eastAsia="新細明體" w:hAnsi="新細明體" w:cs="Arial"/>
          <w:szCs w:val="24"/>
          <w:lang w:val="x-none"/>
        </w:rPr>
      </w:pPr>
    </w:p>
    <w:p w:rsidR="00DA1696" w:rsidRPr="00FB68CC" w:rsidRDefault="00DA1696" w:rsidP="00DA1696">
      <w:pPr>
        <w:ind w:leftChars="200" w:left="480"/>
        <w:rPr>
          <w:rFonts w:ascii="新細明體" w:eastAsia="新細明體" w:hAnsi="新細明體" w:cs="Arial"/>
          <w:szCs w:val="24"/>
          <w:lang w:val="x-none"/>
        </w:rPr>
      </w:pPr>
      <w:r w:rsidRPr="00FB68CC">
        <w:rPr>
          <w:rFonts w:ascii="新細明體" w:eastAsia="新細明體" w:hAnsi="新細明體" w:cs="Arial" w:hint="eastAsia"/>
          <w:szCs w:val="24"/>
          <w:lang w:val="x-none"/>
        </w:rPr>
        <w:t>騎單車時須留意的交通標誌</w:t>
      </w:r>
    </w:p>
    <w:p w:rsidR="00DA1696" w:rsidRPr="00FB68CC" w:rsidRDefault="00DA1696" w:rsidP="00DA1696">
      <w:pPr>
        <w:ind w:leftChars="200" w:left="480"/>
        <w:rPr>
          <w:rFonts w:ascii="Times New Roman" w:eastAsia="新細明體" w:hAnsi="Times New Roman" w:cs="Times New Roman"/>
          <w:szCs w:val="24"/>
          <w:lang w:val="x-none"/>
        </w:rPr>
      </w:pPr>
      <w:r w:rsidRPr="00FB68CC">
        <w:rPr>
          <w:rFonts w:ascii="Times New Roman" w:eastAsia="新細明體" w:hAnsi="Times New Roman" w:cs="Times New Roman"/>
          <w:szCs w:val="24"/>
          <w:lang w:val="x-none"/>
        </w:rPr>
        <w:t>https://www.td.gov.hk/mini_site/cic/tc/cycling-infrastructure/signs-and-markings/useful-signs.html</w:t>
      </w:r>
    </w:p>
    <w:p w:rsidR="00DA1696" w:rsidRPr="00FB68CC" w:rsidRDefault="00DA1696" w:rsidP="00440D13">
      <w:pPr>
        <w:rPr>
          <w:rFonts w:ascii="新細明體" w:eastAsia="新細明體" w:hAnsi="新細明體" w:cs="Arial"/>
          <w:szCs w:val="24"/>
          <w:lang w:val="x-none"/>
        </w:rPr>
      </w:pPr>
    </w:p>
    <w:p w:rsidR="00332345" w:rsidRPr="00FB68CC" w:rsidRDefault="00332345" w:rsidP="00332345">
      <w:pPr>
        <w:ind w:leftChars="200" w:left="480"/>
        <w:rPr>
          <w:rFonts w:ascii="新細明體" w:eastAsia="新細明體" w:hAnsi="新細明體" w:cs="Arial"/>
          <w:szCs w:val="24"/>
        </w:rPr>
      </w:pPr>
      <w:r w:rsidRPr="00FB68CC">
        <w:rPr>
          <w:rFonts w:ascii="新細明體" w:eastAsia="新細明體" w:hAnsi="新細明體" w:cs="Arial" w:hint="eastAsia"/>
          <w:szCs w:val="24"/>
        </w:rPr>
        <w:t>騎單車時須留意的道路標記</w:t>
      </w:r>
    </w:p>
    <w:p w:rsidR="00332345" w:rsidRPr="00FB68CC" w:rsidRDefault="00332345" w:rsidP="00332345">
      <w:pPr>
        <w:ind w:leftChars="200" w:left="480"/>
        <w:rPr>
          <w:rFonts w:ascii="Times New Roman" w:eastAsia="新細明體" w:hAnsi="Times New Roman" w:cs="Times New Roman"/>
          <w:szCs w:val="24"/>
        </w:rPr>
      </w:pPr>
      <w:r w:rsidRPr="00FB68CC">
        <w:rPr>
          <w:rFonts w:ascii="Times New Roman" w:eastAsia="新細明體" w:hAnsi="Times New Roman" w:cs="Times New Roman"/>
          <w:szCs w:val="24"/>
        </w:rPr>
        <w:t>https://www.td.gov.hk/mini_site/cic/tc/cycling-infrastructure/signs-and-markings/useful-markings.html</w:t>
      </w:r>
    </w:p>
    <w:p w:rsidR="00332345" w:rsidRPr="00FB68CC" w:rsidRDefault="00332345" w:rsidP="00332345">
      <w:pPr>
        <w:ind w:leftChars="200" w:left="480"/>
        <w:rPr>
          <w:rFonts w:ascii="新細明體" w:eastAsia="新細明體" w:hAnsi="新細明體" w:cs="Arial"/>
          <w:szCs w:val="24"/>
        </w:rPr>
      </w:pPr>
    </w:p>
    <w:p w:rsidR="003C3FE6" w:rsidRPr="00FB68CC" w:rsidRDefault="00E34A2F" w:rsidP="00440D13">
      <w:pPr>
        <w:rPr>
          <w:rFonts w:ascii="新細明體" w:eastAsia="新細明體" w:hAnsi="新細明體" w:cs="Arial"/>
          <w:szCs w:val="24"/>
          <w:lang w:val="x-none"/>
        </w:rPr>
      </w:pPr>
      <w:r w:rsidRPr="00FB68CC">
        <w:rPr>
          <w:rFonts w:ascii="新細明體" w:eastAsia="新細明體" w:hAnsi="新細明體" w:cs="Arial" w:hint="eastAsia"/>
          <w:szCs w:val="24"/>
          <w:lang w:val="x-none"/>
        </w:rPr>
        <w:t>（二）</w:t>
      </w:r>
      <w:r w:rsidRPr="00FB68CC">
        <w:rPr>
          <w:rFonts w:ascii="新細明體" w:eastAsia="新細明體" w:hAnsi="新細明體" w:cs="Arial" w:hint="eastAsia"/>
          <w:szCs w:val="24"/>
          <w:lang w:val="x-none"/>
        </w:rPr>
        <w:tab/>
      </w:r>
      <w:r w:rsidR="00151C26" w:rsidRPr="00FB68CC">
        <w:rPr>
          <w:rFonts w:ascii="新細明體" w:eastAsia="新細明體" w:hAnsi="新細明體" w:cs="Arial" w:hint="eastAsia"/>
          <w:szCs w:val="24"/>
          <w:lang w:val="x-none" w:eastAsia="zh-HK"/>
        </w:rPr>
        <w:t>在課堂進行限時問答</w:t>
      </w:r>
    </w:p>
    <w:p w:rsidR="00E34A2F" w:rsidRPr="00FB68CC" w:rsidRDefault="00E34A2F" w:rsidP="00440D13">
      <w:pPr>
        <w:rPr>
          <w:rFonts w:ascii="新細明體" w:eastAsia="新細明體" w:hAnsi="新細明體" w:cs="Arial"/>
          <w:szCs w:val="24"/>
          <w:lang w:val="x-none"/>
        </w:rPr>
      </w:pPr>
    </w:p>
    <w:p w:rsidR="00E34A2F" w:rsidRPr="00FB68CC" w:rsidRDefault="00151C26" w:rsidP="006651F5">
      <w:pPr>
        <w:pStyle w:val="aa"/>
        <w:numPr>
          <w:ilvl w:val="0"/>
          <w:numId w:val="10"/>
        </w:numPr>
        <w:ind w:leftChars="0"/>
        <w:rPr>
          <w:rFonts w:ascii="新細明體" w:eastAsia="新細明體" w:hAnsi="新細明體" w:cs="Arial"/>
          <w:szCs w:val="24"/>
          <w:lang w:val="x-none"/>
        </w:rPr>
      </w:pPr>
      <w:r w:rsidRPr="00FB68CC">
        <w:rPr>
          <w:rFonts w:ascii="新細明體" w:eastAsia="新細明體" w:hAnsi="新細明體" w:cs="Arial" w:hint="eastAsia"/>
          <w:szCs w:val="24"/>
          <w:lang w:val="x-none" w:eastAsia="zh-HK"/>
        </w:rPr>
        <w:t>運用電子應用程式</w:t>
      </w:r>
      <w:r w:rsidRPr="00FB68CC">
        <w:rPr>
          <w:rStyle w:val="af3"/>
          <w:rFonts w:ascii="新細明體" w:eastAsia="新細明體" w:hAnsi="新細明體" w:cs="Arial"/>
          <w:szCs w:val="24"/>
          <w:lang w:val="x-none" w:eastAsia="zh-HK"/>
        </w:rPr>
        <w:footnoteReference w:id="4"/>
      </w:r>
      <w:r w:rsidRPr="00FB68CC">
        <w:rPr>
          <w:rFonts w:ascii="新細明體" w:eastAsia="新細明體" w:hAnsi="新細明體" w:cs="Arial" w:hint="eastAsia"/>
          <w:szCs w:val="24"/>
          <w:lang w:val="x-none"/>
        </w:rPr>
        <w:t>，</w:t>
      </w:r>
      <w:r w:rsidRPr="00FB68CC">
        <w:rPr>
          <w:rFonts w:ascii="新細明體" w:eastAsia="新細明體" w:hAnsi="新細明體" w:cs="Arial" w:hint="eastAsia"/>
          <w:szCs w:val="24"/>
          <w:lang w:val="x-none" w:eastAsia="zh-HK"/>
        </w:rPr>
        <w:t>在課堂進行限時問答</w:t>
      </w:r>
      <w:r w:rsidRPr="00FB68CC">
        <w:rPr>
          <w:rFonts w:ascii="新細明體" w:eastAsia="新細明體" w:hAnsi="新細明體" w:cs="Arial" w:hint="eastAsia"/>
          <w:szCs w:val="24"/>
          <w:lang w:val="x-none"/>
        </w:rPr>
        <w:t>，</w:t>
      </w:r>
      <w:r w:rsidRPr="00FB68CC">
        <w:rPr>
          <w:rFonts w:ascii="新細明體" w:eastAsia="新細明體" w:hAnsi="新細明體" w:cs="Arial" w:hint="eastAsia"/>
          <w:szCs w:val="24"/>
          <w:lang w:val="x-none" w:eastAsia="zh-HK"/>
        </w:rPr>
        <w:t>從而了解學生對</w:t>
      </w:r>
      <w:r w:rsidR="000B7554" w:rsidRPr="00FB68CC">
        <w:rPr>
          <w:rFonts w:ascii="新細明體" w:eastAsia="新細明體" w:hAnsi="新細明體" w:cs="Arial" w:hint="eastAsia"/>
          <w:szCs w:val="24"/>
          <w:lang w:val="x-none" w:eastAsia="zh-HK"/>
        </w:rPr>
        <w:t>駕</w:t>
      </w:r>
      <w:r w:rsidR="000B7554" w:rsidRPr="00FB68CC">
        <w:rPr>
          <w:rFonts w:ascii="新細明體" w:eastAsia="新細明體" w:hAnsi="新細明體" w:cs="Arial" w:hint="eastAsia"/>
          <w:szCs w:val="24"/>
          <w:lang w:val="x-none"/>
        </w:rPr>
        <w:t>駛</w:t>
      </w:r>
      <w:r w:rsidRPr="00FB68CC">
        <w:rPr>
          <w:rFonts w:ascii="新細明體" w:eastAsia="新細明體" w:hAnsi="新細明體" w:cs="Arial" w:hint="eastAsia"/>
          <w:szCs w:val="24"/>
          <w:lang w:val="x-none"/>
        </w:rPr>
        <w:t>單車</w:t>
      </w:r>
      <w:r w:rsidRPr="00FB68CC">
        <w:rPr>
          <w:rFonts w:ascii="新細明體" w:eastAsia="新細明體" w:hAnsi="新細明體" w:cs="Arial" w:hint="eastAsia"/>
          <w:szCs w:val="24"/>
          <w:lang w:val="x-none" w:eastAsia="zh-HK"/>
        </w:rPr>
        <w:t>的</w:t>
      </w:r>
      <w:r w:rsidRPr="00FB68CC">
        <w:rPr>
          <w:rFonts w:ascii="新細明體" w:eastAsia="新細明體" w:hAnsi="新細明體" w:cs="Arial" w:hint="eastAsia"/>
          <w:szCs w:val="24"/>
          <w:lang w:val="x-none"/>
        </w:rPr>
        <w:t>注意事項</w:t>
      </w:r>
      <w:r w:rsidR="006651F5" w:rsidRPr="00FB68CC">
        <w:rPr>
          <w:rFonts w:ascii="新細明體" w:eastAsia="新細明體" w:hAnsi="新細明體" w:cs="Arial" w:hint="eastAsia"/>
          <w:szCs w:val="24"/>
          <w:lang w:val="x-none"/>
        </w:rPr>
        <w:t>、</w:t>
      </w:r>
      <w:r w:rsidR="006651F5" w:rsidRPr="00FB68CC">
        <w:rPr>
          <w:rFonts w:ascii="新細明體" w:eastAsia="新細明體" w:hAnsi="新細明體" w:cs="Arial" w:hint="eastAsia"/>
          <w:szCs w:val="24"/>
          <w:lang w:val="x-none" w:eastAsia="zh-HK"/>
        </w:rPr>
        <w:t>相關</w:t>
      </w:r>
      <w:r w:rsidR="006651F5" w:rsidRPr="00FB68CC">
        <w:rPr>
          <w:rFonts w:ascii="新細明體" w:eastAsia="新細明體" w:hAnsi="新細明體" w:cs="Arial" w:hint="eastAsia"/>
          <w:szCs w:val="24"/>
          <w:lang w:val="x-none"/>
        </w:rPr>
        <w:t>交通標誌</w:t>
      </w:r>
      <w:r w:rsidRPr="00FB68CC">
        <w:rPr>
          <w:rFonts w:ascii="新細明體" w:eastAsia="新細明體" w:hAnsi="新細明體" w:cs="Arial" w:hint="eastAsia"/>
          <w:szCs w:val="24"/>
          <w:lang w:val="x-none" w:eastAsia="zh-HK"/>
        </w:rPr>
        <w:t>和</w:t>
      </w:r>
      <w:r w:rsidR="006651F5" w:rsidRPr="00FB68CC">
        <w:rPr>
          <w:rFonts w:ascii="新細明體" w:eastAsia="新細明體" w:hAnsi="新細明體" w:cs="Arial" w:hint="eastAsia"/>
          <w:szCs w:val="24"/>
        </w:rPr>
        <w:t>道路標記</w:t>
      </w:r>
      <w:r w:rsidR="006651F5" w:rsidRPr="00FB68CC">
        <w:rPr>
          <w:rFonts w:ascii="新細明體" w:eastAsia="新細明體" w:hAnsi="新細明體" w:cs="Arial" w:hint="eastAsia"/>
          <w:szCs w:val="24"/>
          <w:lang w:eastAsia="zh-HK"/>
        </w:rPr>
        <w:t>的認識</w:t>
      </w:r>
      <w:r w:rsidR="000B7554" w:rsidRPr="00FB68CC">
        <w:rPr>
          <w:rFonts w:ascii="新細明體" w:eastAsia="新細明體" w:hAnsi="新細明體" w:cs="Arial" w:hint="eastAsia"/>
          <w:szCs w:val="24"/>
          <w:lang w:eastAsia="zh-HK"/>
        </w:rPr>
        <w:t>等</w:t>
      </w:r>
      <w:r w:rsidR="006651F5" w:rsidRPr="00FB68CC">
        <w:rPr>
          <w:rFonts w:ascii="新細明體" w:eastAsia="新細明體" w:hAnsi="新細明體" w:cs="Arial" w:hint="eastAsia"/>
          <w:szCs w:val="24"/>
        </w:rPr>
        <w:t>。</w:t>
      </w:r>
    </w:p>
    <w:p w:rsidR="00E2488C" w:rsidRPr="00FB68CC" w:rsidRDefault="00E2488C" w:rsidP="00E2488C">
      <w:pPr>
        <w:rPr>
          <w:rFonts w:ascii="新細明體" w:eastAsia="新細明體" w:hAnsi="新細明體" w:cs="Arial"/>
          <w:szCs w:val="24"/>
          <w:lang w:val="x-none"/>
        </w:rPr>
      </w:pPr>
    </w:p>
    <w:p w:rsidR="00E2488C" w:rsidRPr="00FB68CC" w:rsidRDefault="00E2488C" w:rsidP="00E2488C">
      <w:pPr>
        <w:pStyle w:val="aa"/>
        <w:numPr>
          <w:ilvl w:val="0"/>
          <w:numId w:val="10"/>
        </w:numPr>
        <w:ind w:leftChars="0"/>
        <w:rPr>
          <w:rFonts w:ascii="新細明體" w:eastAsia="新細明體" w:hAnsi="新細明體" w:cs="Arial"/>
          <w:szCs w:val="24"/>
          <w:lang w:val="x-none"/>
        </w:rPr>
      </w:pPr>
      <w:r w:rsidRPr="00FB68CC">
        <w:rPr>
          <w:rFonts w:ascii="新細明體" w:eastAsia="新細明體" w:hAnsi="新細明體" w:cs="Arial" w:hint="eastAsia"/>
          <w:szCs w:val="24"/>
          <w:lang w:val="x-none" w:eastAsia="zh-HK"/>
        </w:rPr>
        <w:t>播放所選單車徑的照片</w:t>
      </w:r>
      <w:r w:rsidRPr="00FB68CC">
        <w:rPr>
          <w:rFonts w:ascii="Times New Roman" w:eastAsia="新細明體" w:hAnsi="Times New Roman" w:cs="Times New Roman" w:hint="eastAsia"/>
          <w:szCs w:val="24"/>
        </w:rPr>
        <w:t>／</w:t>
      </w:r>
      <w:r w:rsidRPr="00FB68CC">
        <w:rPr>
          <w:rFonts w:ascii="新細明體" w:eastAsia="新細明體" w:hAnsi="新細明體" w:cs="Arial" w:hint="eastAsia"/>
          <w:szCs w:val="24"/>
          <w:lang w:val="x-none" w:eastAsia="zh-HK"/>
        </w:rPr>
        <w:t>視像片段</w:t>
      </w:r>
      <w:r w:rsidRPr="00FB68CC">
        <w:rPr>
          <w:rFonts w:ascii="新細明體" w:eastAsia="新細明體" w:hAnsi="新細明體" w:cs="Arial" w:hint="eastAsia"/>
          <w:szCs w:val="24"/>
          <w:lang w:val="x-none"/>
        </w:rPr>
        <w:t>，</w:t>
      </w:r>
      <w:r w:rsidRPr="00FB68CC">
        <w:rPr>
          <w:rFonts w:ascii="新細明體" w:eastAsia="新細明體" w:hAnsi="新細明體" w:cs="Arial" w:hint="eastAsia"/>
          <w:szCs w:val="24"/>
          <w:lang w:val="x-none" w:eastAsia="zh-HK"/>
        </w:rPr>
        <w:t>讓學生對考察地點有初步的認識</w:t>
      </w:r>
      <w:r w:rsidRPr="00FB68CC">
        <w:rPr>
          <w:rFonts w:ascii="新細明體" w:eastAsia="新細明體" w:hAnsi="新細明體" w:cs="Arial" w:hint="eastAsia"/>
          <w:szCs w:val="24"/>
          <w:lang w:val="x-none"/>
        </w:rPr>
        <w:t>，</w:t>
      </w:r>
      <w:r w:rsidRPr="00FB68CC">
        <w:rPr>
          <w:rFonts w:ascii="新細明體" w:eastAsia="新細明體" w:hAnsi="新細明體" w:cs="Arial" w:hint="eastAsia"/>
          <w:szCs w:val="24"/>
          <w:lang w:val="x-none" w:eastAsia="zh-HK"/>
        </w:rPr>
        <w:t>並提醒學生相關注意事項</w:t>
      </w:r>
      <w:r w:rsidRPr="00FB68CC">
        <w:rPr>
          <w:rFonts w:ascii="新細明體" w:eastAsia="新細明體" w:hAnsi="新細明體" w:cs="Arial" w:hint="eastAsia"/>
          <w:szCs w:val="24"/>
          <w:lang w:val="x-none"/>
        </w:rPr>
        <w:t>。</w:t>
      </w:r>
    </w:p>
    <w:p w:rsidR="00E34A2F" w:rsidRPr="00FB68CC" w:rsidRDefault="00E34A2F" w:rsidP="00E34A2F">
      <w:pPr>
        <w:rPr>
          <w:rFonts w:ascii="新細明體" w:eastAsia="新細明體" w:hAnsi="新細明體" w:cs="Arial"/>
          <w:szCs w:val="24"/>
          <w:lang w:val="x-none"/>
        </w:rPr>
      </w:pPr>
    </w:p>
    <w:p w:rsidR="001744F2" w:rsidRPr="00FB68CC" w:rsidRDefault="001744F2">
      <w:pPr>
        <w:widowControl/>
        <w:rPr>
          <w:rFonts w:ascii="新細明體" w:eastAsia="新細明體" w:hAnsi="新細明體" w:cs="Arial"/>
          <w:szCs w:val="24"/>
          <w:lang w:val="x-none"/>
        </w:rPr>
      </w:pPr>
      <w:r w:rsidRPr="00FB68CC">
        <w:rPr>
          <w:rFonts w:ascii="新細明體" w:eastAsia="新細明體" w:hAnsi="新細明體" w:cs="Arial"/>
          <w:szCs w:val="24"/>
          <w:lang w:val="x-none"/>
        </w:rPr>
        <w:br w:type="page"/>
      </w:r>
    </w:p>
    <w:p w:rsidR="00A87521" w:rsidRPr="00E86E7E" w:rsidRDefault="009A5999" w:rsidP="00ED63BC">
      <w:pPr>
        <w:pStyle w:val="aa"/>
        <w:numPr>
          <w:ilvl w:val="0"/>
          <w:numId w:val="5"/>
        </w:numPr>
        <w:ind w:leftChars="0"/>
        <w:rPr>
          <w:rFonts w:ascii="Times New Roman" w:eastAsia="新細明體" w:hAnsi="Times New Roman" w:cs="Times New Roman"/>
          <w:b/>
          <w:szCs w:val="24"/>
          <w:lang w:eastAsia="zh-HK"/>
        </w:rPr>
      </w:pPr>
      <w:r w:rsidRPr="00E86E7E">
        <w:rPr>
          <w:rFonts w:ascii="Times New Roman" w:eastAsia="新細明體" w:hAnsi="Times New Roman" w:cs="Times New Roman" w:hint="eastAsia"/>
          <w:b/>
          <w:szCs w:val="24"/>
          <w:lang w:eastAsia="zh-HK"/>
        </w:rPr>
        <w:lastRenderedPageBreak/>
        <w:t>社區考察</w:t>
      </w:r>
    </w:p>
    <w:p w:rsidR="00A87521" w:rsidRPr="00FB68CC" w:rsidRDefault="00A87521" w:rsidP="00DF65E6">
      <w:pPr>
        <w:rPr>
          <w:rFonts w:ascii="Times New Roman" w:eastAsia="新細明體" w:hAnsi="Times New Roman" w:cs="Times New Roman"/>
          <w:szCs w:val="24"/>
          <w:lang w:eastAsia="zh-HK"/>
        </w:rPr>
      </w:pPr>
    </w:p>
    <w:p w:rsidR="00FE4DA8" w:rsidRPr="00FB68CC" w:rsidRDefault="002D3098" w:rsidP="00FD675A">
      <w:pPr>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t>工作紙</w:t>
      </w:r>
      <w:r w:rsidR="007E5960" w:rsidRPr="00FB68CC">
        <w:rPr>
          <w:rFonts w:ascii="Times New Roman" w:eastAsia="新細明體" w:hAnsi="Times New Roman" w:cs="Times New Roman" w:hint="eastAsia"/>
          <w:szCs w:val="24"/>
          <w:u w:val="single"/>
          <w:lang w:eastAsia="zh-HK"/>
        </w:rPr>
        <w:t>（一）</w:t>
      </w:r>
      <w:r w:rsidRPr="00FB68CC">
        <w:rPr>
          <w:rFonts w:ascii="Times New Roman" w:eastAsia="新細明體" w:hAnsi="Times New Roman" w:cs="Times New Roman" w:hint="eastAsia"/>
          <w:szCs w:val="24"/>
          <w:u w:val="single"/>
          <w:lang w:eastAsia="zh-HK"/>
        </w:rPr>
        <w:t>：</w:t>
      </w:r>
      <w:r w:rsidR="00350E04" w:rsidRPr="00FB68CC">
        <w:rPr>
          <w:rFonts w:ascii="Times New Roman" w:eastAsia="新細明體" w:hAnsi="Times New Roman" w:cs="Times New Roman" w:hint="eastAsia"/>
          <w:szCs w:val="24"/>
          <w:u w:val="single"/>
          <w:lang w:eastAsia="zh-HK"/>
        </w:rPr>
        <w:t>單車體驗之旅</w:t>
      </w:r>
    </w:p>
    <w:p w:rsidR="00FE4DA8" w:rsidRPr="00FB68CC" w:rsidRDefault="00FE4DA8" w:rsidP="00FE4DA8">
      <w:pPr>
        <w:rPr>
          <w:rFonts w:ascii="Times New Roman" w:eastAsia="新細明體" w:hAnsi="Times New Roman" w:cs="Times New Roman"/>
          <w:szCs w:val="24"/>
          <w:lang w:eastAsia="zh-HK"/>
        </w:rPr>
      </w:pPr>
    </w:p>
    <w:p w:rsidR="00350E04" w:rsidRPr="00FB68CC" w:rsidRDefault="00350E04" w:rsidP="00350E04">
      <w:pPr>
        <w:rPr>
          <w:rFonts w:ascii="Times New Roman" w:eastAsia="新細明體" w:hAnsi="Times New Roman" w:cs="Times New Roman"/>
          <w:szCs w:val="24"/>
        </w:rPr>
      </w:pPr>
      <w:proofErr w:type="gramStart"/>
      <w:r w:rsidRPr="00FB68CC">
        <w:rPr>
          <w:rFonts w:ascii="Times New Roman" w:eastAsia="新細明體" w:hAnsi="Times New Roman" w:cs="Times New Roman" w:hint="eastAsia"/>
          <w:szCs w:val="24"/>
        </w:rPr>
        <w:t>【</w:t>
      </w:r>
      <w:proofErr w:type="gramEnd"/>
      <w:r w:rsidRPr="00FB68CC">
        <w:rPr>
          <w:rFonts w:ascii="Times New Roman" w:eastAsia="新細明體" w:hAnsi="Times New Roman" w:cs="Times New Roman" w:hint="eastAsia"/>
          <w:szCs w:val="24"/>
          <w:lang w:eastAsia="zh-HK"/>
        </w:rPr>
        <w:t>注意事項：</w:t>
      </w:r>
    </w:p>
    <w:p w:rsidR="00350E04" w:rsidRPr="00FB68CC" w:rsidRDefault="00350E04" w:rsidP="00A21774">
      <w:pPr>
        <w:numPr>
          <w:ilvl w:val="0"/>
          <w:numId w:val="16"/>
        </w:numPr>
        <w:ind w:left="482"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每組租賃一部</w:t>
      </w:r>
      <w:proofErr w:type="gramStart"/>
      <w:r w:rsidR="00E466C2" w:rsidRPr="00FB68CC">
        <w:rPr>
          <w:rFonts w:ascii="Times New Roman" w:eastAsia="新細明體" w:hAnsi="Times New Roman" w:cs="Times New Roman" w:hint="eastAsia"/>
          <w:szCs w:val="24"/>
          <w:lang w:eastAsia="zh-HK"/>
        </w:rPr>
        <w:t>無樁式</w:t>
      </w:r>
      <w:proofErr w:type="gramEnd"/>
      <w:r w:rsidR="00E466C2" w:rsidRPr="00FB68CC">
        <w:rPr>
          <w:rFonts w:ascii="Times New Roman" w:eastAsia="新細明體" w:hAnsi="Times New Roman" w:cs="Times New Roman" w:hint="eastAsia"/>
          <w:szCs w:val="24"/>
          <w:lang w:eastAsia="zh-HK"/>
        </w:rPr>
        <w:t>自助單車</w:t>
      </w:r>
      <w:r w:rsidR="008F6D71" w:rsidRPr="008F6D71">
        <w:rPr>
          <w:rFonts w:ascii="Times New Roman" w:eastAsia="新細明體" w:hAnsi="Times New Roman" w:cs="Times New Roman" w:hint="eastAsia"/>
          <w:szCs w:val="24"/>
          <w:lang w:eastAsia="zh-HK"/>
        </w:rPr>
        <w:t>。</w:t>
      </w:r>
    </w:p>
    <w:p w:rsidR="00350E04" w:rsidRPr="00FB68CC" w:rsidRDefault="00350E04" w:rsidP="00A21774">
      <w:pPr>
        <w:numPr>
          <w:ilvl w:val="0"/>
          <w:numId w:val="16"/>
        </w:numPr>
        <w:ind w:left="482"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活動以小組進行</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由一位懂得駕</w:t>
      </w:r>
      <w:r w:rsidRPr="00FB68CC">
        <w:rPr>
          <w:rFonts w:ascii="Times New Roman" w:eastAsia="新細明體" w:hAnsi="Times New Roman" w:cs="Times New Roman" w:hint="eastAsia"/>
          <w:szCs w:val="24"/>
        </w:rPr>
        <w:t>駛</w:t>
      </w:r>
      <w:r w:rsidRPr="00FB68CC">
        <w:rPr>
          <w:rFonts w:ascii="Times New Roman" w:eastAsia="新細明體" w:hAnsi="Times New Roman" w:cs="Times New Roman" w:hint="eastAsia"/>
          <w:szCs w:val="24"/>
          <w:lang w:eastAsia="zh-HK"/>
        </w:rPr>
        <w:t>單車的學生負責在相關的單車</w:t>
      </w:r>
      <w:proofErr w:type="gramStart"/>
      <w:r w:rsidRPr="00FB68CC">
        <w:rPr>
          <w:rFonts w:ascii="Times New Roman" w:eastAsia="新細明體" w:hAnsi="Times New Roman" w:cs="Times New Roman" w:hint="eastAsia"/>
          <w:szCs w:val="24"/>
          <w:lang w:eastAsia="zh-HK"/>
        </w:rPr>
        <w:t>徑</w:t>
      </w:r>
      <w:proofErr w:type="gramEnd"/>
      <w:r w:rsidRPr="00FB68CC">
        <w:rPr>
          <w:rFonts w:ascii="Times New Roman" w:eastAsia="新細明體" w:hAnsi="Times New Roman" w:cs="Times New Roman" w:hint="eastAsia"/>
          <w:szCs w:val="24"/>
          <w:lang w:eastAsia="zh-HK"/>
        </w:rPr>
        <w:t>駕駛單車</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其他小組成員負責</w:t>
      </w:r>
      <w:r w:rsidR="0082218A" w:rsidRPr="00FB68CC">
        <w:rPr>
          <w:rFonts w:ascii="Times New Roman" w:eastAsia="新細明體" w:hAnsi="Times New Roman" w:cs="Times New Roman" w:hint="eastAsia"/>
          <w:szCs w:val="24"/>
          <w:lang w:eastAsia="zh-HK"/>
        </w:rPr>
        <w:t>在平板電腦上的電子應用程式完成相關學習活動</w:t>
      </w:r>
      <w:r w:rsidR="008F6D71" w:rsidRPr="008F6D71">
        <w:rPr>
          <w:rFonts w:ascii="Times New Roman" w:eastAsia="新細明體" w:hAnsi="Times New Roman" w:cs="Times New Roman" w:hint="eastAsia"/>
          <w:szCs w:val="24"/>
          <w:lang w:eastAsia="zh-HK"/>
        </w:rPr>
        <w:t>。</w:t>
      </w:r>
    </w:p>
    <w:p w:rsidR="00581FBC" w:rsidRPr="00FB68CC" w:rsidRDefault="00581FBC" w:rsidP="00A21774">
      <w:pPr>
        <w:numPr>
          <w:ilvl w:val="0"/>
          <w:numId w:val="16"/>
        </w:numPr>
        <w:ind w:left="482"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駕</w:t>
      </w:r>
      <w:r w:rsidR="0082218A" w:rsidRPr="00FB68CC">
        <w:rPr>
          <w:rFonts w:ascii="Times New Roman" w:eastAsia="新細明體" w:hAnsi="Times New Roman" w:cs="Times New Roman" w:hint="eastAsia"/>
          <w:szCs w:val="24"/>
          <w:lang w:eastAsia="zh-HK"/>
        </w:rPr>
        <w:t>駛單車的學生</w:t>
      </w:r>
    </w:p>
    <w:p w:rsidR="00581FBC" w:rsidRPr="00FB68CC" w:rsidRDefault="0082218A" w:rsidP="00A21774">
      <w:pPr>
        <w:numPr>
          <w:ilvl w:val="4"/>
          <w:numId w:val="16"/>
        </w:numPr>
        <w:ind w:left="964"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須佩戴</w:t>
      </w:r>
      <w:r w:rsidRPr="00FB68CC">
        <w:rPr>
          <w:rFonts w:ascii="Times New Roman" w:eastAsia="新細明體" w:hAnsi="Times New Roman" w:cs="Times New Roman" w:hint="eastAsia"/>
          <w:szCs w:val="24"/>
        </w:rPr>
        <w:t>頭盔及保護墊</w:t>
      </w:r>
      <w:r w:rsidR="008F6D71" w:rsidRPr="008F6D71">
        <w:rPr>
          <w:rFonts w:ascii="Times New Roman" w:eastAsia="新細明體" w:hAnsi="Times New Roman" w:cs="Times New Roman" w:hint="eastAsia"/>
          <w:szCs w:val="24"/>
        </w:rPr>
        <w:t>。</w:t>
      </w:r>
    </w:p>
    <w:p w:rsidR="00991679" w:rsidRPr="00FB68CC" w:rsidRDefault="00FB484A" w:rsidP="00A21774">
      <w:pPr>
        <w:numPr>
          <w:ilvl w:val="4"/>
          <w:numId w:val="16"/>
        </w:numPr>
        <w:ind w:left="964"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時刻</w:t>
      </w:r>
      <w:r w:rsidR="00991679" w:rsidRPr="00FB68CC">
        <w:rPr>
          <w:rFonts w:ascii="Times New Roman" w:eastAsia="新細明體" w:hAnsi="Times New Roman" w:cs="Times New Roman" w:hint="eastAsia"/>
          <w:szCs w:val="24"/>
          <w:lang w:eastAsia="zh-HK"/>
        </w:rPr>
        <w:t>遵守交通規則</w:t>
      </w:r>
      <w:r w:rsidR="002A62A4" w:rsidRPr="00FB68CC">
        <w:rPr>
          <w:rFonts w:ascii="Times New Roman" w:eastAsia="新細明體" w:hAnsi="Times New Roman" w:cs="Times New Roman" w:hint="eastAsia"/>
          <w:szCs w:val="24"/>
          <w:lang w:eastAsia="zh-HK"/>
        </w:rPr>
        <w:t>，同時</w:t>
      </w:r>
      <w:proofErr w:type="gramStart"/>
      <w:r w:rsidR="002A62A4" w:rsidRPr="00FB68CC">
        <w:rPr>
          <w:rFonts w:ascii="Times New Roman" w:eastAsia="新細明體" w:hAnsi="Times New Roman" w:cs="Times New Roman" w:hint="eastAsia"/>
          <w:szCs w:val="24"/>
          <w:lang w:eastAsia="zh-HK"/>
        </w:rPr>
        <w:t>兼顧途人</w:t>
      </w:r>
      <w:proofErr w:type="gramEnd"/>
      <w:r w:rsidR="002A62A4" w:rsidRPr="00FB68CC">
        <w:rPr>
          <w:rFonts w:ascii="Times New Roman" w:eastAsia="新細明體" w:hAnsi="Times New Roman" w:cs="Times New Roman" w:hint="eastAsia"/>
          <w:szCs w:val="24"/>
          <w:lang w:eastAsia="zh-HK"/>
        </w:rPr>
        <w:t>及自身的安全</w:t>
      </w:r>
      <w:r w:rsidR="008F6D71" w:rsidRPr="008F6D71">
        <w:rPr>
          <w:rFonts w:ascii="Times New Roman" w:eastAsia="新細明體" w:hAnsi="Times New Roman" w:cs="Times New Roman" w:hint="eastAsia"/>
          <w:szCs w:val="24"/>
          <w:lang w:eastAsia="zh-HK"/>
        </w:rPr>
        <w:t>。</w:t>
      </w:r>
    </w:p>
    <w:p w:rsidR="00581FBC" w:rsidRPr="00FB68CC" w:rsidRDefault="00581FBC" w:rsidP="00A21774">
      <w:pPr>
        <w:numPr>
          <w:ilvl w:val="4"/>
          <w:numId w:val="16"/>
        </w:numPr>
        <w:ind w:left="964"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只能在單車徑／單車專用區域上行駛，其他路面均需要下車並</w:t>
      </w:r>
      <w:r w:rsidR="00A216D4">
        <w:rPr>
          <w:rFonts w:ascii="Times New Roman" w:eastAsia="新細明體" w:hAnsi="Times New Roman" w:cs="Times New Roman" w:hint="eastAsia"/>
          <w:szCs w:val="24"/>
          <w:lang w:eastAsia="zh-HK"/>
        </w:rPr>
        <w:t>把</w:t>
      </w:r>
      <w:r w:rsidRPr="00FB68CC">
        <w:rPr>
          <w:rFonts w:ascii="Times New Roman" w:eastAsia="新細明體" w:hAnsi="Times New Roman" w:cs="Times New Roman" w:hint="eastAsia"/>
          <w:szCs w:val="24"/>
          <w:lang w:eastAsia="zh-HK"/>
        </w:rPr>
        <w:t>單車</w:t>
      </w:r>
      <w:r w:rsidR="00A216D4">
        <w:rPr>
          <w:rFonts w:ascii="Times New Roman" w:eastAsia="新細明體" w:hAnsi="Times New Roman" w:cs="Times New Roman" w:hint="eastAsia"/>
          <w:szCs w:val="24"/>
          <w:lang w:eastAsia="zh-HK"/>
        </w:rPr>
        <w:t>推</w:t>
      </w:r>
      <w:r w:rsidRPr="00FB68CC">
        <w:rPr>
          <w:rFonts w:ascii="Times New Roman" w:eastAsia="新細明體" w:hAnsi="Times New Roman" w:cs="Times New Roman" w:hint="eastAsia"/>
          <w:szCs w:val="24"/>
          <w:lang w:eastAsia="zh-HK"/>
        </w:rPr>
        <w:t>過</w:t>
      </w:r>
      <w:r w:rsidR="00A216D4">
        <w:rPr>
          <w:rFonts w:ascii="Times New Roman" w:eastAsia="新細明體" w:hAnsi="Times New Roman" w:cs="Times New Roman" w:hint="eastAsia"/>
          <w:szCs w:val="24"/>
          <w:lang w:eastAsia="zh-HK"/>
        </w:rPr>
        <w:t>相關路面</w:t>
      </w:r>
      <w:r w:rsidR="008F6D71" w:rsidRPr="008F6D71">
        <w:rPr>
          <w:rFonts w:ascii="Times New Roman" w:eastAsia="新細明體" w:hAnsi="Times New Roman" w:cs="Times New Roman" w:hint="eastAsia"/>
          <w:szCs w:val="24"/>
          <w:lang w:eastAsia="zh-HK"/>
        </w:rPr>
        <w:t>。</w:t>
      </w:r>
    </w:p>
    <w:p w:rsidR="00350E04" w:rsidRPr="00FB68CC" w:rsidRDefault="00581FBC" w:rsidP="00A21774">
      <w:pPr>
        <w:numPr>
          <w:ilvl w:val="4"/>
          <w:numId w:val="16"/>
        </w:numPr>
        <w:ind w:left="964" w:hanging="482"/>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如需要進入室內範圍購物，必需按指示把單車停泊在指定的停泊處</w:t>
      </w:r>
      <w:r w:rsidR="008F6D71" w:rsidRPr="008F6D71">
        <w:rPr>
          <w:rFonts w:ascii="Times New Roman" w:eastAsia="新細明體" w:hAnsi="Times New Roman" w:cs="Times New Roman" w:hint="eastAsia"/>
          <w:szCs w:val="24"/>
          <w:lang w:eastAsia="zh-HK"/>
        </w:rPr>
        <w:t>。</w:t>
      </w:r>
      <w:r w:rsidR="00350E04" w:rsidRPr="00FB68CC">
        <w:rPr>
          <w:rFonts w:ascii="Times New Roman" w:eastAsia="新細明體" w:hAnsi="Times New Roman" w:cs="Times New Roman" w:hint="eastAsia"/>
          <w:szCs w:val="24"/>
        </w:rPr>
        <w:t>】</w:t>
      </w:r>
    </w:p>
    <w:p w:rsidR="00350E04" w:rsidRPr="00FB68CC" w:rsidRDefault="00350E04" w:rsidP="00FE4DA8">
      <w:pPr>
        <w:rPr>
          <w:rFonts w:ascii="Times New Roman" w:eastAsia="新細明體" w:hAnsi="Times New Roman" w:cs="Times New Roman"/>
          <w:szCs w:val="24"/>
          <w:lang w:eastAsia="zh-HK"/>
        </w:rPr>
      </w:pPr>
    </w:p>
    <w:p w:rsidR="00FC7B35" w:rsidRPr="00FB68CC" w:rsidRDefault="00FC7B35">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FE4DA8" w:rsidRPr="00FB68CC" w:rsidRDefault="00FE4DA8" w:rsidP="00FE4DA8">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lastRenderedPageBreak/>
        <w:t>（一）考察活動</w:t>
      </w:r>
    </w:p>
    <w:p w:rsidR="00FE4DA8" w:rsidRPr="00FB68CC" w:rsidRDefault="00FE4DA8" w:rsidP="00FE4DA8">
      <w:pPr>
        <w:rPr>
          <w:rFonts w:ascii="Times New Roman" w:eastAsia="新細明體" w:hAnsi="Times New Roman" w:cs="Times New Roman"/>
          <w:szCs w:val="24"/>
          <w:lang w:eastAsia="zh-HK"/>
        </w:rPr>
      </w:pPr>
    </w:p>
    <w:p w:rsidR="000B1BC6" w:rsidRPr="00FB68CC" w:rsidRDefault="000B1BC6" w:rsidP="000B1BC6">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活動</w:t>
      </w:r>
      <w:r w:rsidR="00E76FDC" w:rsidRPr="00FB68CC">
        <w:rPr>
          <w:rFonts w:ascii="Times New Roman" w:eastAsia="新細明體" w:hAnsi="Times New Roman" w:cs="Times New Roman" w:hint="eastAsia"/>
          <w:szCs w:val="24"/>
        </w:rPr>
        <w:t>【</w:t>
      </w:r>
      <w:r w:rsidR="00E76FDC" w:rsidRPr="00FB68CC">
        <w:rPr>
          <w:rFonts w:ascii="Times New Roman" w:eastAsia="新細明體" w:hAnsi="Times New Roman" w:cs="Times New Roman" w:hint="eastAsia"/>
          <w:szCs w:val="24"/>
          <w:lang w:eastAsia="zh-HK"/>
        </w:rPr>
        <w:t>按所選定的路徑選取活動</w:t>
      </w:r>
      <w:r w:rsidR="00E76FDC"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w:t>
      </w:r>
    </w:p>
    <w:p w:rsidR="000B7554" w:rsidRPr="00FB68CC" w:rsidRDefault="000B7554" w:rsidP="000B1BC6">
      <w:pPr>
        <w:rPr>
          <w:rFonts w:ascii="Times New Roman" w:eastAsia="新細明體" w:hAnsi="Times New Roman" w:cs="Times New Roman"/>
          <w:szCs w:val="24"/>
          <w:lang w:eastAsia="zh-HK"/>
        </w:rPr>
      </w:pPr>
    </w:p>
    <w:p w:rsidR="00FC7B35" w:rsidRPr="00FB68CC" w:rsidRDefault="00FC7B35" w:rsidP="000B1BC6">
      <w:pPr>
        <w:rPr>
          <w:rFonts w:ascii="Times New Roman" w:eastAsia="新細明體" w:hAnsi="Times New Roman" w:cs="Times New Roman"/>
          <w:b/>
          <w:szCs w:val="24"/>
          <w:lang w:eastAsia="zh-HK"/>
        </w:rPr>
      </w:pPr>
      <w:r w:rsidRPr="00FB68CC">
        <w:rPr>
          <w:rFonts w:ascii="Times New Roman" w:eastAsia="新細明體" w:hAnsi="Times New Roman" w:cs="Times New Roman" w:hint="eastAsia"/>
          <w:b/>
          <w:szCs w:val="24"/>
          <w:lang w:eastAsia="zh-HK"/>
        </w:rPr>
        <w:t>注意事項：在進行學習活動</w:t>
      </w:r>
      <w:r w:rsidRPr="00FB68CC">
        <w:rPr>
          <w:rFonts w:hint="eastAsia"/>
          <w:b/>
          <w:szCs w:val="24"/>
          <w:lang w:eastAsia="zh-HK"/>
        </w:rPr>
        <w:t>（如拍</w:t>
      </w:r>
      <w:r w:rsidRPr="00FB68CC">
        <w:rPr>
          <w:rFonts w:ascii="Times New Roman" w:eastAsia="新細明體" w:hAnsi="Times New Roman" w:cs="Times New Roman" w:hint="eastAsia"/>
          <w:b/>
          <w:szCs w:val="24"/>
          <w:lang w:eastAsia="zh-HK"/>
        </w:rPr>
        <w:t>攝照片</w:t>
      </w:r>
      <w:r w:rsidRPr="00FB68CC">
        <w:rPr>
          <w:rFonts w:ascii="Times New Roman" w:eastAsia="新細明體" w:hAnsi="Times New Roman" w:cs="Times New Roman" w:hint="eastAsia"/>
          <w:b/>
          <w:szCs w:val="24"/>
        </w:rPr>
        <w:t>、</w:t>
      </w:r>
      <w:r w:rsidRPr="00FB68CC">
        <w:rPr>
          <w:rFonts w:ascii="Times New Roman" w:eastAsia="新細明體" w:hAnsi="Times New Roman" w:cs="Times New Roman" w:hint="eastAsia"/>
          <w:b/>
          <w:szCs w:val="24"/>
          <w:lang w:eastAsia="zh-HK"/>
        </w:rPr>
        <w:t>收集數據等</w:t>
      </w:r>
      <w:r w:rsidRPr="00FB68CC">
        <w:rPr>
          <w:rFonts w:hint="eastAsia"/>
          <w:b/>
          <w:szCs w:val="24"/>
        </w:rPr>
        <w:t>）</w:t>
      </w:r>
      <w:r w:rsidRPr="00FB68CC">
        <w:rPr>
          <w:rFonts w:ascii="Times New Roman" w:eastAsia="新細明體" w:hAnsi="Times New Roman" w:cs="Times New Roman" w:hint="eastAsia"/>
          <w:b/>
          <w:szCs w:val="24"/>
          <w:lang w:eastAsia="zh-HK"/>
        </w:rPr>
        <w:t>時</w:t>
      </w:r>
      <w:r w:rsidRPr="00FB68CC">
        <w:rPr>
          <w:rFonts w:ascii="Times New Roman" w:eastAsia="新細明體" w:hAnsi="Times New Roman" w:cs="Times New Roman" w:hint="eastAsia"/>
          <w:b/>
          <w:szCs w:val="24"/>
        </w:rPr>
        <w:t>，</w:t>
      </w:r>
      <w:r w:rsidRPr="00FB68CC">
        <w:rPr>
          <w:rFonts w:ascii="Times New Roman" w:eastAsia="新細明體" w:hAnsi="Times New Roman" w:cs="Times New Roman" w:hint="eastAsia"/>
          <w:b/>
          <w:szCs w:val="24"/>
          <w:lang w:eastAsia="zh-HK"/>
        </w:rPr>
        <w:t>須兼顧自身及其他人的安全</w:t>
      </w:r>
      <w:r w:rsidRPr="00FB68CC">
        <w:rPr>
          <w:rFonts w:ascii="Times New Roman" w:eastAsia="新細明體" w:hAnsi="Times New Roman" w:cs="Times New Roman" w:hint="eastAsia"/>
          <w:b/>
          <w:szCs w:val="24"/>
        </w:rPr>
        <w:t>，</w:t>
      </w:r>
      <w:r w:rsidRPr="00FB68CC">
        <w:rPr>
          <w:rFonts w:ascii="Times New Roman" w:eastAsia="新細明體" w:hAnsi="Times New Roman" w:cs="Times New Roman" w:hint="eastAsia"/>
          <w:b/>
          <w:szCs w:val="24"/>
          <w:lang w:eastAsia="zh-HK"/>
        </w:rPr>
        <w:t>以及避免影響單車徑和相關設施的</w:t>
      </w:r>
      <w:r w:rsidR="00351E52" w:rsidRPr="00FB68CC">
        <w:rPr>
          <w:rFonts w:ascii="Times New Roman" w:eastAsia="新細明體" w:hAnsi="Times New Roman" w:cs="Times New Roman" w:hint="eastAsia"/>
          <w:b/>
          <w:szCs w:val="24"/>
          <w:lang w:eastAsia="zh-HK"/>
        </w:rPr>
        <w:t>其他使用</w:t>
      </w:r>
      <w:r w:rsidR="00351E52" w:rsidRPr="00351E52">
        <w:rPr>
          <w:rFonts w:ascii="Times New Roman" w:eastAsia="新細明體" w:hAnsi="Times New Roman" w:cs="Times New Roman" w:hint="eastAsia"/>
          <w:b/>
          <w:szCs w:val="24"/>
          <w:lang w:eastAsia="zh-HK"/>
        </w:rPr>
        <w:t>者</w:t>
      </w:r>
      <w:r w:rsidRPr="00FB68CC">
        <w:rPr>
          <w:rFonts w:ascii="Times New Roman" w:eastAsia="新細明體" w:hAnsi="Times New Roman" w:cs="Times New Roman" w:hint="eastAsia"/>
          <w:b/>
          <w:szCs w:val="24"/>
        </w:rPr>
        <w:t>。</w:t>
      </w:r>
    </w:p>
    <w:p w:rsidR="00FC7B35" w:rsidRPr="00FB68CC" w:rsidRDefault="00FC7B35" w:rsidP="000B1BC6">
      <w:pPr>
        <w:rPr>
          <w:rFonts w:ascii="Times New Roman" w:eastAsia="新細明體" w:hAnsi="Times New Roman" w:cs="Times New Roman"/>
          <w:szCs w:val="24"/>
          <w:lang w:eastAsia="zh-HK"/>
        </w:rPr>
      </w:pPr>
    </w:p>
    <w:p w:rsidR="007D5A47" w:rsidRPr="00FB68CC" w:rsidRDefault="007D5A47" w:rsidP="00E76FDC">
      <w:pPr>
        <w:pStyle w:val="aa"/>
        <w:numPr>
          <w:ilvl w:val="0"/>
          <w:numId w:val="25"/>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t>與單車</w:t>
      </w:r>
      <w:proofErr w:type="gramStart"/>
      <w:r w:rsidRPr="00FB68CC">
        <w:rPr>
          <w:rFonts w:ascii="Times New Roman" w:eastAsia="新細明體" w:hAnsi="Times New Roman" w:cs="Times New Roman" w:hint="eastAsia"/>
          <w:szCs w:val="24"/>
          <w:u w:val="single"/>
          <w:lang w:eastAsia="zh-HK"/>
        </w:rPr>
        <w:t>徑</w:t>
      </w:r>
      <w:proofErr w:type="gramEnd"/>
      <w:r w:rsidRPr="00FB68CC">
        <w:rPr>
          <w:rFonts w:ascii="Times New Roman" w:eastAsia="新細明體" w:hAnsi="Times New Roman" w:cs="Times New Roman" w:hint="eastAsia"/>
          <w:szCs w:val="24"/>
          <w:u w:val="single"/>
          <w:lang w:eastAsia="zh-HK"/>
        </w:rPr>
        <w:t>相關</w:t>
      </w:r>
    </w:p>
    <w:p w:rsidR="007D5A47" w:rsidRPr="00FB68CC" w:rsidRDefault="007D5A47" w:rsidP="000B1BC6">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0B1BC6" w:rsidRPr="00FB68CC" w:rsidTr="00E76FDC">
        <w:tc>
          <w:tcPr>
            <w:tcW w:w="496" w:type="dxa"/>
          </w:tcPr>
          <w:p w:rsidR="000B1BC6" w:rsidRPr="00FB68CC" w:rsidRDefault="000B1BC6" w:rsidP="000B1BC6">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a</w:t>
            </w:r>
            <w:r w:rsidRPr="00FB68CC">
              <w:rPr>
                <w:rFonts w:ascii="Times New Roman" w:eastAsia="新細明體" w:hAnsi="Times New Roman" w:cs="Times New Roman"/>
                <w:szCs w:val="24"/>
                <w:lang w:eastAsia="zh-HK"/>
              </w:rPr>
              <w:t>)</w:t>
            </w:r>
          </w:p>
        </w:tc>
        <w:tc>
          <w:tcPr>
            <w:tcW w:w="3190" w:type="dxa"/>
          </w:tcPr>
          <w:p w:rsidR="0017140D" w:rsidRPr="00FB68CC" w:rsidRDefault="006F1B7E" w:rsidP="007570A2">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駕</w:t>
            </w:r>
            <w:r w:rsidRPr="00FB68CC">
              <w:rPr>
                <w:rFonts w:ascii="Times New Roman" w:eastAsia="新細明體" w:hAnsi="Times New Roman" w:cs="Times New Roman" w:hint="eastAsia"/>
                <w:szCs w:val="24"/>
              </w:rPr>
              <w:t>駛</w:t>
            </w:r>
            <w:r w:rsidRPr="00FB68CC">
              <w:rPr>
                <w:rFonts w:ascii="Times New Roman" w:eastAsia="新細明體" w:hAnsi="Times New Roman" w:cs="Times New Roman" w:hint="eastAsia"/>
                <w:szCs w:val="24"/>
                <w:lang w:eastAsia="zh-HK"/>
              </w:rPr>
              <w:t>者須下單車的地點</w:t>
            </w:r>
            <w:r w:rsidR="007570A2" w:rsidRPr="00FB68CC">
              <w:rPr>
                <w:rFonts w:ascii="Times New Roman" w:eastAsia="新細明體" w:hAnsi="Times New Roman" w:cs="Times New Roman" w:hint="eastAsia"/>
                <w:szCs w:val="24"/>
                <w:lang w:eastAsia="zh-HK"/>
              </w:rPr>
              <w:t>：</w:t>
            </w:r>
          </w:p>
        </w:tc>
        <w:tc>
          <w:tcPr>
            <w:tcW w:w="4620" w:type="dxa"/>
          </w:tcPr>
          <w:p w:rsidR="008464AF" w:rsidRPr="00FB68CC" w:rsidRDefault="006F1B7E" w:rsidP="00F40B51">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r w:rsidR="00136E9E" w:rsidRPr="00FB68CC">
              <w:rPr>
                <w:rFonts w:hint="eastAsia"/>
                <w:szCs w:val="24"/>
                <w:lang w:eastAsia="zh-HK"/>
              </w:rPr>
              <w:t>（顯示</w:t>
            </w:r>
            <w:r w:rsidRPr="00FB68CC">
              <w:rPr>
                <w:rFonts w:ascii="Times New Roman" w:eastAsia="新細明體" w:hAnsi="Times New Roman" w:cs="Times New Roman" w:hint="eastAsia"/>
                <w:szCs w:val="24"/>
                <w:lang w:eastAsia="zh-HK"/>
              </w:rPr>
              <w:t>下車原因</w:t>
            </w:r>
            <w:r w:rsidR="00136E9E" w:rsidRPr="00FB68CC">
              <w:rPr>
                <w:rFonts w:hint="eastAsia"/>
                <w:szCs w:val="24"/>
              </w:rPr>
              <w:t>）</w:t>
            </w:r>
          </w:p>
        </w:tc>
      </w:tr>
      <w:tr w:rsidR="008464AF" w:rsidRPr="00FB68CC" w:rsidTr="00E76FDC">
        <w:tc>
          <w:tcPr>
            <w:tcW w:w="496" w:type="dxa"/>
          </w:tcPr>
          <w:p w:rsidR="008464AF" w:rsidRPr="00FB68CC" w:rsidRDefault="008464AF" w:rsidP="000B1BC6">
            <w:pPr>
              <w:jc w:val="right"/>
              <w:rPr>
                <w:rFonts w:ascii="Times New Roman" w:eastAsia="新細明體" w:hAnsi="Times New Roman" w:cs="Times New Roman"/>
                <w:szCs w:val="24"/>
              </w:rPr>
            </w:pPr>
          </w:p>
        </w:tc>
        <w:tc>
          <w:tcPr>
            <w:tcW w:w="3190" w:type="dxa"/>
          </w:tcPr>
          <w:p w:rsidR="008464AF" w:rsidRPr="00FB68CC" w:rsidRDefault="008464AF" w:rsidP="008464AF">
            <w:pPr>
              <w:rPr>
                <w:rFonts w:ascii="Times New Roman" w:eastAsia="新細明體" w:hAnsi="Times New Roman" w:cs="Times New Roman"/>
                <w:szCs w:val="24"/>
                <w:lang w:eastAsia="zh-HK"/>
              </w:rPr>
            </w:pPr>
          </w:p>
        </w:tc>
        <w:tc>
          <w:tcPr>
            <w:tcW w:w="4620" w:type="dxa"/>
          </w:tcPr>
          <w:p w:rsidR="008464AF" w:rsidRPr="00FB68CC" w:rsidRDefault="008464AF" w:rsidP="00F40B51">
            <w:pPr>
              <w:pStyle w:val="aa"/>
              <w:ind w:leftChars="0" w:left="0"/>
              <w:jc w:val="both"/>
              <w:rPr>
                <w:rFonts w:ascii="Times New Roman" w:eastAsia="新細明體" w:hAnsi="Times New Roman" w:cs="Times New Roman"/>
                <w:szCs w:val="24"/>
                <w:lang w:eastAsia="zh-HK"/>
              </w:rPr>
            </w:pPr>
          </w:p>
        </w:tc>
      </w:tr>
      <w:tr w:rsidR="000B1BC6" w:rsidRPr="00FB68CC" w:rsidTr="00A21774">
        <w:tc>
          <w:tcPr>
            <w:tcW w:w="496" w:type="dxa"/>
          </w:tcPr>
          <w:p w:rsidR="000B1BC6" w:rsidRPr="00FB68CC" w:rsidRDefault="008464AF" w:rsidP="00A21774">
            <w:pPr>
              <w:jc w:val="center"/>
              <w:rPr>
                <w:rFonts w:ascii="Times New Roman" w:eastAsia="新細明體" w:hAnsi="Times New Roman" w:cs="Times New Roman"/>
                <w:szCs w:val="24"/>
              </w:rPr>
            </w:pPr>
            <w:r w:rsidRPr="00FB68CC">
              <w:rPr>
                <w:rFonts w:ascii="Times New Roman" w:eastAsia="新細明體" w:hAnsi="Times New Roman" w:cs="Times New Roman" w:hint="eastAsia"/>
                <w:szCs w:val="24"/>
              </w:rPr>
              <w:t>(b)</w:t>
            </w:r>
          </w:p>
        </w:tc>
        <w:tc>
          <w:tcPr>
            <w:tcW w:w="3190" w:type="dxa"/>
          </w:tcPr>
          <w:p w:rsidR="000B1BC6" w:rsidRPr="00FB68CC" w:rsidRDefault="006F1B7E">
            <w:pPr>
              <w:rPr>
                <w:rFonts w:ascii="Times New Roman" w:eastAsia="新細明體" w:hAnsi="Times New Roman" w:cs="Times New Roman"/>
                <w:szCs w:val="24"/>
                <w:lang w:eastAsia="zh-HK"/>
              </w:rPr>
            </w:pPr>
            <w:r w:rsidRPr="00FB68CC">
              <w:rPr>
                <w:rFonts w:hint="eastAsia"/>
                <w:szCs w:val="24"/>
                <w:lang w:eastAsia="zh-HK"/>
              </w:rPr>
              <w:t>駕駛單車時遇到困難（例如</w:t>
            </w:r>
            <w:proofErr w:type="gramStart"/>
            <w:r w:rsidRPr="00FB68CC">
              <w:rPr>
                <w:szCs w:val="24"/>
              </w:rPr>
              <w:t>陡</w:t>
            </w:r>
            <w:proofErr w:type="gramEnd"/>
            <w:r w:rsidRPr="00FB68CC">
              <w:rPr>
                <w:szCs w:val="24"/>
              </w:rPr>
              <w:t>斜坡道、急彎</w:t>
            </w:r>
            <w:r w:rsidR="00351E52" w:rsidRPr="00351E52">
              <w:rPr>
                <w:rFonts w:hint="eastAsia"/>
                <w:szCs w:val="24"/>
              </w:rPr>
              <w:t>、</w:t>
            </w:r>
            <w:r w:rsidRPr="00FB68CC">
              <w:rPr>
                <w:szCs w:val="24"/>
              </w:rPr>
              <w:t>視距不足</w:t>
            </w:r>
            <w:r w:rsidR="00351E52" w:rsidRPr="00351E52">
              <w:rPr>
                <w:rFonts w:hint="eastAsia"/>
                <w:szCs w:val="24"/>
              </w:rPr>
              <w:t>等</w:t>
            </w:r>
            <w:r w:rsidRPr="00FB68CC">
              <w:rPr>
                <w:rFonts w:hint="eastAsia"/>
                <w:szCs w:val="24"/>
              </w:rPr>
              <w:t>）</w:t>
            </w:r>
            <w:r w:rsidR="008464AF" w:rsidRPr="00FB68CC">
              <w:rPr>
                <w:rFonts w:ascii="Times New Roman" w:eastAsia="新細明體" w:hAnsi="Times New Roman" w:cs="Times New Roman" w:hint="eastAsia"/>
                <w:szCs w:val="24"/>
                <w:lang w:eastAsia="zh-HK"/>
              </w:rPr>
              <w:t>：</w:t>
            </w:r>
          </w:p>
        </w:tc>
        <w:tc>
          <w:tcPr>
            <w:tcW w:w="4620" w:type="dxa"/>
          </w:tcPr>
          <w:p w:rsidR="008464AF" w:rsidRPr="00FB68CC" w:rsidRDefault="006F1B7E" w:rsidP="00F40B51">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r w:rsidR="00136E9E" w:rsidRPr="00FB68CC">
              <w:rPr>
                <w:rFonts w:ascii="Times New Roman" w:eastAsia="新細明體" w:hAnsi="Times New Roman" w:cs="Times New Roman" w:hint="eastAsia"/>
                <w:szCs w:val="24"/>
                <w:lang w:eastAsia="zh-HK"/>
              </w:rPr>
              <w:t>（顯示困難之處）</w:t>
            </w:r>
          </w:p>
        </w:tc>
      </w:tr>
      <w:tr w:rsidR="00940BB7" w:rsidRPr="00FB68CC" w:rsidTr="00E76FDC">
        <w:tc>
          <w:tcPr>
            <w:tcW w:w="496" w:type="dxa"/>
          </w:tcPr>
          <w:p w:rsidR="00940BB7" w:rsidRPr="00FB68CC" w:rsidRDefault="00940BB7" w:rsidP="000B1BC6">
            <w:pPr>
              <w:jc w:val="right"/>
              <w:rPr>
                <w:rFonts w:ascii="Times New Roman" w:eastAsia="新細明體" w:hAnsi="Times New Roman" w:cs="Times New Roman"/>
                <w:szCs w:val="24"/>
              </w:rPr>
            </w:pPr>
          </w:p>
        </w:tc>
        <w:tc>
          <w:tcPr>
            <w:tcW w:w="3190" w:type="dxa"/>
          </w:tcPr>
          <w:p w:rsidR="00940BB7" w:rsidRPr="00FB68CC" w:rsidRDefault="00940BB7" w:rsidP="000B1BC6">
            <w:pPr>
              <w:rPr>
                <w:rFonts w:ascii="Times New Roman" w:eastAsia="新細明體" w:hAnsi="Times New Roman" w:cs="Times New Roman"/>
                <w:szCs w:val="24"/>
                <w:lang w:eastAsia="zh-HK"/>
              </w:rPr>
            </w:pPr>
          </w:p>
        </w:tc>
        <w:tc>
          <w:tcPr>
            <w:tcW w:w="4620" w:type="dxa"/>
          </w:tcPr>
          <w:p w:rsidR="00940BB7" w:rsidRPr="00FB68CC" w:rsidRDefault="00940BB7" w:rsidP="00F40B51">
            <w:pPr>
              <w:jc w:val="both"/>
              <w:rPr>
                <w:rFonts w:ascii="Times New Roman" w:eastAsia="新細明體" w:hAnsi="Times New Roman" w:cs="Times New Roman"/>
                <w:szCs w:val="24"/>
                <w:lang w:eastAsia="zh-HK"/>
              </w:rPr>
            </w:pPr>
          </w:p>
        </w:tc>
      </w:tr>
      <w:tr w:rsidR="008464AF" w:rsidRPr="00FB68CC" w:rsidTr="00E76FDC">
        <w:tc>
          <w:tcPr>
            <w:tcW w:w="496" w:type="dxa"/>
          </w:tcPr>
          <w:p w:rsidR="008464AF" w:rsidRPr="00FB68CC" w:rsidRDefault="008464AF" w:rsidP="008464AF">
            <w:pPr>
              <w:jc w:val="right"/>
              <w:rPr>
                <w:rFonts w:ascii="Times New Roman" w:eastAsia="新細明體" w:hAnsi="Times New Roman" w:cs="Times New Roman"/>
                <w:szCs w:val="24"/>
              </w:rPr>
            </w:pPr>
            <w:r w:rsidRPr="00FB68CC">
              <w:rPr>
                <w:rFonts w:ascii="Times New Roman" w:eastAsia="新細明體" w:hAnsi="Times New Roman" w:cs="Times New Roman" w:hint="eastAsia"/>
                <w:szCs w:val="24"/>
              </w:rPr>
              <w:t>(c)</w:t>
            </w:r>
          </w:p>
        </w:tc>
        <w:tc>
          <w:tcPr>
            <w:tcW w:w="3190" w:type="dxa"/>
          </w:tcPr>
          <w:p w:rsidR="008464AF" w:rsidRPr="00FB68CC" w:rsidRDefault="009B7415" w:rsidP="00136E9E">
            <w:pPr>
              <w:rPr>
                <w:rFonts w:ascii="Times New Roman" w:eastAsia="新細明體" w:hAnsi="Times New Roman" w:cs="Times New Roman"/>
                <w:szCs w:val="24"/>
                <w:lang w:eastAsia="zh-HK"/>
              </w:rPr>
            </w:pPr>
            <w:r w:rsidRPr="00FB68CC">
              <w:rPr>
                <w:rFonts w:hint="eastAsia"/>
                <w:szCs w:val="24"/>
                <w:lang w:eastAsia="zh-HK"/>
              </w:rPr>
              <w:t>出現</w:t>
            </w:r>
            <w:r w:rsidR="00136E9E" w:rsidRPr="00FB68CC">
              <w:rPr>
                <w:szCs w:val="24"/>
              </w:rPr>
              <w:t>障礙物</w:t>
            </w:r>
            <w:r w:rsidR="008464AF" w:rsidRPr="00FB68CC">
              <w:rPr>
                <w:rFonts w:ascii="Times New Roman" w:eastAsia="新細明體" w:hAnsi="Times New Roman" w:cs="Times New Roman" w:hint="eastAsia"/>
                <w:szCs w:val="24"/>
                <w:lang w:eastAsia="zh-HK"/>
              </w:rPr>
              <w:t>：</w:t>
            </w:r>
          </w:p>
        </w:tc>
        <w:tc>
          <w:tcPr>
            <w:tcW w:w="4620" w:type="dxa"/>
          </w:tcPr>
          <w:p w:rsidR="008464AF" w:rsidRPr="00FB68CC" w:rsidRDefault="00136E9E" w:rsidP="00F40B51">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拍攝照片（顯示</w:t>
            </w:r>
            <w:r w:rsidRPr="00FB68CC">
              <w:rPr>
                <w:szCs w:val="24"/>
              </w:rPr>
              <w:t>障礙物</w:t>
            </w:r>
            <w:r w:rsidRPr="00FB68CC">
              <w:rPr>
                <w:rFonts w:ascii="Times New Roman" w:eastAsia="新細明體" w:hAnsi="Times New Roman" w:cs="Times New Roman" w:hint="eastAsia"/>
                <w:szCs w:val="24"/>
                <w:lang w:eastAsia="zh-HK"/>
              </w:rPr>
              <w:t>）</w:t>
            </w:r>
          </w:p>
        </w:tc>
      </w:tr>
      <w:tr w:rsidR="008464AF" w:rsidRPr="00FB68CC" w:rsidTr="00E76FDC">
        <w:tc>
          <w:tcPr>
            <w:tcW w:w="496" w:type="dxa"/>
          </w:tcPr>
          <w:p w:rsidR="008464AF" w:rsidRPr="00FB68CC" w:rsidRDefault="008464AF" w:rsidP="008464AF">
            <w:pPr>
              <w:jc w:val="right"/>
              <w:rPr>
                <w:rFonts w:ascii="Times New Roman" w:eastAsia="新細明體" w:hAnsi="Times New Roman" w:cs="Times New Roman"/>
                <w:szCs w:val="24"/>
              </w:rPr>
            </w:pPr>
          </w:p>
        </w:tc>
        <w:tc>
          <w:tcPr>
            <w:tcW w:w="3190" w:type="dxa"/>
          </w:tcPr>
          <w:p w:rsidR="008464AF" w:rsidRPr="00FB68CC" w:rsidRDefault="008464AF" w:rsidP="008464AF">
            <w:pPr>
              <w:rPr>
                <w:rFonts w:ascii="Times New Roman" w:eastAsia="新細明體" w:hAnsi="Times New Roman" w:cs="Times New Roman"/>
                <w:szCs w:val="24"/>
                <w:lang w:eastAsia="zh-HK"/>
              </w:rPr>
            </w:pPr>
          </w:p>
        </w:tc>
        <w:tc>
          <w:tcPr>
            <w:tcW w:w="4620" w:type="dxa"/>
          </w:tcPr>
          <w:p w:rsidR="008464AF" w:rsidRPr="00FB68CC" w:rsidRDefault="008464AF" w:rsidP="00F40B51">
            <w:pPr>
              <w:jc w:val="both"/>
              <w:rPr>
                <w:rFonts w:ascii="Times New Roman" w:eastAsia="新細明體" w:hAnsi="Times New Roman" w:cs="Times New Roman"/>
                <w:szCs w:val="24"/>
                <w:lang w:eastAsia="zh-HK"/>
              </w:rPr>
            </w:pPr>
          </w:p>
        </w:tc>
      </w:tr>
      <w:tr w:rsidR="008464AF" w:rsidRPr="00FB68CC" w:rsidTr="00E76FDC">
        <w:tc>
          <w:tcPr>
            <w:tcW w:w="496" w:type="dxa"/>
          </w:tcPr>
          <w:p w:rsidR="008464AF" w:rsidRPr="00FB68CC" w:rsidRDefault="008464AF" w:rsidP="008464AF">
            <w:pPr>
              <w:jc w:val="right"/>
              <w:rPr>
                <w:rFonts w:ascii="Times New Roman" w:eastAsia="新細明體" w:hAnsi="Times New Roman" w:cs="Times New Roman"/>
                <w:szCs w:val="24"/>
              </w:rPr>
            </w:pPr>
            <w:r w:rsidRPr="00FB68CC">
              <w:rPr>
                <w:rFonts w:ascii="Times New Roman" w:eastAsia="新細明體" w:hAnsi="Times New Roman" w:cs="Times New Roman"/>
                <w:szCs w:val="24"/>
              </w:rPr>
              <w:t>(d)</w:t>
            </w:r>
          </w:p>
        </w:tc>
        <w:tc>
          <w:tcPr>
            <w:tcW w:w="3190" w:type="dxa"/>
          </w:tcPr>
          <w:p w:rsidR="008464AF" w:rsidRPr="00FB68CC" w:rsidRDefault="009B7415" w:rsidP="008464AF">
            <w:pPr>
              <w:pStyle w:val="aa"/>
              <w:ind w:leftChars="0" w:left="0"/>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lang w:eastAsia="zh-HK"/>
              </w:rPr>
              <w:t>闊度不足</w:t>
            </w:r>
            <w:proofErr w:type="gramEnd"/>
            <w:r w:rsidR="008464AF" w:rsidRPr="00FB68CC">
              <w:rPr>
                <w:rFonts w:ascii="Times New Roman" w:eastAsia="新細明體" w:hAnsi="Times New Roman" w:cs="Times New Roman" w:hint="eastAsia"/>
                <w:szCs w:val="24"/>
                <w:lang w:eastAsia="zh-HK"/>
              </w:rPr>
              <w:t>：</w:t>
            </w:r>
          </w:p>
        </w:tc>
        <w:tc>
          <w:tcPr>
            <w:tcW w:w="4620" w:type="dxa"/>
          </w:tcPr>
          <w:p w:rsidR="008464AF" w:rsidRPr="00FB68CC" w:rsidRDefault="009B7415" w:rsidP="00F40B51">
            <w:pPr>
              <w:pStyle w:val="aa"/>
              <w:numPr>
                <w:ilvl w:val="0"/>
                <w:numId w:val="6"/>
              </w:numPr>
              <w:ind w:leftChars="0"/>
              <w:jc w:val="both"/>
              <w:rPr>
                <w:rFonts w:ascii="Times New Roman" w:eastAsia="新細明體" w:hAnsi="Times New Roman" w:cs="Times New Roman"/>
                <w:szCs w:val="24"/>
              </w:rPr>
            </w:pPr>
            <w:r w:rsidRPr="00FB68CC">
              <w:rPr>
                <w:rFonts w:ascii="Times New Roman" w:eastAsia="新細明體" w:hAnsi="Times New Roman" w:cs="Times New Roman" w:hint="eastAsia"/>
                <w:szCs w:val="24"/>
                <w:lang w:eastAsia="zh-HK"/>
              </w:rPr>
              <w:t>拍攝照片（顯示狹窄程度）</w:t>
            </w:r>
          </w:p>
        </w:tc>
      </w:tr>
      <w:tr w:rsidR="009B7415" w:rsidRPr="00FB68CC" w:rsidTr="00E76FDC">
        <w:tc>
          <w:tcPr>
            <w:tcW w:w="496" w:type="dxa"/>
          </w:tcPr>
          <w:p w:rsidR="009B7415" w:rsidRPr="00FB68CC" w:rsidRDefault="009B7415" w:rsidP="008464AF">
            <w:pPr>
              <w:jc w:val="right"/>
              <w:rPr>
                <w:rFonts w:ascii="Times New Roman" w:eastAsia="新細明體" w:hAnsi="Times New Roman" w:cs="Times New Roman"/>
                <w:szCs w:val="24"/>
              </w:rPr>
            </w:pPr>
          </w:p>
        </w:tc>
        <w:tc>
          <w:tcPr>
            <w:tcW w:w="3190" w:type="dxa"/>
          </w:tcPr>
          <w:p w:rsidR="009B7415" w:rsidRPr="00FB68CC" w:rsidRDefault="009B7415" w:rsidP="008464AF">
            <w:pPr>
              <w:pStyle w:val="aa"/>
              <w:ind w:leftChars="0" w:left="0"/>
              <w:rPr>
                <w:rFonts w:ascii="Times New Roman" w:eastAsia="新細明體" w:hAnsi="Times New Roman" w:cs="Times New Roman"/>
                <w:szCs w:val="24"/>
                <w:lang w:eastAsia="zh-HK"/>
              </w:rPr>
            </w:pPr>
          </w:p>
        </w:tc>
        <w:tc>
          <w:tcPr>
            <w:tcW w:w="4620" w:type="dxa"/>
          </w:tcPr>
          <w:p w:rsidR="009B7415" w:rsidRPr="00FB68CC" w:rsidRDefault="009B7415" w:rsidP="00F40B51">
            <w:pPr>
              <w:jc w:val="both"/>
              <w:rPr>
                <w:rFonts w:ascii="Times New Roman" w:eastAsia="新細明體" w:hAnsi="Times New Roman" w:cs="Times New Roman"/>
                <w:szCs w:val="24"/>
                <w:lang w:eastAsia="zh-HK"/>
              </w:rPr>
            </w:pPr>
          </w:p>
        </w:tc>
      </w:tr>
      <w:tr w:rsidR="009B7415" w:rsidRPr="00FB68CC" w:rsidTr="000B7554">
        <w:tc>
          <w:tcPr>
            <w:tcW w:w="496" w:type="dxa"/>
          </w:tcPr>
          <w:p w:rsidR="009B7415" w:rsidRPr="00FB68CC" w:rsidRDefault="009B7415" w:rsidP="008464AF">
            <w:pPr>
              <w:jc w:val="right"/>
              <w:rPr>
                <w:rFonts w:ascii="Times New Roman" w:eastAsia="新細明體" w:hAnsi="Times New Roman" w:cs="Times New Roman"/>
                <w:szCs w:val="24"/>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szCs w:val="24"/>
              </w:rPr>
              <w:t>e)</w:t>
            </w:r>
          </w:p>
        </w:tc>
        <w:tc>
          <w:tcPr>
            <w:tcW w:w="3190" w:type="dxa"/>
          </w:tcPr>
          <w:p w:rsidR="009B7415" w:rsidRPr="00FB68CC" w:rsidRDefault="00B3240D" w:rsidP="00B3240D">
            <w:pPr>
              <w:pStyle w:val="aa"/>
              <w:ind w:leftChars="0" w:left="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單車徑的其他使用者（例如步</w:t>
            </w:r>
            <w:r w:rsidRPr="00FB68CC">
              <w:rPr>
                <w:szCs w:val="24"/>
              </w:rPr>
              <w:t>行人</w:t>
            </w:r>
            <w:r w:rsidRPr="00FB68CC">
              <w:rPr>
                <w:rFonts w:hint="eastAsia"/>
                <w:szCs w:val="24"/>
                <w:lang w:eastAsia="zh-HK"/>
              </w:rPr>
              <w:t>士</w:t>
            </w:r>
            <w:r w:rsidRPr="00FB68CC">
              <w:rPr>
                <w:szCs w:val="24"/>
              </w:rPr>
              <w:t>、緩跑人士、輪椅人士、</w:t>
            </w:r>
            <w:r w:rsidRPr="00FB68CC">
              <w:rPr>
                <w:rFonts w:hint="eastAsia"/>
                <w:szCs w:val="24"/>
                <w:lang w:eastAsia="zh-HK"/>
              </w:rPr>
              <w:t>使用</w:t>
            </w:r>
            <w:r w:rsidRPr="00FB68CC">
              <w:rPr>
                <w:szCs w:val="24"/>
              </w:rPr>
              <w:t>滑板車</w:t>
            </w:r>
            <w:r w:rsidRPr="00FB68CC">
              <w:rPr>
                <w:rFonts w:hint="eastAsia"/>
                <w:szCs w:val="24"/>
                <w:lang w:eastAsia="zh-HK"/>
              </w:rPr>
              <w:t>人士</w:t>
            </w:r>
            <w:r w:rsidRPr="00FB68CC">
              <w:rPr>
                <w:szCs w:val="24"/>
              </w:rPr>
              <w:t>、</w:t>
            </w:r>
            <w:r w:rsidRPr="00FB68CC">
              <w:rPr>
                <w:rFonts w:hint="eastAsia"/>
                <w:szCs w:val="24"/>
                <w:lang w:eastAsia="zh-HK"/>
              </w:rPr>
              <w:t>推</w:t>
            </w:r>
            <w:r w:rsidRPr="00FB68CC">
              <w:rPr>
                <w:szCs w:val="24"/>
              </w:rPr>
              <w:t>嬰兒車</w:t>
            </w:r>
            <w:r w:rsidRPr="00FB68CC">
              <w:rPr>
                <w:rFonts w:hint="eastAsia"/>
                <w:szCs w:val="24"/>
                <w:lang w:eastAsia="zh-HK"/>
              </w:rPr>
              <w:t>人士</w:t>
            </w:r>
            <w:r w:rsidRPr="00FB68CC">
              <w:rPr>
                <w:szCs w:val="24"/>
              </w:rPr>
              <w:t>、</w:t>
            </w:r>
            <w:r w:rsidRPr="00FB68CC">
              <w:rPr>
                <w:rFonts w:hint="eastAsia"/>
                <w:szCs w:val="24"/>
                <w:lang w:eastAsia="zh-HK"/>
              </w:rPr>
              <w:t>帶同</w:t>
            </w:r>
            <w:r w:rsidRPr="00FB68CC">
              <w:rPr>
                <w:szCs w:val="24"/>
              </w:rPr>
              <w:t>寵物</w:t>
            </w:r>
            <w:r w:rsidRPr="00FB68CC">
              <w:rPr>
                <w:rFonts w:hint="eastAsia"/>
                <w:szCs w:val="24"/>
                <w:lang w:eastAsia="zh-HK"/>
              </w:rPr>
              <w:t>的人士等</w:t>
            </w:r>
            <w:r w:rsidRPr="00FB68CC">
              <w:rPr>
                <w:rFonts w:ascii="Times New Roman" w:eastAsia="新細明體" w:hAnsi="Times New Roman" w:cs="Times New Roman" w:hint="eastAsia"/>
                <w:szCs w:val="24"/>
                <w:lang w:eastAsia="zh-HK"/>
              </w:rPr>
              <w:t>）：</w:t>
            </w:r>
          </w:p>
        </w:tc>
        <w:tc>
          <w:tcPr>
            <w:tcW w:w="4620" w:type="dxa"/>
          </w:tcPr>
          <w:p w:rsidR="009B7415" w:rsidRPr="00FB68CC" w:rsidRDefault="00B3240D">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收集數據（不同人士</w:t>
            </w:r>
            <w:r w:rsidR="00A818BF" w:rsidRPr="00FB68CC">
              <w:rPr>
                <w:rFonts w:ascii="Times New Roman" w:eastAsia="新細明體" w:hAnsi="Times New Roman" w:cs="Times New Roman" w:hint="eastAsia"/>
                <w:szCs w:val="24"/>
                <w:lang w:eastAsia="zh-HK"/>
              </w:rPr>
              <w:t>的</w:t>
            </w:r>
            <w:r w:rsidR="00A818BF" w:rsidRPr="00A818BF">
              <w:rPr>
                <w:rFonts w:ascii="Times New Roman" w:eastAsia="新細明體" w:hAnsi="Times New Roman" w:cs="Times New Roman" w:hint="eastAsia"/>
                <w:szCs w:val="24"/>
                <w:lang w:eastAsia="zh-HK"/>
              </w:rPr>
              <w:t>使用需要</w:t>
            </w:r>
            <w:r w:rsidRPr="00FB68CC">
              <w:rPr>
                <w:rFonts w:ascii="Times New Roman" w:eastAsia="新細明體" w:hAnsi="Times New Roman" w:cs="Times New Roman" w:hint="eastAsia"/>
                <w:szCs w:val="24"/>
                <w:lang w:eastAsia="zh-HK"/>
              </w:rPr>
              <w:t>和</w:t>
            </w:r>
            <w:r w:rsidR="00A818BF" w:rsidRPr="00A818BF">
              <w:rPr>
                <w:rFonts w:ascii="Times New Roman" w:eastAsia="新細明體" w:hAnsi="Times New Roman" w:cs="Times New Roman" w:hint="eastAsia"/>
                <w:szCs w:val="24"/>
                <w:lang w:eastAsia="zh-HK"/>
              </w:rPr>
              <w:t>人</w:t>
            </w:r>
            <w:r w:rsidRPr="00FB68CC">
              <w:rPr>
                <w:rFonts w:ascii="Times New Roman" w:eastAsia="新細明體" w:hAnsi="Times New Roman" w:cs="Times New Roman" w:hint="eastAsia"/>
                <w:szCs w:val="24"/>
                <w:lang w:eastAsia="zh-HK"/>
              </w:rPr>
              <w:t>數）</w:t>
            </w:r>
          </w:p>
        </w:tc>
      </w:tr>
      <w:tr w:rsidR="000B7554" w:rsidRPr="00FB68CC" w:rsidTr="000B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0B7554" w:rsidRPr="00FB68CC" w:rsidRDefault="000B7554" w:rsidP="00FF5C19">
            <w:pPr>
              <w:rPr>
                <w:rFonts w:ascii="Times New Roman" w:eastAsia="新細明體" w:hAnsi="Times New Roman" w:cs="Times New Roman"/>
                <w:szCs w:val="24"/>
              </w:rPr>
            </w:pPr>
          </w:p>
        </w:tc>
        <w:tc>
          <w:tcPr>
            <w:tcW w:w="3190" w:type="dxa"/>
            <w:tcBorders>
              <w:top w:val="nil"/>
              <w:left w:val="nil"/>
              <w:bottom w:val="nil"/>
              <w:right w:val="nil"/>
            </w:tcBorders>
          </w:tcPr>
          <w:p w:rsidR="000B7554" w:rsidRPr="00FB68CC" w:rsidRDefault="000B7554" w:rsidP="00FF5C19">
            <w:pPr>
              <w:rPr>
                <w:rFonts w:ascii="Times New Roman" w:eastAsia="新細明體" w:hAnsi="Times New Roman" w:cs="Times New Roman"/>
                <w:szCs w:val="24"/>
                <w:lang w:eastAsia="zh-HK"/>
              </w:rPr>
            </w:pPr>
          </w:p>
        </w:tc>
        <w:tc>
          <w:tcPr>
            <w:tcW w:w="4620" w:type="dxa"/>
            <w:tcBorders>
              <w:top w:val="nil"/>
              <w:left w:val="nil"/>
              <w:bottom w:val="nil"/>
              <w:right w:val="nil"/>
            </w:tcBorders>
          </w:tcPr>
          <w:p w:rsidR="000B7554" w:rsidRPr="00FB68CC" w:rsidRDefault="000B7554" w:rsidP="000B7554">
            <w:pPr>
              <w:rPr>
                <w:rFonts w:ascii="Times New Roman" w:eastAsia="新細明體" w:hAnsi="Times New Roman" w:cs="Times New Roman"/>
                <w:szCs w:val="24"/>
                <w:lang w:eastAsia="zh-HK"/>
              </w:rPr>
            </w:pPr>
          </w:p>
        </w:tc>
      </w:tr>
      <w:tr w:rsidR="000B7554" w:rsidRPr="00FB68CC" w:rsidTr="000B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0B7554" w:rsidRPr="00FB68CC" w:rsidRDefault="000B7554" w:rsidP="00915E2A">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00915E2A" w:rsidRPr="00FB68CC">
              <w:rPr>
                <w:rFonts w:ascii="Times New Roman" w:eastAsia="新細明體" w:hAnsi="Times New Roman" w:cs="Times New Roman"/>
                <w:szCs w:val="24"/>
              </w:rPr>
              <w:t>f</w:t>
            </w:r>
            <w:r w:rsidRPr="00FB68CC">
              <w:rPr>
                <w:rFonts w:ascii="Times New Roman" w:eastAsia="新細明體" w:hAnsi="Times New Roman" w:cs="Times New Roman"/>
                <w:szCs w:val="24"/>
                <w:lang w:eastAsia="zh-HK"/>
              </w:rPr>
              <w:t>)</w:t>
            </w:r>
          </w:p>
        </w:tc>
        <w:tc>
          <w:tcPr>
            <w:tcW w:w="3190" w:type="dxa"/>
            <w:tcBorders>
              <w:top w:val="nil"/>
              <w:left w:val="nil"/>
              <w:bottom w:val="nil"/>
              <w:right w:val="nil"/>
            </w:tcBorders>
          </w:tcPr>
          <w:p w:rsidR="000B7554" w:rsidRPr="00FB68CC" w:rsidRDefault="00E32776">
            <w:pPr>
              <w:rPr>
                <w:rFonts w:ascii="Times New Roman" w:eastAsia="新細明體" w:hAnsi="Times New Roman" w:cs="Times New Roman"/>
                <w:szCs w:val="24"/>
                <w:lang w:eastAsia="zh-HK"/>
              </w:rPr>
            </w:pPr>
            <w:r w:rsidRPr="00FB68CC">
              <w:rPr>
                <w:szCs w:val="24"/>
              </w:rPr>
              <w:t>連接</w:t>
            </w:r>
            <w:r w:rsidRPr="00FB68CC">
              <w:rPr>
                <w:rFonts w:ascii="Times New Roman" w:eastAsia="新細明體" w:hAnsi="Times New Roman" w:cs="Times New Roman" w:hint="eastAsia"/>
                <w:szCs w:val="24"/>
                <w:lang w:eastAsia="zh-HK"/>
              </w:rPr>
              <w:t>／沒有連接</w:t>
            </w:r>
            <w:r w:rsidRPr="00FB68CC">
              <w:rPr>
                <w:szCs w:val="24"/>
              </w:rPr>
              <w:t>到主要匯聚地點</w:t>
            </w:r>
            <w:r w:rsidRPr="00FB68CC">
              <w:rPr>
                <w:rFonts w:ascii="Times New Roman" w:eastAsia="新細明體" w:hAnsi="Times New Roman" w:cs="Times New Roman" w:hint="eastAsia"/>
                <w:szCs w:val="24"/>
                <w:lang w:eastAsia="zh-HK"/>
              </w:rPr>
              <w:t>（例</w:t>
            </w:r>
            <w:r w:rsidRPr="00FB68CC">
              <w:rPr>
                <w:szCs w:val="24"/>
              </w:rPr>
              <w:t>如鐵路站、公共運輸交</w:t>
            </w:r>
            <w:proofErr w:type="gramStart"/>
            <w:r w:rsidRPr="00FB68CC">
              <w:rPr>
                <w:szCs w:val="24"/>
              </w:rPr>
              <w:t>匯</w:t>
            </w:r>
            <w:proofErr w:type="gramEnd"/>
            <w:r w:rsidRPr="00FB68CC">
              <w:rPr>
                <w:szCs w:val="24"/>
              </w:rPr>
              <w:t>處、公共設施、大型購物中心、學校</w:t>
            </w:r>
            <w:r w:rsidR="00A818BF" w:rsidRPr="00A818BF">
              <w:rPr>
                <w:rFonts w:hint="eastAsia"/>
                <w:szCs w:val="24"/>
              </w:rPr>
              <w:t>、</w:t>
            </w:r>
            <w:r w:rsidRPr="00FB68CC">
              <w:rPr>
                <w:szCs w:val="24"/>
              </w:rPr>
              <w:t>康體設施</w:t>
            </w:r>
            <w:r w:rsidRPr="00FB68CC">
              <w:rPr>
                <w:rFonts w:hint="eastAsia"/>
                <w:szCs w:val="24"/>
                <w:lang w:eastAsia="zh-HK"/>
              </w:rPr>
              <w:t>等</w:t>
            </w:r>
            <w:r w:rsidRPr="00FB68CC">
              <w:rPr>
                <w:rFonts w:ascii="Times New Roman" w:eastAsia="新細明體" w:hAnsi="Times New Roman" w:cs="Times New Roman" w:hint="eastAsia"/>
                <w:szCs w:val="24"/>
                <w:lang w:eastAsia="zh-HK"/>
              </w:rPr>
              <w:t>）</w:t>
            </w:r>
          </w:p>
        </w:tc>
        <w:tc>
          <w:tcPr>
            <w:tcW w:w="4620" w:type="dxa"/>
            <w:tcBorders>
              <w:top w:val="nil"/>
              <w:left w:val="nil"/>
              <w:bottom w:val="nil"/>
              <w:right w:val="nil"/>
            </w:tcBorders>
          </w:tcPr>
          <w:p w:rsidR="000B7554" w:rsidRPr="00FB68CC" w:rsidRDefault="000B7554" w:rsidP="000B7554">
            <w:pPr>
              <w:pStyle w:val="aa"/>
              <w:numPr>
                <w:ilvl w:val="0"/>
                <w:numId w:val="6"/>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r w:rsidR="00E32776" w:rsidRPr="00FB68CC">
              <w:rPr>
                <w:rFonts w:ascii="Times New Roman" w:eastAsia="新細明體" w:hAnsi="Times New Roman" w:cs="Times New Roman" w:hint="eastAsia"/>
                <w:szCs w:val="24"/>
                <w:lang w:eastAsia="zh-HK"/>
              </w:rPr>
              <w:t>（顯示</w:t>
            </w:r>
            <w:r w:rsidR="00E32776" w:rsidRPr="00FB68CC">
              <w:rPr>
                <w:szCs w:val="24"/>
              </w:rPr>
              <w:t>連接</w:t>
            </w:r>
            <w:r w:rsidR="00E32776" w:rsidRPr="00FB68CC">
              <w:rPr>
                <w:rFonts w:ascii="Times New Roman" w:eastAsia="新細明體" w:hAnsi="Times New Roman" w:cs="Times New Roman" w:hint="eastAsia"/>
                <w:szCs w:val="24"/>
                <w:lang w:eastAsia="zh-HK"/>
              </w:rPr>
              <w:t>／沒有連接的情況）</w:t>
            </w:r>
          </w:p>
        </w:tc>
      </w:tr>
      <w:tr w:rsidR="000B7554" w:rsidRPr="00FB68CC" w:rsidTr="000B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0B7554" w:rsidRPr="00FB68CC" w:rsidRDefault="000B7554" w:rsidP="00FF5C19">
            <w:pPr>
              <w:jc w:val="right"/>
              <w:rPr>
                <w:rFonts w:ascii="Times New Roman" w:eastAsia="新細明體" w:hAnsi="Times New Roman" w:cs="Times New Roman"/>
                <w:szCs w:val="24"/>
              </w:rPr>
            </w:pPr>
          </w:p>
        </w:tc>
        <w:tc>
          <w:tcPr>
            <w:tcW w:w="3190" w:type="dxa"/>
            <w:tcBorders>
              <w:top w:val="nil"/>
              <w:left w:val="nil"/>
              <w:bottom w:val="nil"/>
              <w:right w:val="nil"/>
            </w:tcBorders>
          </w:tcPr>
          <w:p w:rsidR="000B7554" w:rsidRPr="00FB68CC" w:rsidRDefault="000B7554" w:rsidP="00FF5C19">
            <w:pPr>
              <w:rPr>
                <w:rFonts w:ascii="Times New Roman" w:eastAsia="新細明體" w:hAnsi="Times New Roman" w:cs="Times New Roman"/>
                <w:szCs w:val="24"/>
                <w:lang w:eastAsia="zh-HK"/>
              </w:rPr>
            </w:pPr>
          </w:p>
        </w:tc>
        <w:tc>
          <w:tcPr>
            <w:tcW w:w="4620" w:type="dxa"/>
            <w:tcBorders>
              <w:top w:val="nil"/>
              <w:left w:val="nil"/>
              <w:bottom w:val="nil"/>
              <w:right w:val="nil"/>
            </w:tcBorders>
          </w:tcPr>
          <w:p w:rsidR="000B7554" w:rsidRPr="00FB68CC" w:rsidRDefault="000B7554" w:rsidP="00FF5C19">
            <w:pPr>
              <w:pStyle w:val="aa"/>
              <w:ind w:leftChars="0" w:left="0"/>
              <w:rPr>
                <w:rFonts w:ascii="Times New Roman" w:eastAsia="新細明體" w:hAnsi="Times New Roman" w:cs="Times New Roman"/>
                <w:szCs w:val="24"/>
              </w:rPr>
            </w:pPr>
          </w:p>
        </w:tc>
      </w:tr>
      <w:tr w:rsidR="000B7554" w:rsidRPr="00FB68CC" w:rsidTr="000B7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 w:type="dxa"/>
            <w:tcBorders>
              <w:top w:val="nil"/>
              <w:left w:val="nil"/>
              <w:bottom w:val="nil"/>
              <w:right w:val="nil"/>
            </w:tcBorders>
          </w:tcPr>
          <w:p w:rsidR="000B7554" w:rsidRPr="00FB68CC" w:rsidRDefault="00915E2A" w:rsidP="00FF5C19">
            <w:pPr>
              <w:jc w:val="right"/>
              <w:rPr>
                <w:rFonts w:ascii="Times New Roman" w:eastAsia="新細明體" w:hAnsi="Times New Roman" w:cs="Times New Roman"/>
                <w:szCs w:val="24"/>
              </w:rPr>
            </w:pPr>
            <w:r w:rsidRPr="00FB68CC">
              <w:rPr>
                <w:rFonts w:ascii="Times New Roman" w:eastAsia="新細明體" w:hAnsi="Times New Roman" w:cs="Times New Roman" w:hint="eastAsia"/>
                <w:szCs w:val="24"/>
              </w:rPr>
              <w:t>(g</w:t>
            </w:r>
            <w:r w:rsidR="000B7554" w:rsidRPr="00FB68CC">
              <w:rPr>
                <w:rFonts w:ascii="Times New Roman" w:eastAsia="新細明體" w:hAnsi="Times New Roman" w:cs="Times New Roman" w:hint="eastAsia"/>
                <w:szCs w:val="24"/>
              </w:rPr>
              <w:t>)</w:t>
            </w:r>
          </w:p>
        </w:tc>
        <w:tc>
          <w:tcPr>
            <w:tcW w:w="3190" w:type="dxa"/>
            <w:tcBorders>
              <w:top w:val="nil"/>
              <w:left w:val="nil"/>
              <w:bottom w:val="nil"/>
              <w:right w:val="nil"/>
            </w:tcBorders>
          </w:tcPr>
          <w:p w:rsidR="000B7554" w:rsidRPr="00FB68CC" w:rsidRDefault="00A818BF">
            <w:pPr>
              <w:rPr>
                <w:rFonts w:ascii="Times New Roman" w:eastAsia="新細明體" w:hAnsi="Times New Roman" w:cs="Times New Roman"/>
                <w:szCs w:val="24"/>
                <w:lang w:eastAsia="zh-HK"/>
              </w:rPr>
            </w:pPr>
            <w:r w:rsidRPr="00A818BF">
              <w:rPr>
                <w:rFonts w:ascii="Times New Roman" w:eastAsia="新細明體" w:hAnsi="Times New Roman" w:cs="Times New Roman" w:hint="eastAsia"/>
                <w:szCs w:val="24"/>
                <w:lang w:eastAsia="zh-HK"/>
              </w:rPr>
              <w:t>沿</w:t>
            </w:r>
            <w:r w:rsidR="000B7554" w:rsidRPr="00FB68CC">
              <w:rPr>
                <w:rFonts w:ascii="Times New Roman" w:eastAsia="新細明體" w:hAnsi="Times New Roman" w:cs="Times New Roman" w:hint="eastAsia"/>
                <w:szCs w:val="24"/>
                <w:lang w:eastAsia="zh-HK"/>
              </w:rPr>
              <w:t>途的支援</w:t>
            </w:r>
            <w:r w:rsidRPr="00A818BF">
              <w:rPr>
                <w:rFonts w:ascii="Times New Roman" w:eastAsia="新細明體" w:hAnsi="Times New Roman" w:cs="Times New Roman" w:hint="eastAsia"/>
                <w:szCs w:val="24"/>
                <w:lang w:eastAsia="zh-HK"/>
              </w:rPr>
              <w:t>設施</w:t>
            </w:r>
            <w:r w:rsidR="000B7554" w:rsidRPr="00FB68CC">
              <w:rPr>
                <w:rFonts w:ascii="Times New Roman" w:eastAsia="新細明體" w:hAnsi="Times New Roman" w:cs="Times New Roman" w:hint="eastAsia"/>
                <w:szCs w:val="24"/>
                <w:lang w:eastAsia="zh-HK"/>
              </w:rPr>
              <w:t>：</w:t>
            </w:r>
          </w:p>
        </w:tc>
        <w:tc>
          <w:tcPr>
            <w:tcW w:w="4620" w:type="dxa"/>
            <w:tcBorders>
              <w:top w:val="nil"/>
              <w:left w:val="nil"/>
              <w:bottom w:val="nil"/>
              <w:right w:val="nil"/>
            </w:tcBorders>
          </w:tcPr>
          <w:p w:rsidR="000B7554" w:rsidRPr="00FB68CC" w:rsidRDefault="000B7554">
            <w:pPr>
              <w:pStyle w:val="aa"/>
              <w:numPr>
                <w:ilvl w:val="0"/>
                <w:numId w:val="6"/>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r w:rsidR="00A818BF" w:rsidRPr="00A818BF">
              <w:rPr>
                <w:rFonts w:ascii="Times New Roman" w:eastAsia="新細明體" w:hAnsi="Times New Roman" w:cs="Times New Roman" w:hint="eastAsia"/>
                <w:szCs w:val="24"/>
                <w:lang w:eastAsia="zh-HK"/>
              </w:rPr>
              <w:t>（</w:t>
            </w:r>
            <w:r w:rsidR="007C4F93" w:rsidRPr="007C4F93">
              <w:rPr>
                <w:rFonts w:ascii="Times New Roman" w:eastAsia="新細明體" w:hAnsi="Times New Roman" w:cs="Times New Roman" w:hint="eastAsia"/>
                <w:szCs w:val="24"/>
                <w:lang w:eastAsia="zh-HK"/>
              </w:rPr>
              <w:t>如</w:t>
            </w:r>
            <w:r w:rsidRPr="00FB68CC">
              <w:rPr>
                <w:rFonts w:ascii="Times New Roman" w:eastAsia="新細明體" w:hAnsi="Times New Roman" w:cs="Times New Roman" w:hint="eastAsia"/>
                <w:szCs w:val="24"/>
                <w:lang w:eastAsia="zh-HK"/>
              </w:rPr>
              <w:t>單車泵氣</w:t>
            </w:r>
            <w:r w:rsidR="007C4F93" w:rsidRPr="00A818BF">
              <w:rPr>
                <w:rFonts w:ascii="Times New Roman" w:eastAsia="新細明體" w:hAnsi="Times New Roman" w:cs="Times New Roman" w:hint="eastAsia"/>
                <w:szCs w:val="24"/>
                <w:lang w:eastAsia="zh-HK"/>
              </w:rPr>
              <w:t>設施</w:t>
            </w:r>
            <w:r w:rsidRPr="00FB68CC">
              <w:rPr>
                <w:rFonts w:ascii="Times New Roman" w:eastAsia="新細明體" w:hAnsi="Times New Roman" w:cs="Times New Roman" w:hint="eastAsia"/>
                <w:szCs w:val="24"/>
                <w:lang w:eastAsia="zh-HK"/>
              </w:rPr>
              <w:t>／單車</w:t>
            </w:r>
            <w:r w:rsidR="00A818BF" w:rsidRPr="00FB68CC">
              <w:rPr>
                <w:rFonts w:ascii="Times New Roman" w:eastAsia="新細明體" w:hAnsi="Times New Roman" w:cs="Times New Roman" w:hint="eastAsia"/>
                <w:szCs w:val="24"/>
                <w:lang w:eastAsia="zh-HK"/>
              </w:rPr>
              <w:t>維修</w:t>
            </w:r>
            <w:r w:rsidRPr="00FB68CC">
              <w:rPr>
                <w:rFonts w:ascii="Times New Roman" w:eastAsia="新細明體" w:hAnsi="Times New Roman" w:cs="Times New Roman" w:hint="eastAsia"/>
                <w:szCs w:val="24"/>
                <w:lang w:eastAsia="zh-HK"/>
              </w:rPr>
              <w:t>工具</w:t>
            </w:r>
            <w:r w:rsidR="006B4115" w:rsidRPr="006B4115">
              <w:rPr>
                <w:rFonts w:ascii="Times New Roman" w:eastAsia="新細明體" w:hAnsi="Times New Roman" w:cs="Times New Roman" w:hint="eastAsia"/>
                <w:szCs w:val="24"/>
                <w:lang w:eastAsia="zh-HK"/>
              </w:rPr>
              <w:t>、</w:t>
            </w:r>
            <w:r w:rsidR="006B4115" w:rsidRPr="00FB68CC">
              <w:rPr>
                <w:rFonts w:ascii="Times New Roman" w:eastAsia="新細明體" w:hAnsi="Times New Roman" w:cs="Times New Roman" w:hint="eastAsia"/>
                <w:szCs w:val="24"/>
                <w:lang w:eastAsia="zh-HK"/>
              </w:rPr>
              <w:t>單車鎖</w:t>
            </w:r>
            <w:r w:rsidR="006B4115" w:rsidRPr="006B4115">
              <w:rPr>
                <w:rFonts w:ascii="Times New Roman" w:eastAsia="新細明體" w:hAnsi="Times New Roman" w:cs="Times New Roman" w:hint="eastAsia"/>
                <w:szCs w:val="24"/>
                <w:lang w:eastAsia="zh-HK"/>
              </w:rPr>
              <w:t>等</w:t>
            </w:r>
            <w:r w:rsidRPr="00FB68CC">
              <w:rPr>
                <w:rFonts w:ascii="Times New Roman" w:eastAsia="新細明體" w:hAnsi="Times New Roman" w:cs="Times New Roman" w:hint="eastAsia"/>
                <w:szCs w:val="24"/>
                <w:lang w:eastAsia="zh-HK"/>
              </w:rPr>
              <w:t>借用服務）</w:t>
            </w:r>
          </w:p>
        </w:tc>
      </w:tr>
    </w:tbl>
    <w:p w:rsidR="009C78A5" w:rsidRPr="00A818BF" w:rsidRDefault="009C78A5">
      <w:pPr>
        <w:rPr>
          <w:szCs w:val="24"/>
        </w:rPr>
      </w:pPr>
    </w:p>
    <w:p w:rsidR="000B7554" w:rsidRPr="00FB68CC" w:rsidRDefault="000B7554">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7D5A47" w:rsidRPr="00FB68CC" w:rsidRDefault="007D5A47" w:rsidP="00E76FDC">
      <w:pPr>
        <w:pStyle w:val="aa"/>
        <w:numPr>
          <w:ilvl w:val="0"/>
          <w:numId w:val="25"/>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lastRenderedPageBreak/>
        <w:t>與交通標誌</w:t>
      </w:r>
      <w:r w:rsidR="00FC7B35" w:rsidRPr="00FB68CC">
        <w:rPr>
          <w:rFonts w:ascii="Times New Roman" w:eastAsia="新細明體" w:hAnsi="Times New Roman" w:cs="Times New Roman" w:hint="eastAsia"/>
          <w:szCs w:val="24"/>
          <w:u w:val="single"/>
          <w:lang w:eastAsia="zh-HK"/>
        </w:rPr>
        <w:t>和道路標記</w:t>
      </w:r>
      <w:r w:rsidRPr="00FB68CC">
        <w:rPr>
          <w:rFonts w:ascii="Times New Roman" w:eastAsia="新細明體" w:hAnsi="Times New Roman" w:cs="Times New Roman" w:hint="eastAsia"/>
          <w:szCs w:val="24"/>
          <w:u w:val="single"/>
          <w:lang w:eastAsia="zh-HK"/>
        </w:rPr>
        <w:t>相關</w:t>
      </w:r>
    </w:p>
    <w:p w:rsidR="007D5A47" w:rsidRPr="00FB68CC" w:rsidRDefault="007D5A47" w:rsidP="007D5A47">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7D5A47" w:rsidRPr="00FB68CC" w:rsidTr="00E76FDC">
        <w:tc>
          <w:tcPr>
            <w:tcW w:w="496" w:type="dxa"/>
          </w:tcPr>
          <w:p w:rsidR="007D5A47" w:rsidRPr="00FB68CC" w:rsidRDefault="007D5A47" w:rsidP="00F40B51">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a</w:t>
            </w:r>
            <w:r w:rsidRPr="00FB68CC">
              <w:rPr>
                <w:rFonts w:ascii="Times New Roman" w:eastAsia="新細明體" w:hAnsi="Times New Roman" w:cs="Times New Roman"/>
                <w:szCs w:val="24"/>
                <w:lang w:eastAsia="zh-HK"/>
              </w:rPr>
              <w:t>)</w:t>
            </w:r>
          </w:p>
        </w:tc>
        <w:tc>
          <w:tcPr>
            <w:tcW w:w="3190" w:type="dxa"/>
          </w:tcPr>
          <w:p w:rsidR="007D5A47" w:rsidRPr="00FB68CC" w:rsidRDefault="00FC7B35" w:rsidP="00FC7B35">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在行人過路處與單車徑交</w:t>
            </w:r>
            <w:proofErr w:type="gramStart"/>
            <w:r w:rsidRPr="00FB68CC">
              <w:rPr>
                <w:rFonts w:ascii="Times New Roman" w:eastAsia="新細明體" w:hAnsi="Times New Roman" w:cs="Times New Roman" w:hint="eastAsia"/>
                <w:szCs w:val="24"/>
                <w:lang w:eastAsia="zh-HK"/>
              </w:rPr>
              <w:t>匯</w:t>
            </w:r>
            <w:proofErr w:type="gramEnd"/>
            <w:r w:rsidRPr="00FB68CC">
              <w:rPr>
                <w:rFonts w:ascii="Times New Roman" w:eastAsia="新細明體" w:hAnsi="Times New Roman" w:cs="Times New Roman" w:hint="eastAsia"/>
                <w:szCs w:val="24"/>
                <w:lang w:eastAsia="zh-HK"/>
              </w:rPr>
              <w:t>處</w:t>
            </w:r>
            <w:r w:rsidRPr="00FB68CC">
              <w:rPr>
                <w:rFonts w:ascii="Times New Roman" w:eastAsia="新細明體" w:hAnsi="Times New Roman" w:cs="Times New Roman" w:hint="eastAsia"/>
                <w:szCs w:val="24"/>
              </w:rPr>
              <w:t>／單車</w:t>
            </w:r>
            <w:proofErr w:type="gramStart"/>
            <w:r w:rsidRPr="00FB68CC">
              <w:rPr>
                <w:rFonts w:ascii="Times New Roman" w:eastAsia="新細明體" w:hAnsi="Times New Roman" w:cs="Times New Roman" w:hint="eastAsia"/>
                <w:szCs w:val="24"/>
              </w:rPr>
              <w:t>徑</w:t>
            </w:r>
            <w:proofErr w:type="gramEnd"/>
            <w:r w:rsidRPr="00FB68CC">
              <w:rPr>
                <w:rFonts w:ascii="Times New Roman" w:eastAsia="新細明體" w:hAnsi="Times New Roman" w:cs="Times New Roman" w:hint="eastAsia"/>
                <w:szCs w:val="24"/>
              </w:rPr>
              <w:t>起點和末端與行人路交</w:t>
            </w:r>
            <w:proofErr w:type="gramStart"/>
            <w:r w:rsidRPr="00FB68CC">
              <w:rPr>
                <w:rFonts w:ascii="Times New Roman" w:eastAsia="新細明體" w:hAnsi="Times New Roman" w:cs="Times New Roman" w:hint="eastAsia"/>
                <w:szCs w:val="24"/>
              </w:rPr>
              <w:t>匯</w:t>
            </w:r>
            <w:proofErr w:type="gramEnd"/>
            <w:r w:rsidRPr="00FB68CC">
              <w:rPr>
                <w:rFonts w:ascii="Times New Roman" w:eastAsia="新細明體" w:hAnsi="Times New Roman" w:cs="Times New Roman" w:hint="eastAsia"/>
                <w:szCs w:val="24"/>
              </w:rPr>
              <w:t>處</w:t>
            </w:r>
            <w:r w:rsidRPr="00FB68CC">
              <w:rPr>
                <w:rFonts w:ascii="Times New Roman" w:eastAsia="新細明體" w:hAnsi="Times New Roman" w:cs="Times New Roman" w:hint="eastAsia"/>
                <w:szCs w:val="24"/>
                <w:lang w:eastAsia="zh-HK"/>
              </w:rPr>
              <w:t>進行</w:t>
            </w:r>
            <w:r w:rsidR="007D5A47" w:rsidRPr="00FB68CC">
              <w:rPr>
                <w:rFonts w:ascii="Times New Roman" w:eastAsia="新細明體" w:hAnsi="Times New Roman" w:cs="Times New Roman" w:hint="eastAsia"/>
                <w:szCs w:val="24"/>
                <w:lang w:eastAsia="zh-HK"/>
              </w:rPr>
              <w:t>：</w:t>
            </w:r>
          </w:p>
        </w:tc>
        <w:tc>
          <w:tcPr>
            <w:tcW w:w="4620" w:type="dxa"/>
          </w:tcPr>
          <w:p w:rsidR="007D5A47" w:rsidRPr="00FB68CC" w:rsidRDefault="00E76FDC" w:rsidP="00F40B51">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w:t>
            </w:r>
            <w:r w:rsidR="00FC7B35" w:rsidRPr="00FB68CC">
              <w:rPr>
                <w:rFonts w:ascii="Times New Roman" w:eastAsia="新細明體" w:hAnsi="Times New Roman" w:cs="Times New Roman" w:hint="eastAsia"/>
                <w:szCs w:val="24"/>
                <w:lang w:eastAsia="zh-HK"/>
              </w:rPr>
              <w:t>攝照片（交通標誌和道路標記）</w:t>
            </w:r>
            <w:r w:rsidR="002020B5" w:rsidRPr="00FB68CC">
              <w:rPr>
                <w:rFonts w:ascii="Times New Roman" w:eastAsia="新細明體" w:hAnsi="Times New Roman" w:cs="Times New Roman" w:hint="eastAsia"/>
                <w:szCs w:val="24"/>
              </w:rPr>
              <w:t>【</w:t>
            </w:r>
            <w:r w:rsidR="002020B5" w:rsidRPr="00FB68CC">
              <w:rPr>
                <w:rFonts w:ascii="Times New Roman" w:eastAsia="新細明體" w:hAnsi="Times New Roman" w:cs="Times New Roman" w:hint="eastAsia"/>
                <w:szCs w:val="24"/>
                <w:lang w:eastAsia="zh-HK"/>
              </w:rPr>
              <w:t>如有需要</w:t>
            </w:r>
            <w:r w:rsidR="002020B5" w:rsidRPr="00FB68CC">
              <w:rPr>
                <w:rFonts w:ascii="Times New Roman" w:eastAsia="新細明體" w:hAnsi="Times New Roman" w:cs="Times New Roman" w:hint="eastAsia"/>
                <w:szCs w:val="24"/>
              </w:rPr>
              <w:t>，</w:t>
            </w:r>
            <w:r w:rsidR="002020B5" w:rsidRPr="00FB68CC">
              <w:rPr>
                <w:rFonts w:ascii="Times New Roman" w:eastAsia="新細明體" w:hAnsi="Times New Roman" w:cs="Times New Roman" w:hint="eastAsia"/>
                <w:szCs w:val="24"/>
                <w:lang w:eastAsia="zh-HK"/>
              </w:rPr>
              <w:t>到運輸署網頁了解相關標誌和標記的指令內容</w:t>
            </w:r>
            <w:r w:rsidR="002020B5" w:rsidRPr="00FB68CC">
              <w:rPr>
                <w:rFonts w:ascii="Times New Roman" w:eastAsia="新細明體" w:hAnsi="Times New Roman" w:cs="Times New Roman" w:hint="eastAsia"/>
                <w:szCs w:val="24"/>
              </w:rPr>
              <w:t>】</w:t>
            </w:r>
          </w:p>
          <w:p w:rsidR="00F549F6" w:rsidRPr="00FB68CC" w:rsidRDefault="00F549F6" w:rsidP="00F40B51">
            <w:pPr>
              <w:jc w:val="both"/>
              <w:rPr>
                <w:rFonts w:ascii="Times New Roman" w:eastAsia="新細明體" w:hAnsi="Times New Roman" w:cs="Times New Roman"/>
                <w:szCs w:val="24"/>
                <w:lang w:eastAsia="zh-HK"/>
              </w:rPr>
            </w:pPr>
          </w:p>
          <w:p w:rsidR="00F549F6" w:rsidRPr="00FB68CC" w:rsidRDefault="00F549F6" w:rsidP="00F40B51">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收集數據（遵守</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沒有遵守交通標誌和道路標記的駕</w:t>
            </w:r>
            <w:r w:rsidRPr="00FB68CC">
              <w:rPr>
                <w:rFonts w:ascii="Times New Roman" w:eastAsia="新細明體" w:hAnsi="Times New Roman" w:cs="Times New Roman" w:hint="eastAsia"/>
                <w:szCs w:val="24"/>
              </w:rPr>
              <w:t>駛</w:t>
            </w:r>
            <w:r w:rsidRPr="00FB68CC">
              <w:rPr>
                <w:rFonts w:ascii="Times New Roman" w:eastAsia="新細明體" w:hAnsi="Times New Roman" w:cs="Times New Roman" w:hint="eastAsia"/>
                <w:szCs w:val="24"/>
                <w:lang w:eastAsia="zh-HK"/>
              </w:rPr>
              <w:t>單車人士和其他使用者的數量）</w:t>
            </w:r>
          </w:p>
          <w:p w:rsidR="00F549F6" w:rsidRPr="00FB68CC" w:rsidRDefault="00F549F6" w:rsidP="00F40B51">
            <w:pPr>
              <w:jc w:val="both"/>
              <w:rPr>
                <w:rFonts w:ascii="Times New Roman" w:eastAsia="新細明體" w:hAnsi="Times New Roman" w:cs="Times New Roman"/>
                <w:szCs w:val="24"/>
                <w:lang w:eastAsia="zh-HK"/>
              </w:rPr>
            </w:pPr>
          </w:p>
          <w:p w:rsidR="00F549F6" w:rsidRPr="00FB68CC" w:rsidRDefault="00F549F6" w:rsidP="00915E2A">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在可行和合適的情況下</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訪問駕</w:t>
            </w:r>
            <w:r w:rsidRPr="00FB68CC">
              <w:rPr>
                <w:rFonts w:ascii="Times New Roman" w:eastAsia="新細明體" w:hAnsi="Times New Roman" w:cs="Times New Roman" w:hint="eastAsia"/>
                <w:szCs w:val="24"/>
              </w:rPr>
              <w:t>駛</w:t>
            </w:r>
            <w:r w:rsidRPr="00FB68CC">
              <w:rPr>
                <w:rFonts w:ascii="Times New Roman" w:eastAsia="新細明體" w:hAnsi="Times New Roman" w:cs="Times New Roman" w:hint="eastAsia"/>
                <w:szCs w:val="24"/>
                <w:lang w:eastAsia="zh-HK"/>
              </w:rPr>
              <w:t>單車人士和其他使用者（</w:t>
            </w:r>
            <w:r w:rsidR="00915E2A" w:rsidRPr="00FB68CC">
              <w:rPr>
                <w:rFonts w:ascii="Times New Roman" w:eastAsia="新細明體" w:hAnsi="Times New Roman" w:cs="Times New Roman" w:hint="eastAsia"/>
                <w:szCs w:val="24"/>
                <w:lang w:eastAsia="zh-HK"/>
              </w:rPr>
              <w:t>可透過</w:t>
            </w:r>
            <w:r w:rsidRPr="00FB68CC">
              <w:rPr>
                <w:rFonts w:ascii="Times New Roman" w:eastAsia="新細明體" w:hAnsi="Times New Roman" w:cs="Times New Roman" w:hint="eastAsia"/>
                <w:szCs w:val="24"/>
                <w:lang w:eastAsia="zh-HK"/>
              </w:rPr>
              <w:t>有關交通標誌和道路標記的多項選擇題</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了解</w:t>
            </w:r>
            <w:r w:rsidR="00915E2A" w:rsidRPr="00FB68CC">
              <w:rPr>
                <w:rFonts w:ascii="Times New Roman" w:eastAsia="新細明體" w:hAnsi="Times New Roman" w:cs="Times New Roman" w:hint="eastAsia"/>
                <w:szCs w:val="24"/>
                <w:lang w:eastAsia="zh-HK"/>
              </w:rPr>
              <w:t>受訪者</w:t>
            </w:r>
            <w:r w:rsidRPr="00FB68CC">
              <w:rPr>
                <w:rFonts w:ascii="Times New Roman" w:eastAsia="新細明體" w:hAnsi="Times New Roman" w:cs="Times New Roman" w:hint="eastAsia"/>
                <w:szCs w:val="24"/>
                <w:lang w:eastAsia="zh-HK"/>
              </w:rPr>
              <w:t>的認知程度）</w:t>
            </w:r>
          </w:p>
        </w:tc>
      </w:tr>
    </w:tbl>
    <w:p w:rsidR="00E32776" w:rsidRPr="00FB68CC" w:rsidRDefault="00E32776" w:rsidP="00E32776">
      <w:pPr>
        <w:rPr>
          <w:rFonts w:ascii="Times New Roman" w:eastAsia="新細明體" w:hAnsi="Times New Roman" w:cs="Times New Roman"/>
          <w:szCs w:val="24"/>
          <w:u w:val="single"/>
          <w:lang w:eastAsia="zh-HK"/>
        </w:rPr>
      </w:pPr>
    </w:p>
    <w:p w:rsidR="00E52C97" w:rsidRPr="00FB68CC" w:rsidRDefault="00E52C97">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7D5A47" w:rsidRPr="00FB68CC" w:rsidRDefault="007D5A47" w:rsidP="00E76FDC">
      <w:pPr>
        <w:pStyle w:val="aa"/>
        <w:numPr>
          <w:ilvl w:val="0"/>
          <w:numId w:val="25"/>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lastRenderedPageBreak/>
        <w:t>與停泊單車相關</w:t>
      </w:r>
    </w:p>
    <w:p w:rsidR="007D5A47" w:rsidRPr="00FB68CC" w:rsidRDefault="007D5A47" w:rsidP="007D5A47">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7D5A47" w:rsidRPr="00FB68CC" w:rsidTr="00E76FDC">
        <w:tc>
          <w:tcPr>
            <w:tcW w:w="496" w:type="dxa"/>
          </w:tcPr>
          <w:p w:rsidR="007D5A47" w:rsidRPr="00FB68CC" w:rsidRDefault="007D5A47" w:rsidP="00F40B51">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a</w:t>
            </w:r>
            <w:r w:rsidRPr="00FB68CC">
              <w:rPr>
                <w:rFonts w:ascii="Times New Roman" w:eastAsia="新細明體" w:hAnsi="Times New Roman" w:cs="Times New Roman"/>
                <w:szCs w:val="24"/>
                <w:lang w:eastAsia="zh-HK"/>
              </w:rPr>
              <w:t>)</w:t>
            </w:r>
          </w:p>
        </w:tc>
        <w:tc>
          <w:tcPr>
            <w:tcW w:w="3190" w:type="dxa"/>
          </w:tcPr>
          <w:p w:rsidR="007D5A47" w:rsidRPr="00FB68CC" w:rsidRDefault="00F40B51" w:rsidP="00F40B51">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停泊單車設施</w:t>
            </w:r>
            <w:r w:rsidR="007D5A47" w:rsidRPr="00FB68CC">
              <w:rPr>
                <w:rFonts w:ascii="Times New Roman" w:eastAsia="新細明體" w:hAnsi="Times New Roman" w:cs="Times New Roman" w:hint="eastAsia"/>
                <w:szCs w:val="24"/>
                <w:lang w:eastAsia="zh-HK"/>
              </w:rPr>
              <w:t>：</w:t>
            </w:r>
          </w:p>
        </w:tc>
        <w:tc>
          <w:tcPr>
            <w:tcW w:w="4620" w:type="dxa"/>
          </w:tcPr>
          <w:p w:rsidR="002B1B6C" w:rsidRPr="00FB68CC" w:rsidRDefault="00F40B51" w:rsidP="00894A0E">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p>
          <w:p w:rsidR="007D5A47" w:rsidRPr="00FB68CC" w:rsidRDefault="002B1B6C" w:rsidP="002B1B6C">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停泊單車設施</w:t>
            </w:r>
            <w:r w:rsidR="00F40B51" w:rsidRPr="00FB68CC">
              <w:rPr>
                <w:rFonts w:ascii="Times New Roman" w:eastAsia="新細明體" w:hAnsi="Times New Roman" w:cs="Times New Roman" w:hint="eastAsia"/>
                <w:szCs w:val="24"/>
                <w:lang w:eastAsia="zh-HK"/>
              </w:rPr>
              <w:t>（</w:t>
            </w:r>
            <w:r w:rsidR="004156FA" w:rsidRPr="00FB68CC">
              <w:rPr>
                <w:rFonts w:ascii="Times New Roman" w:eastAsia="新細明體" w:hAnsi="Times New Roman" w:cs="Times New Roman" w:hint="eastAsia"/>
                <w:szCs w:val="24"/>
                <w:lang w:eastAsia="zh-HK"/>
              </w:rPr>
              <w:t>例</w:t>
            </w:r>
            <w:r w:rsidR="00894A0E" w:rsidRPr="00FB68CC">
              <w:rPr>
                <w:rFonts w:ascii="Times New Roman" w:eastAsia="新細明體" w:hAnsi="Times New Roman" w:cs="Times New Roman" w:hint="eastAsia"/>
                <w:szCs w:val="24"/>
                <w:lang w:eastAsia="zh-HK"/>
              </w:rPr>
              <w:t>如倒</w:t>
            </w:r>
            <w:r w:rsidR="00894A0E" w:rsidRPr="00FB68CC">
              <w:rPr>
                <w:rFonts w:ascii="Times New Roman" w:eastAsia="新細明體" w:hAnsi="Times New Roman" w:cs="Times New Roman" w:hint="eastAsia"/>
                <w:szCs w:val="24"/>
                <w:lang w:eastAsia="zh-HK"/>
              </w:rPr>
              <w:t>U</w:t>
            </w:r>
            <w:r w:rsidR="00894A0E" w:rsidRPr="00FB68CC">
              <w:rPr>
                <w:rFonts w:ascii="Times New Roman" w:eastAsia="新細明體" w:hAnsi="Times New Roman" w:cs="Times New Roman" w:hint="eastAsia"/>
                <w:szCs w:val="24"/>
                <w:lang w:eastAsia="zh-HK"/>
              </w:rPr>
              <w:t>形單車泊架</w:t>
            </w:r>
            <w:r w:rsidR="00F40B51" w:rsidRPr="00FB68CC">
              <w:rPr>
                <w:rFonts w:ascii="Times New Roman" w:eastAsia="新細明體" w:hAnsi="Times New Roman" w:cs="Times New Roman" w:hint="eastAsia"/>
                <w:szCs w:val="24"/>
              </w:rPr>
              <w:t>、</w:t>
            </w:r>
            <w:proofErr w:type="gramStart"/>
            <w:r w:rsidR="00894A0E" w:rsidRPr="00FB68CC">
              <w:rPr>
                <w:rFonts w:ascii="Times New Roman" w:eastAsia="新細明體" w:hAnsi="Times New Roman" w:cs="Times New Roman" w:hint="eastAsia"/>
                <w:szCs w:val="24"/>
                <w:lang w:eastAsia="zh-HK"/>
              </w:rPr>
              <w:t>一</w:t>
            </w:r>
            <w:proofErr w:type="gramEnd"/>
            <w:r w:rsidR="00894A0E" w:rsidRPr="00FB68CC">
              <w:rPr>
                <w:rFonts w:ascii="Times New Roman" w:eastAsia="新細明體" w:hAnsi="Times New Roman" w:cs="Times New Roman" w:hint="eastAsia"/>
                <w:szCs w:val="24"/>
                <w:lang w:eastAsia="zh-HK"/>
              </w:rPr>
              <w:t>上一下式單車泊架</w:t>
            </w:r>
            <w:r w:rsidR="00F40B51" w:rsidRPr="00FB68CC">
              <w:rPr>
                <w:rFonts w:ascii="Times New Roman" w:eastAsia="新細明體" w:hAnsi="Times New Roman" w:cs="Times New Roman" w:hint="eastAsia"/>
                <w:szCs w:val="24"/>
              </w:rPr>
              <w:t>、</w:t>
            </w:r>
            <w:r w:rsidR="00894A0E" w:rsidRPr="00FB68CC">
              <w:rPr>
                <w:rFonts w:ascii="Times New Roman" w:eastAsia="新細明體" w:hAnsi="Times New Roman" w:cs="Times New Roman" w:hint="eastAsia"/>
                <w:szCs w:val="24"/>
              </w:rPr>
              <w:t>螺旋形單車泊架、</w:t>
            </w:r>
            <w:r w:rsidR="00F40B51" w:rsidRPr="00FB68CC">
              <w:rPr>
                <w:rFonts w:ascii="Times New Roman" w:eastAsia="新細明體" w:hAnsi="Times New Roman" w:cs="Times New Roman" w:hint="eastAsia"/>
                <w:szCs w:val="24"/>
                <w:lang w:eastAsia="zh-HK"/>
              </w:rPr>
              <w:t>斜放式泊架</w:t>
            </w:r>
            <w:r w:rsidR="00F40B51" w:rsidRPr="00FB68CC">
              <w:rPr>
                <w:rFonts w:ascii="Times New Roman" w:eastAsia="新細明體" w:hAnsi="Times New Roman" w:cs="Times New Roman" w:hint="eastAsia"/>
                <w:szCs w:val="24"/>
              </w:rPr>
              <w:t>、</w:t>
            </w:r>
            <w:r w:rsidR="00F40B51" w:rsidRPr="00FB68CC">
              <w:rPr>
                <w:rFonts w:ascii="Times New Roman" w:eastAsia="新細明體" w:hAnsi="Times New Roman" w:cs="Times New Roman" w:hint="eastAsia"/>
                <w:szCs w:val="24"/>
                <w:lang w:eastAsia="zh-HK"/>
              </w:rPr>
              <w:t>雙層單車泊架</w:t>
            </w:r>
            <w:r w:rsidR="00894A0E" w:rsidRPr="00FB68CC">
              <w:rPr>
                <w:rFonts w:ascii="Times New Roman" w:eastAsia="新細明體" w:hAnsi="Times New Roman" w:cs="Times New Roman" w:hint="eastAsia"/>
                <w:szCs w:val="24"/>
                <w:lang w:eastAsia="zh-HK"/>
              </w:rPr>
              <w:t>等</w:t>
            </w:r>
            <w:r w:rsidR="00F40B51" w:rsidRPr="00FB68CC">
              <w:rPr>
                <w:rFonts w:ascii="Times New Roman" w:eastAsia="新細明體" w:hAnsi="Times New Roman" w:cs="Times New Roman" w:hint="eastAsia"/>
                <w:szCs w:val="24"/>
                <w:lang w:eastAsia="zh-HK"/>
              </w:rPr>
              <w:t>）</w:t>
            </w:r>
          </w:p>
          <w:p w:rsidR="002B1B6C" w:rsidRPr="00FB68CC" w:rsidRDefault="002B1B6C" w:rsidP="002B1B6C">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告示</w:t>
            </w:r>
            <w:r w:rsidR="008D0425" w:rsidRPr="00FB68CC">
              <w:rPr>
                <w:rFonts w:ascii="Times New Roman" w:eastAsia="新細明體" w:hAnsi="Times New Roman" w:cs="Times New Roman" w:hint="eastAsia"/>
                <w:szCs w:val="24"/>
                <w:lang w:eastAsia="zh-HK"/>
              </w:rPr>
              <w:t>（例如</w:t>
            </w:r>
            <w:r w:rsidR="001F5DB1" w:rsidRPr="00FB68CC">
              <w:rPr>
                <w:rFonts w:ascii="Times New Roman" w:eastAsia="新細明體" w:hAnsi="Times New Roman" w:cs="Times New Roman" w:hint="eastAsia"/>
                <w:szCs w:val="24"/>
                <w:lang w:eastAsia="zh-HK"/>
              </w:rPr>
              <w:t>使用者</w:t>
            </w:r>
            <w:r w:rsidR="008D0425" w:rsidRPr="00FB68CC">
              <w:rPr>
                <w:rFonts w:ascii="Times New Roman" w:eastAsia="新細明體" w:hAnsi="Times New Roman" w:cs="Times New Roman" w:hint="eastAsia"/>
                <w:szCs w:val="24"/>
                <w:lang w:eastAsia="zh-HK"/>
              </w:rPr>
              <w:t>須知</w:t>
            </w:r>
            <w:r w:rsidR="008D0425" w:rsidRPr="00FB68CC">
              <w:rPr>
                <w:rFonts w:ascii="Times New Roman" w:eastAsia="新細明體" w:hAnsi="Times New Roman" w:cs="Times New Roman" w:hint="eastAsia"/>
                <w:szCs w:val="24"/>
              </w:rPr>
              <w:t>、</w:t>
            </w:r>
            <w:r w:rsidR="008D0425" w:rsidRPr="00FB68CC">
              <w:rPr>
                <w:rFonts w:ascii="Times New Roman" w:eastAsia="新細明體" w:hAnsi="Times New Roman" w:cs="Times New Roman" w:hint="eastAsia"/>
                <w:szCs w:val="24"/>
                <w:lang w:eastAsia="zh-HK"/>
              </w:rPr>
              <w:t>使用方法等）</w:t>
            </w:r>
          </w:p>
          <w:p w:rsidR="00F40B51" w:rsidRPr="00FB68CC" w:rsidRDefault="00F40B51" w:rsidP="00F40B51">
            <w:pPr>
              <w:rPr>
                <w:rFonts w:ascii="Times New Roman" w:eastAsia="新細明體" w:hAnsi="Times New Roman" w:cs="Times New Roman"/>
                <w:szCs w:val="24"/>
                <w:lang w:eastAsia="zh-HK"/>
              </w:rPr>
            </w:pPr>
          </w:p>
          <w:p w:rsidR="004F0132" w:rsidRPr="00FB68CC" w:rsidRDefault="004F0132" w:rsidP="004F0132">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收集數據</w:t>
            </w:r>
          </w:p>
          <w:p w:rsidR="004F0132" w:rsidRPr="00FB68CC" w:rsidRDefault="00F40B51" w:rsidP="004F0132">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單車</w:t>
            </w:r>
            <w:r w:rsidR="004F0132" w:rsidRPr="00FB68CC">
              <w:rPr>
                <w:rFonts w:ascii="Times New Roman" w:eastAsia="新細明體" w:hAnsi="Times New Roman" w:cs="Times New Roman" w:hint="eastAsia"/>
                <w:szCs w:val="24"/>
                <w:lang w:eastAsia="zh-HK"/>
              </w:rPr>
              <w:t>泊位</w:t>
            </w:r>
            <w:r w:rsidRPr="00FB68CC">
              <w:rPr>
                <w:rFonts w:ascii="Times New Roman" w:eastAsia="新細明體" w:hAnsi="Times New Roman" w:cs="Times New Roman" w:hint="eastAsia"/>
                <w:szCs w:val="24"/>
                <w:lang w:eastAsia="zh-HK"/>
              </w:rPr>
              <w:t>的數</w:t>
            </w:r>
            <w:r w:rsidR="004F0132" w:rsidRPr="00FB68CC">
              <w:rPr>
                <w:rFonts w:ascii="Times New Roman" w:eastAsia="新細明體" w:hAnsi="Times New Roman" w:cs="Times New Roman" w:hint="eastAsia"/>
                <w:szCs w:val="24"/>
                <w:lang w:eastAsia="zh-HK"/>
              </w:rPr>
              <w:t>目</w:t>
            </w:r>
          </w:p>
          <w:p w:rsidR="00F40B51" w:rsidRPr="00FB68CC" w:rsidRDefault="00F40B51" w:rsidP="004F0132">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實</w:t>
            </w:r>
            <w:r w:rsidR="004F0132" w:rsidRPr="00FB68CC">
              <w:rPr>
                <w:rFonts w:ascii="Times New Roman" w:eastAsia="新細明體" w:hAnsi="Times New Roman" w:cs="Times New Roman" w:hint="eastAsia"/>
                <w:szCs w:val="24"/>
                <w:lang w:eastAsia="zh-HK"/>
              </w:rPr>
              <w:t>際停泊的單車數目</w:t>
            </w:r>
          </w:p>
          <w:p w:rsidR="004F0132" w:rsidRPr="00FB68CC" w:rsidRDefault="004F0132" w:rsidP="004F0132">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沒有正確使用泊位的單車數目</w:t>
            </w:r>
            <w:r w:rsidR="00E52C97" w:rsidRPr="00FB68CC">
              <w:rPr>
                <w:rFonts w:ascii="Times New Roman" w:eastAsia="新細明體" w:hAnsi="Times New Roman" w:cs="Times New Roman" w:hint="eastAsia"/>
                <w:szCs w:val="24"/>
                <w:lang w:eastAsia="zh-HK"/>
              </w:rPr>
              <w:t>（例如</w:t>
            </w:r>
            <w:r w:rsidR="00E52C97" w:rsidRPr="00FB68CC">
              <w:rPr>
                <w:szCs w:val="24"/>
              </w:rPr>
              <w:t>放置雜物</w:t>
            </w:r>
            <w:r w:rsidR="00E52C97" w:rsidRPr="00FB68CC">
              <w:rPr>
                <w:rFonts w:hint="eastAsia"/>
                <w:szCs w:val="24"/>
              </w:rPr>
              <w:t>、</w:t>
            </w:r>
            <w:r w:rsidR="00E52C97" w:rsidRPr="00FB68CC">
              <w:rPr>
                <w:rFonts w:hint="eastAsia"/>
                <w:szCs w:val="24"/>
                <w:lang w:eastAsia="zh-HK"/>
              </w:rPr>
              <w:t>停泊多於一部單車</w:t>
            </w:r>
            <w:r w:rsidR="00E52C97" w:rsidRPr="00FB68CC">
              <w:rPr>
                <w:rFonts w:ascii="Times New Roman" w:eastAsia="新細明體" w:hAnsi="Times New Roman" w:cs="Times New Roman" w:hint="eastAsia"/>
                <w:szCs w:val="24"/>
                <w:lang w:eastAsia="zh-HK"/>
              </w:rPr>
              <w:t>）</w:t>
            </w:r>
          </w:p>
          <w:p w:rsidR="004F0132" w:rsidRPr="00FB68CC" w:rsidRDefault="004F0132" w:rsidP="00CF7FB8">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長期停放的單車數目</w:t>
            </w:r>
            <w:r w:rsidR="00CF7FB8" w:rsidRPr="00FB68CC">
              <w:rPr>
                <w:rFonts w:ascii="Times New Roman" w:eastAsia="新細明體" w:hAnsi="Times New Roman" w:cs="Times New Roman" w:hint="eastAsia"/>
                <w:szCs w:val="24"/>
                <w:lang w:eastAsia="zh-HK"/>
              </w:rPr>
              <w:t>（</w:t>
            </w:r>
            <w:r w:rsidR="004156FA" w:rsidRPr="00FB68CC">
              <w:rPr>
                <w:rFonts w:ascii="Times New Roman" w:eastAsia="新細明體" w:hAnsi="Times New Roman" w:cs="Times New Roman" w:hint="eastAsia"/>
                <w:szCs w:val="24"/>
                <w:lang w:eastAsia="zh-HK"/>
              </w:rPr>
              <w:t>例</w:t>
            </w:r>
            <w:r w:rsidR="00CF7FB8" w:rsidRPr="00FB68CC">
              <w:rPr>
                <w:rFonts w:ascii="Times New Roman" w:eastAsia="新細明體" w:hAnsi="Times New Roman" w:cs="Times New Roman" w:hint="eastAsia"/>
                <w:szCs w:val="24"/>
                <w:lang w:eastAsia="zh-HK"/>
              </w:rPr>
              <w:t>如</w:t>
            </w:r>
            <w:r w:rsidR="00CF7FB8" w:rsidRPr="00FB68CC">
              <w:rPr>
                <w:rFonts w:hint="eastAsia"/>
                <w:szCs w:val="24"/>
                <w:lang w:eastAsia="zh-HK"/>
              </w:rPr>
              <w:t>外觀破爛</w:t>
            </w:r>
            <w:r w:rsidR="00CF7FB8" w:rsidRPr="00FB68CC">
              <w:rPr>
                <w:rFonts w:hint="eastAsia"/>
                <w:szCs w:val="24"/>
              </w:rPr>
              <w:t>、</w:t>
            </w:r>
            <w:r w:rsidR="00CF7FB8" w:rsidRPr="00FB68CC">
              <w:rPr>
                <w:rFonts w:hint="eastAsia"/>
                <w:szCs w:val="24"/>
                <w:lang w:eastAsia="zh-HK"/>
              </w:rPr>
              <w:t>封塵等</w:t>
            </w:r>
            <w:r w:rsidR="00CF7FB8" w:rsidRPr="00FB68CC">
              <w:rPr>
                <w:rFonts w:ascii="Times New Roman" w:eastAsia="新細明體" w:hAnsi="Times New Roman" w:cs="Times New Roman" w:hint="eastAsia"/>
                <w:szCs w:val="24"/>
                <w:lang w:eastAsia="zh-HK"/>
              </w:rPr>
              <w:t>）</w:t>
            </w:r>
          </w:p>
        </w:tc>
      </w:tr>
      <w:tr w:rsidR="007D5A47" w:rsidRPr="00FB68CC" w:rsidTr="00E76FDC">
        <w:tc>
          <w:tcPr>
            <w:tcW w:w="496" w:type="dxa"/>
          </w:tcPr>
          <w:p w:rsidR="007D5A47" w:rsidRPr="00FB68CC" w:rsidRDefault="007D5A47" w:rsidP="00F40B51">
            <w:pPr>
              <w:jc w:val="right"/>
              <w:rPr>
                <w:rFonts w:ascii="Times New Roman" w:eastAsia="新細明體" w:hAnsi="Times New Roman" w:cs="Times New Roman"/>
                <w:szCs w:val="24"/>
              </w:rPr>
            </w:pPr>
          </w:p>
        </w:tc>
        <w:tc>
          <w:tcPr>
            <w:tcW w:w="3190" w:type="dxa"/>
          </w:tcPr>
          <w:p w:rsidR="007D5A47" w:rsidRPr="00FB68CC" w:rsidRDefault="007D5A47" w:rsidP="00F40B51">
            <w:pPr>
              <w:rPr>
                <w:rFonts w:ascii="Times New Roman" w:eastAsia="新細明體" w:hAnsi="Times New Roman" w:cs="Times New Roman"/>
                <w:szCs w:val="24"/>
                <w:lang w:eastAsia="zh-HK"/>
              </w:rPr>
            </w:pPr>
          </w:p>
        </w:tc>
        <w:tc>
          <w:tcPr>
            <w:tcW w:w="4620" w:type="dxa"/>
          </w:tcPr>
          <w:p w:rsidR="007D5A47" w:rsidRPr="00FB68CC" w:rsidRDefault="007D5A47" w:rsidP="00F40B51">
            <w:pPr>
              <w:pStyle w:val="aa"/>
              <w:ind w:leftChars="0" w:left="0"/>
              <w:rPr>
                <w:rFonts w:ascii="Times New Roman" w:eastAsia="新細明體" w:hAnsi="Times New Roman" w:cs="Times New Roman"/>
                <w:szCs w:val="24"/>
                <w:lang w:eastAsia="zh-HK"/>
              </w:rPr>
            </w:pPr>
          </w:p>
        </w:tc>
      </w:tr>
      <w:tr w:rsidR="007D5A47" w:rsidRPr="00FB68CC" w:rsidTr="00E76FDC">
        <w:tc>
          <w:tcPr>
            <w:tcW w:w="496" w:type="dxa"/>
          </w:tcPr>
          <w:p w:rsidR="007D5A47" w:rsidRPr="00FB68CC" w:rsidRDefault="007D5A47" w:rsidP="00F40B51">
            <w:pPr>
              <w:jc w:val="right"/>
              <w:rPr>
                <w:rFonts w:ascii="Times New Roman" w:eastAsia="新細明體" w:hAnsi="Times New Roman" w:cs="Times New Roman"/>
                <w:szCs w:val="24"/>
              </w:rPr>
            </w:pPr>
            <w:r w:rsidRPr="00FB68CC">
              <w:rPr>
                <w:rFonts w:ascii="Times New Roman" w:eastAsia="新細明體" w:hAnsi="Times New Roman" w:cs="Times New Roman" w:hint="eastAsia"/>
                <w:szCs w:val="24"/>
              </w:rPr>
              <w:t>(b)</w:t>
            </w:r>
          </w:p>
        </w:tc>
        <w:tc>
          <w:tcPr>
            <w:tcW w:w="3190" w:type="dxa"/>
          </w:tcPr>
          <w:p w:rsidR="007D5A47" w:rsidRPr="00FB68CC" w:rsidRDefault="00894A0E" w:rsidP="00E0604E">
            <w:pPr>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lang w:eastAsia="zh-HK"/>
              </w:rPr>
              <w:t>違泊黑點</w:t>
            </w:r>
            <w:proofErr w:type="gramEnd"/>
            <w:r w:rsidRPr="00FB68CC">
              <w:rPr>
                <w:rFonts w:ascii="Times New Roman" w:eastAsia="新細明體" w:hAnsi="Times New Roman" w:cs="Times New Roman" w:hint="eastAsia"/>
                <w:szCs w:val="24"/>
                <w:lang w:eastAsia="zh-HK"/>
              </w:rPr>
              <w:t>（如</w:t>
            </w:r>
            <w:r w:rsidR="00E96581" w:rsidRPr="00FB68CC">
              <w:rPr>
                <w:rFonts w:ascii="Times New Roman" w:eastAsia="新細明體" w:hAnsi="Times New Roman" w:cs="Times New Roman" w:hint="eastAsia"/>
                <w:szCs w:val="24"/>
                <w:lang w:eastAsia="zh-HK"/>
              </w:rPr>
              <w:t>鐵</w:t>
            </w:r>
            <w:r w:rsidR="00E32776" w:rsidRPr="00FB68CC">
              <w:rPr>
                <w:rFonts w:ascii="Times New Roman" w:eastAsia="新細明體" w:hAnsi="Times New Roman" w:cs="Times New Roman" w:hint="eastAsia"/>
                <w:szCs w:val="24"/>
                <w:lang w:eastAsia="zh-HK"/>
              </w:rPr>
              <w:t>路</w:t>
            </w:r>
            <w:r w:rsidR="00E96581" w:rsidRPr="00FB68CC">
              <w:rPr>
                <w:rFonts w:ascii="Times New Roman" w:eastAsia="新細明體" w:hAnsi="Times New Roman" w:cs="Times New Roman" w:hint="eastAsia"/>
                <w:szCs w:val="24"/>
                <w:lang w:eastAsia="zh-HK"/>
              </w:rPr>
              <w:t>站出入口</w:t>
            </w:r>
            <w:r w:rsidR="00E96581" w:rsidRPr="00FB68CC">
              <w:rPr>
                <w:rFonts w:ascii="Times New Roman" w:eastAsia="新細明體" w:hAnsi="Times New Roman" w:cs="Times New Roman" w:hint="eastAsia"/>
                <w:szCs w:val="24"/>
              </w:rPr>
              <w:t>、</w:t>
            </w:r>
            <w:r w:rsidR="00E0604E" w:rsidRPr="00FB68CC">
              <w:rPr>
                <w:rFonts w:ascii="Times New Roman" w:eastAsia="新細明體" w:hAnsi="Times New Roman" w:cs="Times New Roman" w:hint="eastAsia"/>
                <w:szCs w:val="24"/>
                <w:lang w:eastAsia="zh-HK"/>
              </w:rPr>
              <w:t>行人隧道內</w:t>
            </w:r>
            <w:r w:rsidR="00E0604E" w:rsidRPr="00FB68CC">
              <w:rPr>
                <w:rFonts w:ascii="Times New Roman" w:eastAsia="新細明體" w:hAnsi="Times New Roman" w:cs="Times New Roman" w:hint="eastAsia"/>
                <w:szCs w:val="24"/>
              </w:rPr>
              <w:t>、</w:t>
            </w:r>
            <w:r w:rsidR="00E0604E" w:rsidRPr="00FB68CC">
              <w:rPr>
                <w:rFonts w:ascii="Times New Roman" w:eastAsia="新細明體" w:hAnsi="Times New Roman" w:cs="Times New Roman" w:hint="eastAsia"/>
                <w:szCs w:val="24"/>
                <w:lang w:eastAsia="zh-HK"/>
              </w:rPr>
              <w:t>行人天橋底</w:t>
            </w:r>
            <w:r w:rsidRPr="00FB68CC">
              <w:rPr>
                <w:rFonts w:ascii="Times New Roman" w:eastAsia="新細明體" w:hAnsi="Times New Roman" w:cs="Times New Roman" w:hint="eastAsia"/>
                <w:szCs w:val="24"/>
                <w:lang w:eastAsia="zh-HK"/>
              </w:rPr>
              <w:t>、緊急通道等）</w:t>
            </w:r>
            <w:r w:rsidR="007D5A47" w:rsidRPr="00FB68CC">
              <w:rPr>
                <w:rFonts w:ascii="Times New Roman" w:eastAsia="新細明體" w:hAnsi="Times New Roman" w:cs="Times New Roman" w:hint="eastAsia"/>
                <w:szCs w:val="24"/>
                <w:lang w:eastAsia="zh-HK"/>
              </w:rPr>
              <w:t>：</w:t>
            </w:r>
          </w:p>
        </w:tc>
        <w:tc>
          <w:tcPr>
            <w:tcW w:w="4620" w:type="dxa"/>
          </w:tcPr>
          <w:p w:rsidR="002B1B6C" w:rsidRPr="00FB68CC" w:rsidRDefault="00894A0E" w:rsidP="00894A0E">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p>
          <w:p w:rsidR="002B1B6C" w:rsidRPr="00FB68CC" w:rsidRDefault="00894A0E" w:rsidP="002B1B6C">
            <w:pPr>
              <w:pStyle w:val="aa"/>
              <w:numPr>
                <w:ilvl w:val="1"/>
                <w:numId w:val="6"/>
              </w:numPr>
              <w:ind w:leftChars="0"/>
              <w:jc w:val="both"/>
              <w:rPr>
                <w:rFonts w:ascii="Times New Roman" w:eastAsia="新細明體" w:hAnsi="Times New Roman" w:cs="Times New Roman"/>
                <w:szCs w:val="24"/>
                <w:lang w:eastAsia="zh-HK"/>
              </w:rPr>
            </w:pPr>
            <w:proofErr w:type="gramStart"/>
            <w:r w:rsidRPr="00FB68CC">
              <w:rPr>
                <w:rFonts w:hint="eastAsia"/>
                <w:szCs w:val="24"/>
                <w:lang w:eastAsia="zh-HK"/>
              </w:rPr>
              <w:t>顯示違泊</w:t>
            </w:r>
            <w:r w:rsidR="00CC6292" w:rsidRPr="00FB68CC">
              <w:rPr>
                <w:rFonts w:ascii="Times New Roman" w:eastAsia="新細明體" w:hAnsi="Times New Roman" w:cs="Times New Roman" w:hint="eastAsia"/>
                <w:szCs w:val="24"/>
              </w:rPr>
              <w:t>單車</w:t>
            </w:r>
            <w:proofErr w:type="gramEnd"/>
            <w:r w:rsidRPr="00FB68CC">
              <w:rPr>
                <w:rFonts w:hint="eastAsia"/>
                <w:szCs w:val="24"/>
                <w:lang w:eastAsia="zh-HK"/>
              </w:rPr>
              <w:t>問題</w:t>
            </w:r>
          </w:p>
          <w:p w:rsidR="007D5A47" w:rsidRPr="00FB68CC" w:rsidRDefault="002B1B6C" w:rsidP="002B1B6C">
            <w:pPr>
              <w:pStyle w:val="aa"/>
              <w:numPr>
                <w:ilvl w:val="1"/>
                <w:numId w:val="6"/>
              </w:numPr>
              <w:ind w:leftChars="0"/>
              <w:jc w:val="both"/>
              <w:rPr>
                <w:rFonts w:ascii="Times New Roman" w:eastAsia="新細明體" w:hAnsi="Times New Roman" w:cs="Times New Roman"/>
                <w:szCs w:val="24"/>
                <w:lang w:eastAsia="zh-HK"/>
              </w:rPr>
            </w:pPr>
            <w:proofErr w:type="gramStart"/>
            <w:r w:rsidRPr="00FB68CC">
              <w:rPr>
                <w:rFonts w:ascii="Times New Roman" w:eastAsia="新細明體" w:hAnsi="Times New Roman" w:cs="Times New Roman" w:hint="eastAsia"/>
                <w:szCs w:val="24"/>
                <w:lang w:eastAsia="zh-HK"/>
              </w:rPr>
              <w:t>與違泊</w:t>
            </w:r>
            <w:r w:rsidR="003D3ECE" w:rsidRPr="00FB68CC">
              <w:rPr>
                <w:rFonts w:ascii="Times New Roman" w:eastAsia="新細明體" w:hAnsi="Times New Roman" w:cs="Times New Roman" w:hint="eastAsia"/>
                <w:szCs w:val="24"/>
                <w:lang w:eastAsia="zh-HK"/>
              </w:rPr>
              <w:t>相關</w:t>
            </w:r>
            <w:proofErr w:type="gramEnd"/>
            <w:r w:rsidR="003D3ECE" w:rsidRPr="00FB68CC">
              <w:rPr>
                <w:rFonts w:ascii="Times New Roman" w:eastAsia="新細明體" w:hAnsi="Times New Roman" w:cs="Times New Roman" w:hint="eastAsia"/>
                <w:szCs w:val="24"/>
                <w:lang w:eastAsia="zh-HK"/>
              </w:rPr>
              <w:t>的</w:t>
            </w:r>
            <w:r w:rsidRPr="00FB68CC">
              <w:rPr>
                <w:rFonts w:ascii="Times New Roman" w:eastAsia="新細明體" w:hAnsi="Times New Roman" w:cs="Times New Roman" w:hint="eastAsia"/>
                <w:szCs w:val="24"/>
                <w:lang w:eastAsia="zh-HK"/>
              </w:rPr>
              <w:t>警告</w:t>
            </w:r>
            <w:r w:rsidR="003D3ECE" w:rsidRPr="00FB68CC">
              <w:rPr>
                <w:rFonts w:ascii="Times New Roman" w:eastAsia="新細明體" w:hAnsi="Times New Roman" w:cs="Times New Roman" w:hint="eastAsia"/>
                <w:szCs w:val="24"/>
                <w:lang w:eastAsia="zh-HK"/>
              </w:rPr>
              <w:t>告示</w:t>
            </w:r>
          </w:p>
          <w:p w:rsidR="002B1B6C" w:rsidRPr="00FB68CC" w:rsidRDefault="002B1B6C" w:rsidP="002B1B6C">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引領到</w:t>
            </w:r>
            <w:r w:rsidR="0035305C">
              <w:rPr>
                <w:rFonts w:ascii="Times New Roman" w:eastAsia="新細明體" w:hAnsi="Times New Roman" w:cs="Times New Roman" w:hint="eastAsia"/>
                <w:szCs w:val="24"/>
                <w:lang w:eastAsia="zh-HK"/>
              </w:rPr>
              <w:t>指定</w:t>
            </w:r>
            <w:r w:rsidRPr="00FB68CC">
              <w:rPr>
                <w:rFonts w:ascii="Times New Roman" w:eastAsia="新細明體" w:hAnsi="Times New Roman" w:cs="Times New Roman" w:hint="eastAsia"/>
                <w:szCs w:val="24"/>
                <w:lang w:eastAsia="zh-HK"/>
              </w:rPr>
              <w:t>單車停泊設施的指示</w:t>
            </w:r>
          </w:p>
          <w:p w:rsidR="00894A0E" w:rsidRPr="00FB68CC" w:rsidRDefault="00894A0E" w:rsidP="00894A0E">
            <w:pPr>
              <w:jc w:val="both"/>
              <w:rPr>
                <w:rFonts w:ascii="Times New Roman" w:eastAsia="新細明體" w:hAnsi="Times New Roman" w:cs="Times New Roman"/>
                <w:szCs w:val="24"/>
                <w:lang w:eastAsia="zh-HK"/>
              </w:rPr>
            </w:pPr>
          </w:p>
          <w:p w:rsidR="00894A0E" w:rsidRPr="00FB68CC" w:rsidRDefault="00894A0E" w:rsidP="00CC6292">
            <w:pPr>
              <w:pStyle w:val="aa"/>
              <w:numPr>
                <w:ilvl w:val="0"/>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收集數據</w:t>
            </w:r>
          </w:p>
          <w:p w:rsidR="00CF7FB8" w:rsidRPr="00FB68CC" w:rsidRDefault="00CF7FB8" w:rsidP="00CF7FB8">
            <w:pPr>
              <w:pStyle w:val="aa"/>
              <w:numPr>
                <w:ilvl w:val="1"/>
                <w:numId w:val="6"/>
              </w:numPr>
              <w:ind w:leftChars="0"/>
              <w:jc w:val="both"/>
              <w:rPr>
                <w:rFonts w:ascii="Times New Roman" w:eastAsia="新細明體" w:hAnsi="Times New Roman" w:cs="Times New Roman"/>
                <w:szCs w:val="24"/>
                <w:lang w:eastAsia="zh-HK"/>
              </w:rPr>
            </w:pPr>
            <w:proofErr w:type="gramStart"/>
            <w:r w:rsidRPr="00FB68CC">
              <w:rPr>
                <w:rFonts w:hint="eastAsia"/>
                <w:szCs w:val="24"/>
                <w:lang w:eastAsia="zh-HK"/>
              </w:rPr>
              <w:t>違泊的</w:t>
            </w:r>
            <w:proofErr w:type="gramEnd"/>
            <w:r w:rsidRPr="00FB68CC">
              <w:rPr>
                <w:rFonts w:hint="eastAsia"/>
                <w:szCs w:val="24"/>
                <w:lang w:eastAsia="zh-HK"/>
              </w:rPr>
              <w:t>單車數目</w:t>
            </w:r>
          </w:p>
          <w:p w:rsidR="00CF7FB8" w:rsidRPr="00FB68CC" w:rsidRDefault="00CF7FB8" w:rsidP="00CF7FB8">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長期停放的單車數目（</w:t>
            </w:r>
            <w:r w:rsidR="00C9729D" w:rsidRPr="00FB68CC">
              <w:rPr>
                <w:rFonts w:ascii="Times New Roman" w:eastAsia="新細明體" w:hAnsi="Times New Roman" w:cs="Times New Roman" w:hint="eastAsia"/>
                <w:szCs w:val="24"/>
                <w:lang w:eastAsia="zh-HK"/>
              </w:rPr>
              <w:t>例</w:t>
            </w:r>
            <w:r w:rsidRPr="00FB68CC">
              <w:rPr>
                <w:rFonts w:ascii="Times New Roman" w:eastAsia="新細明體" w:hAnsi="Times New Roman" w:cs="Times New Roman" w:hint="eastAsia"/>
                <w:szCs w:val="24"/>
                <w:lang w:eastAsia="zh-HK"/>
              </w:rPr>
              <w:t>如</w:t>
            </w:r>
            <w:r w:rsidRPr="00FB68CC">
              <w:rPr>
                <w:rFonts w:hint="eastAsia"/>
                <w:szCs w:val="24"/>
                <w:lang w:eastAsia="zh-HK"/>
              </w:rPr>
              <w:t>外觀破爛</w:t>
            </w:r>
            <w:r w:rsidRPr="00FB68CC">
              <w:rPr>
                <w:rFonts w:hint="eastAsia"/>
                <w:szCs w:val="24"/>
              </w:rPr>
              <w:t>、</w:t>
            </w:r>
            <w:r w:rsidRPr="00FB68CC">
              <w:rPr>
                <w:rFonts w:hint="eastAsia"/>
                <w:szCs w:val="24"/>
                <w:lang w:eastAsia="zh-HK"/>
              </w:rPr>
              <w:t>封塵等</w:t>
            </w:r>
            <w:r w:rsidRPr="00FB68CC">
              <w:rPr>
                <w:rFonts w:ascii="Times New Roman" w:eastAsia="新細明體" w:hAnsi="Times New Roman" w:cs="Times New Roman" w:hint="eastAsia"/>
                <w:szCs w:val="24"/>
                <w:lang w:eastAsia="zh-HK"/>
              </w:rPr>
              <w:t>）</w:t>
            </w:r>
          </w:p>
        </w:tc>
      </w:tr>
    </w:tbl>
    <w:p w:rsidR="007D5A47" w:rsidRPr="00FB68CC" w:rsidRDefault="007D5A47" w:rsidP="007D5A47">
      <w:pPr>
        <w:rPr>
          <w:szCs w:val="24"/>
        </w:rPr>
      </w:pPr>
    </w:p>
    <w:p w:rsidR="00E52C97" w:rsidRPr="00FB68CC" w:rsidRDefault="00E52C97">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766386" w:rsidRPr="00FB68CC" w:rsidRDefault="00766386" w:rsidP="00E76FDC">
      <w:pPr>
        <w:pStyle w:val="aa"/>
        <w:numPr>
          <w:ilvl w:val="0"/>
          <w:numId w:val="25"/>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lastRenderedPageBreak/>
        <w:t>與</w:t>
      </w:r>
      <w:proofErr w:type="gramStart"/>
      <w:r w:rsidRPr="00FB68CC">
        <w:rPr>
          <w:rFonts w:ascii="Times New Roman" w:eastAsia="新細明體" w:hAnsi="Times New Roman" w:cs="Times New Roman" w:hint="eastAsia"/>
          <w:szCs w:val="24"/>
          <w:u w:val="single"/>
          <w:lang w:eastAsia="zh-HK"/>
        </w:rPr>
        <w:t>無樁式</w:t>
      </w:r>
      <w:proofErr w:type="gramEnd"/>
      <w:r w:rsidRPr="00FB68CC">
        <w:rPr>
          <w:rFonts w:ascii="Times New Roman" w:eastAsia="新細明體" w:hAnsi="Times New Roman" w:cs="Times New Roman" w:hint="eastAsia"/>
          <w:szCs w:val="24"/>
          <w:u w:val="single"/>
          <w:lang w:eastAsia="zh-HK"/>
        </w:rPr>
        <w:t>自助單車租賃相關</w:t>
      </w:r>
    </w:p>
    <w:p w:rsidR="00766386" w:rsidRPr="00FB68CC" w:rsidRDefault="00766386" w:rsidP="00766386">
      <w:pPr>
        <w:rPr>
          <w:rFonts w:ascii="Times New Roman" w:eastAsia="新細明體" w:hAnsi="Times New Roman" w:cs="Times New Roman"/>
          <w:szCs w:val="24"/>
          <w:lang w:eastAsia="zh-HK"/>
        </w:rPr>
      </w:pPr>
    </w:p>
    <w:p w:rsidR="00E466C2" w:rsidRPr="00FB68CC" w:rsidRDefault="00E466C2" w:rsidP="00766386">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每組租賃一部</w:t>
      </w:r>
      <w:proofErr w:type="gramStart"/>
      <w:r w:rsidRPr="00FB68CC">
        <w:rPr>
          <w:rFonts w:ascii="Times New Roman" w:eastAsia="新細明體" w:hAnsi="Times New Roman" w:cs="Times New Roman" w:hint="eastAsia"/>
          <w:szCs w:val="24"/>
          <w:lang w:eastAsia="zh-HK"/>
        </w:rPr>
        <w:t>無樁式</w:t>
      </w:r>
      <w:proofErr w:type="gramEnd"/>
      <w:r w:rsidRPr="00FB68CC">
        <w:rPr>
          <w:rFonts w:ascii="Times New Roman" w:eastAsia="新細明體" w:hAnsi="Times New Roman" w:cs="Times New Roman" w:hint="eastAsia"/>
          <w:szCs w:val="24"/>
          <w:lang w:eastAsia="zh-HK"/>
        </w:rPr>
        <w:t>自助單車</w:t>
      </w:r>
      <w:r w:rsidR="00DA09ED" w:rsidRPr="00DA09ED">
        <w:rPr>
          <w:rFonts w:ascii="Times New Roman" w:eastAsia="新細明體" w:hAnsi="Times New Roman" w:cs="Times New Roman" w:hint="eastAsia"/>
          <w:szCs w:val="24"/>
          <w:lang w:eastAsia="zh-HK"/>
        </w:rPr>
        <w:t>。</w:t>
      </w:r>
    </w:p>
    <w:p w:rsidR="00E466C2" w:rsidRPr="00FB68CC" w:rsidRDefault="00E466C2" w:rsidP="00766386">
      <w:pPr>
        <w:rPr>
          <w:rFonts w:ascii="Times New Roman" w:eastAsia="新細明體" w:hAnsi="Times New Roman" w:cs="Times New Roman"/>
          <w:szCs w:val="24"/>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190"/>
        <w:gridCol w:w="4620"/>
      </w:tblGrid>
      <w:tr w:rsidR="00766386" w:rsidRPr="00FB68CC" w:rsidTr="00E76FDC">
        <w:tc>
          <w:tcPr>
            <w:tcW w:w="496" w:type="dxa"/>
          </w:tcPr>
          <w:p w:rsidR="00766386" w:rsidRPr="00FB68CC" w:rsidRDefault="00766386" w:rsidP="00F40B51">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a</w:t>
            </w:r>
            <w:r w:rsidRPr="00FB68CC">
              <w:rPr>
                <w:rFonts w:ascii="Times New Roman" w:eastAsia="新細明體" w:hAnsi="Times New Roman" w:cs="Times New Roman"/>
                <w:szCs w:val="24"/>
                <w:lang w:eastAsia="zh-HK"/>
              </w:rPr>
              <w:t>)</w:t>
            </w:r>
          </w:p>
        </w:tc>
        <w:tc>
          <w:tcPr>
            <w:tcW w:w="3190" w:type="dxa"/>
          </w:tcPr>
          <w:p w:rsidR="00766386" w:rsidRPr="00FB68CC" w:rsidRDefault="00E466C2" w:rsidP="00F40B51">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租賃過程</w:t>
            </w:r>
            <w:r w:rsidR="00766386" w:rsidRPr="00FB68CC">
              <w:rPr>
                <w:rFonts w:ascii="Times New Roman" w:eastAsia="新細明體" w:hAnsi="Times New Roman" w:cs="Times New Roman" w:hint="eastAsia"/>
                <w:szCs w:val="24"/>
                <w:lang w:eastAsia="zh-HK"/>
              </w:rPr>
              <w:t>：</w:t>
            </w:r>
          </w:p>
        </w:tc>
        <w:tc>
          <w:tcPr>
            <w:tcW w:w="4620" w:type="dxa"/>
          </w:tcPr>
          <w:p w:rsidR="00E466C2" w:rsidRPr="00FB68CC" w:rsidRDefault="00CF7FB8" w:rsidP="00E466C2">
            <w:pPr>
              <w:pStyle w:val="aa"/>
              <w:numPr>
                <w:ilvl w:val="0"/>
                <w:numId w:val="6"/>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w:t>
            </w:r>
            <w:r w:rsidR="004156FA" w:rsidRPr="00FB68CC">
              <w:rPr>
                <w:rFonts w:ascii="Times New Roman" w:eastAsia="新細明體" w:hAnsi="Times New Roman" w:cs="Times New Roman" w:hint="eastAsia"/>
                <w:szCs w:val="24"/>
                <w:lang w:eastAsia="zh-HK"/>
              </w:rPr>
              <w:t>和點選多項選擇題的答案</w:t>
            </w:r>
          </w:p>
          <w:p w:rsidR="004156FA" w:rsidRPr="00FB68CC" w:rsidRDefault="004156FA" w:rsidP="004156FA">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如何登記（</w:t>
            </w:r>
            <w:r w:rsidR="00763503" w:rsidRPr="00FB68CC">
              <w:rPr>
                <w:rFonts w:ascii="Times New Roman" w:eastAsia="新細明體" w:hAnsi="Times New Roman" w:cs="Times New Roman" w:hint="eastAsia"/>
                <w:szCs w:val="24"/>
                <w:lang w:eastAsia="zh-HK"/>
              </w:rPr>
              <w:t>例</w:t>
            </w:r>
            <w:r w:rsidRPr="00FB68CC">
              <w:rPr>
                <w:rFonts w:ascii="Times New Roman" w:eastAsia="新細明體" w:hAnsi="Times New Roman" w:cs="Times New Roman" w:hint="eastAsia"/>
                <w:szCs w:val="24"/>
                <w:lang w:eastAsia="zh-HK"/>
              </w:rPr>
              <w:t>如</w:t>
            </w:r>
            <w:r w:rsidR="00763503" w:rsidRPr="00FB68CC">
              <w:rPr>
                <w:rFonts w:ascii="Times New Roman" w:eastAsia="新細明體" w:hAnsi="Times New Roman" w:cs="Times New Roman" w:hint="eastAsia"/>
                <w:szCs w:val="24"/>
                <w:lang w:eastAsia="zh-HK"/>
              </w:rPr>
              <w:t>透過安裝相關的電子應用程式</w:t>
            </w:r>
            <w:r w:rsidRPr="00FB68CC">
              <w:rPr>
                <w:rFonts w:ascii="Times New Roman" w:eastAsia="新細明體" w:hAnsi="Times New Roman" w:cs="Times New Roman" w:hint="eastAsia"/>
                <w:szCs w:val="24"/>
                <w:lang w:eastAsia="zh-HK"/>
              </w:rPr>
              <w:t>）</w:t>
            </w:r>
          </w:p>
          <w:p w:rsidR="004156FA" w:rsidRPr="00FB68CC" w:rsidRDefault="004156FA" w:rsidP="004156FA">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如何</w:t>
            </w:r>
            <w:r w:rsidR="00763503" w:rsidRPr="00FB68CC">
              <w:rPr>
                <w:rFonts w:ascii="Times New Roman" w:eastAsia="新細明體" w:hAnsi="Times New Roman" w:cs="Times New Roman" w:hint="eastAsia"/>
                <w:szCs w:val="24"/>
                <w:lang w:eastAsia="zh-HK"/>
              </w:rPr>
              <w:t>支</w:t>
            </w:r>
            <w:r w:rsidRPr="00FB68CC">
              <w:rPr>
                <w:rFonts w:ascii="Times New Roman" w:eastAsia="新細明體" w:hAnsi="Times New Roman" w:cs="Times New Roman" w:hint="eastAsia"/>
                <w:szCs w:val="24"/>
                <w:lang w:eastAsia="zh-HK"/>
              </w:rPr>
              <w:t>付按金</w:t>
            </w:r>
            <w:r w:rsidR="00763503"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分時段的收費</w:t>
            </w:r>
            <w:r w:rsidR="00763503" w:rsidRPr="00FB68CC">
              <w:rPr>
                <w:rFonts w:ascii="Times New Roman" w:eastAsia="新細明體" w:hAnsi="Times New Roman" w:cs="Times New Roman" w:hint="eastAsia"/>
                <w:szCs w:val="24"/>
              </w:rPr>
              <w:t>、</w:t>
            </w:r>
            <w:r w:rsidR="00763503" w:rsidRPr="00FB68CC">
              <w:rPr>
                <w:rFonts w:ascii="Times New Roman" w:eastAsia="新細明體" w:hAnsi="Times New Roman" w:cs="Times New Roman" w:hint="eastAsia"/>
                <w:szCs w:val="24"/>
                <w:lang w:eastAsia="zh-HK"/>
              </w:rPr>
              <w:t>增值等（例如透過已登記的信用卡</w:t>
            </w:r>
            <w:r w:rsidR="00763503" w:rsidRPr="00FB68CC">
              <w:rPr>
                <w:rFonts w:ascii="Times New Roman" w:eastAsia="新細明體" w:hAnsi="Times New Roman" w:cs="Times New Roman" w:hint="eastAsia"/>
                <w:szCs w:val="24"/>
              </w:rPr>
              <w:t>、</w:t>
            </w:r>
            <w:r w:rsidR="00763503" w:rsidRPr="00FB68CC">
              <w:rPr>
                <w:rFonts w:ascii="Times New Roman" w:eastAsia="新細明體" w:hAnsi="Times New Roman" w:cs="Times New Roman" w:hint="eastAsia"/>
                <w:szCs w:val="24"/>
                <w:lang w:eastAsia="zh-HK"/>
              </w:rPr>
              <w:t>使用電子錢包</w:t>
            </w:r>
            <w:r w:rsidR="00763503" w:rsidRPr="00FB68CC">
              <w:rPr>
                <w:rFonts w:ascii="Times New Roman" w:eastAsia="新細明體" w:hAnsi="Times New Roman" w:cs="Times New Roman" w:hint="eastAsia"/>
                <w:szCs w:val="24"/>
              </w:rPr>
              <w:t>、</w:t>
            </w:r>
            <w:r w:rsidR="00763503" w:rsidRPr="00FB68CC">
              <w:rPr>
                <w:rFonts w:ascii="Times New Roman" w:eastAsia="新細明體" w:hAnsi="Times New Roman" w:cs="Times New Roman" w:hint="eastAsia"/>
                <w:szCs w:val="24"/>
                <w:lang w:eastAsia="zh-HK"/>
              </w:rPr>
              <w:t>預付卡等）</w:t>
            </w:r>
          </w:p>
          <w:p w:rsidR="00763503" w:rsidRPr="00FB68CC" w:rsidRDefault="00763503" w:rsidP="004156FA">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如何尋找可供使用的單車</w:t>
            </w:r>
          </w:p>
          <w:p w:rsidR="00763503" w:rsidRPr="00FB68CC" w:rsidRDefault="00763503" w:rsidP="004156FA">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如何開始使用單車</w:t>
            </w:r>
          </w:p>
          <w:p w:rsidR="00763503" w:rsidRPr="00FB68CC" w:rsidRDefault="00763503" w:rsidP="004156FA">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單車有沒有損壞</w:t>
            </w:r>
          </w:p>
          <w:p w:rsidR="00763503" w:rsidRPr="00FB68CC" w:rsidRDefault="00763503" w:rsidP="00FF5C19">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如有損壞</w:t>
            </w: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可否取消是次的使用</w:t>
            </w:r>
          </w:p>
          <w:p w:rsidR="00763503" w:rsidRPr="00FB68CC" w:rsidRDefault="00763503" w:rsidP="00FF5C19">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如何結束用車</w:t>
            </w:r>
          </w:p>
          <w:p w:rsidR="00E466C2" w:rsidRPr="00FB68CC" w:rsidRDefault="00D17305" w:rsidP="00D17305">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如何退</w:t>
            </w:r>
            <w:r w:rsidRPr="00FB68CC">
              <w:rPr>
                <w:rFonts w:ascii="Times New Roman" w:eastAsia="新細明體" w:hAnsi="Times New Roman" w:cs="Times New Roman" w:hint="eastAsia"/>
                <w:szCs w:val="24"/>
              </w:rPr>
              <w:t>還</w:t>
            </w:r>
            <w:r w:rsidRPr="00FB68CC">
              <w:rPr>
                <w:rFonts w:ascii="Times New Roman" w:eastAsia="新細明體" w:hAnsi="Times New Roman" w:cs="Times New Roman" w:hint="eastAsia"/>
                <w:szCs w:val="24"/>
                <w:lang w:eastAsia="zh-HK"/>
              </w:rPr>
              <w:t>按金</w:t>
            </w:r>
          </w:p>
        </w:tc>
      </w:tr>
      <w:tr w:rsidR="00766386" w:rsidRPr="00FB68CC" w:rsidTr="00E76FDC">
        <w:tc>
          <w:tcPr>
            <w:tcW w:w="496" w:type="dxa"/>
          </w:tcPr>
          <w:p w:rsidR="00766386" w:rsidRPr="00FB68CC" w:rsidRDefault="00766386" w:rsidP="00F40B51">
            <w:pPr>
              <w:jc w:val="right"/>
              <w:rPr>
                <w:rFonts w:ascii="Times New Roman" w:eastAsia="新細明體" w:hAnsi="Times New Roman" w:cs="Times New Roman"/>
                <w:szCs w:val="24"/>
              </w:rPr>
            </w:pPr>
          </w:p>
        </w:tc>
        <w:tc>
          <w:tcPr>
            <w:tcW w:w="3190" w:type="dxa"/>
          </w:tcPr>
          <w:p w:rsidR="00766386" w:rsidRPr="00FB68CC" w:rsidRDefault="00766386" w:rsidP="00F40B51">
            <w:pPr>
              <w:rPr>
                <w:rFonts w:ascii="Times New Roman" w:eastAsia="新細明體" w:hAnsi="Times New Roman" w:cs="Times New Roman"/>
                <w:szCs w:val="24"/>
                <w:lang w:eastAsia="zh-HK"/>
              </w:rPr>
            </w:pPr>
          </w:p>
        </w:tc>
        <w:tc>
          <w:tcPr>
            <w:tcW w:w="4620" w:type="dxa"/>
          </w:tcPr>
          <w:p w:rsidR="00E466C2" w:rsidRPr="00FB68CC" w:rsidRDefault="00E466C2" w:rsidP="00F40B51">
            <w:pPr>
              <w:pStyle w:val="aa"/>
              <w:ind w:leftChars="0" w:left="0"/>
              <w:rPr>
                <w:rFonts w:ascii="Times New Roman" w:eastAsia="新細明體" w:hAnsi="Times New Roman" w:cs="Times New Roman"/>
                <w:szCs w:val="24"/>
                <w:lang w:eastAsia="zh-HK"/>
              </w:rPr>
            </w:pPr>
          </w:p>
        </w:tc>
      </w:tr>
      <w:tr w:rsidR="00766386" w:rsidRPr="00FB68CC" w:rsidTr="00E76FDC">
        <w:tc>
          <w:tcPr>
            <w:tcW w:w="496" w:type="dxa"/>
          </w:tcPr>
          <w:p w:rsidR="00766386" w:rsidRPr="00FB68CC" w:rsidRDefault="00766386" w:rsidP="00F40B51">
            <w:pPr>
              <w:jc w:val="right"/>
              <w:rPr>
                <w:rFonts w:ascii="Times New Roman" w:eastAsia="新細明體" w:hAnsi="Times New Roman" w:cs="Times New Roman"/>
                <w:szCs w:val="24"/>
              </w:rPr>
            </w:pPr>
            <w:r w:rsidRPr="00FB68CC">
              <w:rPr>
                <w:rFonts w:ascii="Times New Roman" w:eastAsia="新細明體" w:hAnsi="Times New Roman" w:cs="Times New Roman" w:hint="eastAsia"/>
                <w:szCs w:val="24"/>
              </w:rPr>
              <w:t>(b)</w:t>
            </w:r>
          </w:p>
        </w:tc>
        <w:tc>
          <w:tcPr>
            <w:tcW w:w="3190" w:type="dxa"/>
          </w:tcPr>
          <w:p w:rsidR="00766386" w:rsidRPr="00FB68CC" w:rsidRDefault="009B7682" w:rsidP="009B7682">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實</w:t>
            </w:r>
            <w:r w:rsidRPr="00FB68CC">
              <w:rPr>
                <w:rFonts w:ascii="Times New Roman" w:eastAsia="新細明體" w:hAnsi="Times New Roman" w:cs="Times New Roman" w:hint="eastAsia"/>
                <w:szCs w:val="24"/>
              </w:rPr>
              <w:t>際</w:t>
            </w:r>
            <w:r w:rsidR="00E466C2" w:rsidRPr="00FB68CC">
              <w:rPr>
                <w:rFonts w:ascii="Times New Roman" w:eastAsia="新細明體" w:hAnsi="Times New Roman" w:cs="Times New Roman" w:hint="eastAsia"/>
                <w:szCs w:val="24"/>
                <w:lang w:eastAsia="zh-HK"/>
              </w:rPr>
              <w:t>使用情況</w:t>
            </w:r>
            <w:r w:rsidRPr="00FB68CC">
              <w:rPr>
                <w:rFonts w:ascii="Times New Roman" w:eastAsia="新細明體" w:hAnsi="Times New Roman" w:cs="Times New Roman" w:hint="eastAsia"/>
                <w:szCs w:val="24"/>
                <w:lang w:eastAsia="zh-HK"/>
              </w:rPr>
              <w:t>（在指定的單車</w:t>
            </w:r>
            <w:proofErr w:type="gramStart"/>
            <w:r w:rsidRPr="00FB68CC">
              <w:rPr>
                <w:rFonts w:ascii="Times New Roman" w:eastAsia="新細明體" w:hAnsi="Times New Roman" w:cs="Times New Roman" w:hint="eastAsia"/>
                <w:szCs w:val="24"/>
                <w:lang w:eastAsia="zh-HK"/>
              </w:rPr>
              <w:t>徑</w:t>
            </w:r>
            <w:proofErr w:type="gramEnd"/>
            <w:r w:rsidRPr="00FB68CC">
              <w:rPr>
                <w:rFonts w:ascii="Times New Roman" w:eastAsia="新細明體" w:hAnsi="Times New Roman" w:cs="Times New Roman" w:hint="eastAsia"/>
                <w:szCs w:val="24"/>
                <w:lang w:eastAsia="zh-HK"/>
              </w:rPr>
              <w:t>路段）</w:t>
            </w:r>
            <w:r w:rsidR="00766386" w:rsidRPr="00FB68CC">
              <w:rPr>
                <w:rFonts w:ascii="Times New Roman" w:eastAsia="新細明體" w:hAnsi="Times New Roman" w:cs="Times New Roman" w:hint="eastAsia"/>
                <w:szCs w:val="24"/>
                <w:lang w:eastAsia="zh-HK"/>
              </w:rPr>
              <w:t>：</w:t>
            </w:r>
          </w:p>
        </w:tc>
        <w:tc>
          <w:tcPr>
            <w:tcW w:w="4620" w:type="dxa"/>
          </w:tcPr>
          <w:p w:rsidR="009B7682" w:rsidRPr="00FB68CC" w:rsidRDefault="009B7682" w:rsidP="00D17305">
            <w:pPr>
              <w:pStyle w:val="aa"/>
              <w:numPr>
                <w:ilvl w:val="0"/>
                <w:numId w:val="6"/>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收集數據</w:t>
            </w:r>
          </w:p>
          <w:p w:rsidR="009B7682" w:rsidRPr="00FB68CC" w:rsidRDefault="009B7682" w:rsidP="009B7682">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駕駛</w:t>
            </w:r>
            <w:proofErr w:type="gramStart"/>
            <w:r w:rsidRPr="00FB68CC">
              <w:rPr>
                <w:rFonts w:ascii="Times New Roman" w:eastAsia="新細明體" w:hAnsi="Times New Roman" w:cs="Times New Roman" w:hint="eastAsia"/>
                <w:szCs w:val="24"/>
                <w:lang w:eastAsia="zh-HK"/>
              </w:rPr>
              <w:t>無樁式</w:t>
            </w:r>
            <w:proofErr w:type="gramEnd"/>
            <w:r w:rsidRPr="00FB68CC">
              <w:rPr>
                <w:rFonts w:ascii="Times New Roman" w:eastAsia="新細明體" w:hAnsi="Times New Roman" w:cs="Times New Roman" w:hint="eastAsia"/>
                <w:szCs w:val="24"/>
                <w:lang w:eastAsia="zh-HK"/>
              </w:rPr>
              <w:t>自助單車的人數</w:t>
            </w:r>
          </w:p>
        </w:tc>
      </w:tr>
      <w:tr w:rsidR="00766386" w:rsidRPr="00FB68CC" w:rsidTr="00E76FDC">
        <w:tc>
          <w:tcPr>
            <w:tcW w:w="496" w:type="dxa"/>
          </w:tcPr>
          <w:p w:rsidR="00766386" w:rsidRPr="00FB68CC" w:rsidRDefault="00766386" w:rsidP="00F40B51">
            <w:pPr>
              <w:jc w:val="right"/>
              <w:rPr>
                <w:rFonts w:ascii="Times New Roman" w:eastAsia="新細明體" w:hAnsi="Times New Roman" w:cs="Times New Roman"/>
                <w:szCs w:val="24"/>
              </w:rPr>
            </w:pPr>
          </w:p>
        </w:tc>
        <w:tc>
          <w:tcPr>
            <w:tcW w:w="3190" w:type="dxa"/>
          </w:tcPr>
          <w:p w:rsidR="00766386" w:rsidRPr="00FB68CC" w:rsidRDefault="00766386" w:rsidP="00F40B51">
            <w:pPr>
              <w:rPr>
                <w:rFonts w:ascii="Times New Roman" w:eastAsia="新細明體" w:hAnsi="Times New Roman" w:cs="Times New Roman"/>
                <w:szCs w:val="24"/>
                <w:lang w:eastAsia="zh-HK"/>
              </w:rPr>
            </w:pPr>
          </w:p>
        </w:tc>
        <w:tc>
          <w:tcPr>
            <w:tcW w:w="4620" w:type="dxa"/>
          </w:tcPr>
          <w:p w:rsidR="00766386" w:rsidRPr="00FB68CC" w:rsidRDefault="00766386" w:rsidP="00F40B51">
            <w:pPr>
              <w:rPr>
                <w:rFonts w:ascii="Times New Roman" w:eastAsia="新細明體" w:hAnsi="Times New Roman" w:cs="Times New Roman"/>
                <w:szCs w:val="24"/>
                <w:lang w:eastAsia="zh-HK"/>
              </w:rPr>
            </w:pPr>
          </w:p>
        </w:tc>
      </w:tr>
      <w:tr w:rsidR="00766386" w:rsidRPr="00FB68CC" w:rsidTr="00E76FDC">
        <w:tc>
          <w:tcPr>
            <w:tcW w:w="496" w:type="dxa"/>
          </w:tcPr>
          <w:p w:rsidR="00766386" w:rsidRPr="00FB68CC" w:rsidRDefault="00766386" w:rsidP="00F40B51">
            <w:pPr>
              <w:jc w:val="right"/>
              <w:rPr>
                <w:rFonts w:ascii="Times New Roman" w:eastAsia="新細明體" w:hAnsi="Times New Roman" w:cs="Times New Roman"/>
                <w:szCs w:val="24"/>
              </w:rPr>
            </w:pPr>
            <w:r w:rsidRPr="00FB68CC">
              <w:rPr>
                <w:rFonts w:ascii="Times New Roman" w:eastAsia="新細明體" w:hAnsi="Times New Roman" w:cs="Times New Roman" w:hint="eastAsia"/>
                <w:szCs w:val="24"/>
              </w:rPr>
              <w:t>(c)</w:t>
            </w:r>
          </w:p>
        </w:tc>
        <w:tc>
          <w:tcPr>
            <w:tcW w:w="3190" w:type="dxa"/>
          </w:tcPr>
          <w:p w:rsidR="00766386" w:rsidRPr="00FB68CC" w:rsidRDefault="00E466C2" w:rsidP="009B7682">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停泊</w:t>
            </w:r>
            <w:r w:rsidR="00461CF7" w:rsidRPr="00FB68CC">
              <w:rPr>
                <w:rFonts w:ascii="Times New Roman" w:eastAsia="新細明體" w:hAnsi="Times New Roman" w:cs="Times New Roman" w:hint="eastAsia"/>
                <w:szCs w:val="24"/>
                <w:lang w:eastAsia="zh-HK"/>
              </w:rPr>
              <w:t>情況</w:t>
            </w:r>
            <w:r w:rsidR="00766386" w:rsidRPr="00FB68CC">
              <w:rPr>
                <w:rFonts w:ascii="Times New Roman" w:eastAsia="新細明體" w:hAnsi="Times New Roman" w:cs="Times New Roman" w:hint="eastAsia"/>
                <w:szCs w:val="24"/>
                <w:lang w:eastAsia="zh-HK"/>
              </w:rPr>
              <w:t>：</w:t>
            </w:r>
          </w:p>
        </w:tc>
        <w:tc>
          <w:tcPr>
            <w:tcW w:w="4620" w:type="dxa"/>
          </w:tcPr>
          <w:p w:rsidR="00461CF7" w:rsidRPr="00FB68CC" w:rsidRDefault="00461CF7" w:rsidP="002428EF">
            <w:pPr>
              <w:pStyle w:val="aa"/>
              <w:numPr>
                <w:ilvl w:val="0"/>
                <w:numId w:val="6"/>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拍攝照片和收集數據</w:t>
            </w:r>
          </w:p>
          <w:p w:rsidR="00766386" w:rsidRPr="00FB68CC" w:rsidRDefault="00461CF7" w:rsidP="00461CF7">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停泊在指定停泊單車設施的</w:t>
            </w:r>
            <w:proofErr w:type="gramStart"/>
            <w:r w:rsidRPr="00FB68CC">
              <w:rPr>
                <w:rFonts w:ascii="Times New Roman" w:eastAsia="新細明體" w:hAnsi="Times New Roman" w:cs="Times New Roman" w:hint="eastAsia"/>
                <w:szCs w:val="24"/>
                <w:lang w:eastAsia="zh-HK"/>
              </w:rPr>
              <w:t>無樁式</w:t>
            </w:r>
            <w:proofErr w:type="gramEnd"/>
            <w:r w:rsidRPr="00FB68CC">
              <w:rPr>
                <w:rFonts w:ascii="Times New Roman" w:eastAsia="新細明體" w:hAnsi="Times New Roman" w:cs="Times New Roman" w:hint="eastAsia"/>
                <w:szCs w:val="24"/>
                <w:lang w:eastAsia="zh-HK"/>
              </w:rPr>
              <w:t>自助單車數目</w:t>
            </w:r>
          </w:p>
          <w:p w:rsidR="00461CF7" w:rsidRPr="00FB68CC" w:rsidRDefault="00461CF7" w:rsidP="00461CF7">
            <w:pPr>
              <w:pStyle w:val="aa"/>
              <w:numPr>
                <w:ilvl w:val="1"/>
                <w:numId w:val="6"/>
              </w:numPr>
              <w:ind w:leftChars="0"/>
              <w:jc w:val="both"/>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沿途</w:t>
            </w:r>
            <w:proofErr w:type="gramStart"/>
            <w:r w:rsidRPr="00FB68CC">
              <w:rPr>
                <w:rFonts w:ascii="Times New Roman" w:eastAsia="新細明體" w:hAnsi="Times New Roman" w:cs="Times New Roman" w:hint="eastAsia"/>
                <w:szCs w:val="24"/>
                <w:lang w:eastAsia="zh-HK"/>
              </w:rPr>
              <w:t>違泊的無樁式</w:t>
            </w:r>
            <w:proofErr w:type="gramEnd"/>
            <w:r w:rsidRPr="00FB68CC">
              <w:rPr>
                <w:rFonts w:ascii="Times New Roman" w:eastAsia="新細明體" w:hAnsi="Times New Roman" w:cs="Times New Roman" w:hint="eastAsia"/>
                <w:szCs w:val="24"/>
                <w:lang w:eastAsia="zh-HK"/>
              </w:rPr>
              <w:t>自助單車數目</w:t>
            </w:r>
          </w:p>
        </w:tc>
      </w:tr>
    </w:tbl>
    <w:p w:rsidR="00766386" w:rsidRPr="00FB68CC" w:rsidRDefault="00766386">
      <w:pPr>
        <w:rPr>
          <w:szCs w:val="24"/>
        </w:rPr>
      </w:pPr>
    </w:p>
    <w:p w:rsidR="00CF6CE5" w:rsidRPr="00FB68CC" w:rsidRDefault="00CF6CE5">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FE4DA8" w:rsidRPr="00FB68CC" w:rsidRDefault="00413A4F" w:rsidP="00FE4DA8">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lastRenderedPageBreak/>
        <w:t>（二）課堂</w:t>
      </w:r>
      <w:r w:rsidR="002A352C" w:rsidRPr="00FB68CC">
        <w:rPr>
          <w:rFonts w:ascii="Times New Roman" w:eastAsia="新細明體" w:hAnsi="Times New Roman" w:cs="Times New Roman" w:hint="eastAsia"/>
          <w:szCs w:val="24"/>
          <w:lang w:eastAsia="zh-HK"/>
        </w:rPr>
        <w:t>總結和</w:t>
      </w:r>
      <w:r w:rsidRPr="00FB68CC">
        <w:rPr>
          <w:rFonts w:ascii="Times New Roman" w:eastAsia="新細明體" w:hAnsi="Times New Roman" w:cs="Times New Roman" w:hint="eastAsia"/>
          <w:szCs w:val="24"/>
          <w:lang w:eastAsia="zh-HK"/>
        </w:rPr>
        <w:t>反思</w:t>
      </w:r>
    </w:p>
    <w:p w:rsidR="008834F2" w:rsidRPr="00FB68CC" w:rsidRDefault="008834F2" w:rsidP="00DF0AE8">
      <w:pPr>
        <w:rPr>
          <w:rFonts w:ascii="Times New Roman" w:eastAsia="新細明體" w:hAnsi="Times New Roman" w:cs="Times New Roman"/>
          <w:szCs w:val="24"/>
          <w:lang w:eastAsia="zh-HK"/>
        </w:rPr>
      </w:pPr>
    </w:p>
    <w:p w:rsidR="00DF0AE8" w:rsidRPr="00FB68CC" w:rsidRDefault="008834F2" w:rsidP="00DF0AE8">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rPr>
        <w:t>【</w:t>
      </w:r>
      <w:r w:rsidRPr="00FB68CC">
        <w:rPr>
          <w:rFonts w:ascii="Times New Roman" w:eastAsia="新細明體" w:hAnsi="Times New Roman" w:cs="Times New Roman" w:hint="eastAsia"/>
          <w:szCs w:val="24"/>
          <w:lang w:eastAsia="zh-HK"/>
        </w:rPr>
        <w:t>每組展示照片／數據</w:t>
      </w:r>
      <w:r w:rsidRPr="00FB68CC">
        <w:rPr>
          <w:rFonts w:ascii="Times New Roman" w:eastAsia="新細明體" w:hAnsi="Times New Roman" w:cs="Times New Roman" w:hint="eastAsia"/>
          <w:szCs w:val="24"/>
        </w:rPr>
        <w:t>】</w:t>
      </w:r>
    </w:p>
    <w:p w:rsidR="008834F2" w:rsidRPr="00FB68CC" w:rsidRDefault="008834F2" w:rsidP="00DF0AE8">
      <w:pPr>
        <w:rPr>
          <w:rFonts w:ascii="Times New Roman" w:eastAsia="新細明體" w:hAnsi="Times New Roman" w:cs="Times New Roman"/>
          <w:szCs w:val="24"/>
          <w:lang w:eastAsia="zh-HK"/>
        </w:rPr>
      </w:pPr>
    </w:p>
    <w:p w:rsidR="008834F2" w:rsidRPr="00FB68CC" w:rsidRDefault="008834F2" w:rsidP="008834F2">
      <w:pPr>
        <w:pStyle w:val="aa"/>
        <w:numPr>
          <w:ilvl w:val="0"/>
          <w:numId w:val="26"/>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t>與單車</w:t>
      </w:r>
      <w:proofErr w:type="gramStart"/>
      <w:r w:rsidRPr="00FB68CC">
        <w:rPr>
          <w:rFonts w:ascii="Times New Roman" w:eastAsia="新細明體" w:hAnsi="Times New Roman" w:cs="Times New Roman" w:hint="eastAsia"/>
          <w:szCs w:val="24"/>
          <w:u w:val="single"/>
          <w:lang w:eastAsia="zh-HK"/>
        </w:rPr>
        <w:t>徑</w:t>
      </w:r>
      <w:proofErr w:type="gramEnd"/>
      <w:r w:rsidRPr="00FB68CC">
        <w:rPr>
          <w:rFonts w:ascii="Times New Roman" w:eastAsia="新細明體" w:hAnsi="Times New Roman" w:cs="Times New Roman" w:hint="eastAsia"/>
          <w:szCs w:val="24"/>
          <w:u w:val="single"/>
          <w:lang w:eastAsia="zh-HK"/>
        </w:rPr>
        <w:t>相關</w:t>
      </w:r>
    </w:p>
    <w:p w:rsidR="008834F2" w:rsidRPr="00FB68CC" w:rsidRDefault="008834F2" w:rsidP="00DF0AE8">
      <w:pPr>
        <w:rPr>
          <w:rFonts w:ascii="Times New Roman" w:eastAsia="新細明體" w:hAnsi="Times New Roman" w:cs="Times New Roman"/>
          <w:szCs w:val="24"/>
          <w:lang w:eastAsia="zh-HK"/>
        </w:rPr>
      </w:pPr>
    </w:p>
    <w:p w:rsidR="006E148F" w:rsidRPr="00FB68CC" w:rsidRDefault="003F6074" w:rsidP="00FF5C19">
      <w:pPr>
        <w:pStyle w:val="aa"/>
        <w:numPr>
          <w:ilvl w:val="0"/>
          <w:numId w:val="19"/>
        </w:numPr>
        <w:ind w:leftChars="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區內的</w:t>
      </w:r>
      <w:r w:rsidRPr="00FA480B">
        <w:rPr>
          <w:rFonts w:ascii="Times New Roman" w:eastAsia="新細明體" w:hAnsi="Times New Roman" w:cs="Times New Roman" w:hint="eastAsia"/>
          <w:szCs w:val="24"/>
          <w:lang w:eastAsia="zh-HK"/>
        </w:rPr>
        <w:t>單車</w:t>
      </w:r>
      <w:proofErr w:type="gramStart"/>
      <w:r w:rsidRPr="00FA480B">
        <w:rPr>
          <w:rFonts w:ascii="Times New Roman" w:eastAsia="新細明體" w:hAnsi="Times New Roman" w:cs="Times New Roman" w:hint="eastAsia"/>
          <w:szCs w:val="24"/>
          <w:lang w:eastAsia="zh-HK"/>
        </w:rPr>
        <w:t>徑</w:t>
      </w:r>
      <w:proofErr w:type="gramEnd"/>
      <w:r>
        <w:rPr>
          <w:rFonts w:ascii="Times New Roman" w:eastAsia="新細明體" w:hAnsi="Times New Roman" w:cs="Times New Roman" w:hint="eastAsia"/>
          <w:szCs w:val="24"/>
          <w:lang w:eastAsia="zh-HK"/>
        </w:rPr>
        <w:t>能</w:t>
      </w:r>
      <w:r w:rsidR="00FF5C19" w:rsidRPr="00FF5C19">
        <w:rPr>
          <w:rFonts w:ascii="Times New Roman" w:eastAsia="新細明體" w:hAnsi="Times New Roman" w:cs="Times New Roman" w:hint="eastAsia"/>
          <w:szCs w:val="24"/>
          <w:lang w:eastAsia="zh-HK"/>
        </w:rPr>
        <w:t>否</w:t>
      </w:r>
      <w:r>
        <w:rPr>
          <w:rFonts w:ascii="Times New Roman" w:eastAsia="新細明體" w:hAnsi="Times New Roman" w:cs="Times New Roman" w:hint="eastAsia"/>
          <w:szCs w:val="24"/>
          <w:lang w:eastAsia="zh-HK"/>
        </w:rPr>
        <w:t>鼓勵居民使用單車？</w:t>
      </w:r>
    </w:p>
    <w:p w:rsidR="00803FDE" w:rsidRPr="00FB68CC" w:rsidRDefault="00803FDE" w:rsidP="00803FDE">
      <w:pPr>
        <w:rPr>
          <w:rFonts w:ascii="Times New Roman" w:eastAsia="新細明體" w:hAnsi="Times New Roman" w:cs="Times New Roman"/>
          <w:szCs w:val="24"/>
          <w:lang w:eastAsia="zh-HK"/>
        </w:rPr>
      </w:pPr>
    </w:p>
    <w:p w:rsidR="00803FDE" w:rsidRDefault="003F6074" w:rsidP="00FA480B">
      <w:pPr>
        <w:pStyle w:val="aa"/>
        <w:numPr>
          <w:ilvl w:val="0"/>
          <w:numId w:val="19"/>
        </w:numPr>
        <w:ind w:leftChars="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區內有甚麼單車</w:t>
      </w:r>
      <w:r w:rsidRPr="00FA480B">
        <w:rPr>
          <w:rFonts w:ascii="Times New Roman" w:eastAsia="新細明體" w:hAnsi="Times New Roman" w:cs="Times New Roman" w:hint="eastAsia"/>
          <w:szCs w:val="24"/>
          <w:lang w:eastAsia="zh-HK"/>
        </w:rPr>
        <w:t>友善的</w:t>
      </w:r>
      <w:r>
        <w:rPr>
          <w:rFonts w:ascii="Times New Roman" w:eastAsia="新細明體" w:hAnsi="Times New Roman" w:cs="Times New Roman" w:hint="eastAsia"/>
          <w:szCs w:val="24"/>
          <w:lang w:eastAsia="zh-HK"/>
        </w:rPr>
        <w:t>設計和</w:t>
      </w:r>
      <w:r w:rsidRPr="00FA480B">
        <w:rPr>
          <w:rFonts w:ascii="Times New Roman" w:eastAsia="新細明體" w:hAnsi="Times New Roman" w:cs="Times New Roman" w:hint="eastAsia"/>
          <w:szCs w:val="24"/>
          <w:lang w:eastAsia="zh-HK"/>
        </w:rPr>
        <w:t>措施</w:t>
      </w:r>
      <w:r w:rsidR="002B4CCA">
        <w:rPr>
          <w:rFonts w:ascii="Times New Roman" w:eastAsia="新細明體" w:hAnsi="Times New Roman" w:cs="Times New Roman" w:hint="eastAsia"/>
          <w:szCs w:val="24"/>
          <w:lang w:eastAsia="zh-HK"/>
        </w:rPr>
        <w:t>？</w:t>
      </w:r>
    </w:p>
    <w:p w:rsidR="002B4CCA" w:rsidRDefault="002B4CCA" w:rsidP="002B4CCA">
      <w:pPr>
        <w:rPr>
          <w:rFonts w:ascii="Times New Roman" w:eastAsia="新細明體" w:hAnsi="Times New Roman" w:cs="Times New Roman"/>
          <w:szCs w:val="24"/>
          <w:lang w:eastAsia="zh-HK"/>
        </w:rPr>
      </w:pPr>
    </w:p>
    <w:p w:rsidR="002B4CCA" w:rsidRDefault="002B4CCA" w:rsidP="002B4CCA">
      <w:pPr>
        <w:pStyle w:val="aa"/>
        <w:numPr>
          <w:ilvl w:val="0"/>
          <w:numId w:val="19"/>
        </w:numPr>
        <w:ind w:leftChars="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到以下網址參考</w:t>
      </w:r>
      <w:r>
        <w:rPr>
          <w:rFonts w:ascii="Times New Roman" w:eastAsia="新細明體" w:hAnsi="Times New Roman" w:cs="Times New Roman" w:hint="eastAsia"/>
          <w:szCs w:val="24"/>
          <w:lang w:eastAsia="zh-HK"/>
        </w:rPr>
        <w:t xml:space="preserve"> </w:t>
      </w:r>
      <w:r>
        <w:rPr>
          <w:rFonts w:ascii="Times New Roman" w:eastAsia="新細明體" w:hAnsi="Times New Roman" w:cs="Times New Roman"/>
          <w:szCs w:val="24"/>
        </w:rPr>
        <w:t xml:space="preserve">“What Makes a City Bike-Friendly” </w:t>
      </w:r>
      <w:r>
        <w:rPr>
          <w:rFonts w:ascii="Times New Roman" w:eastAsia="新細明體" w:hAnsi="Times New Roman" w:cs="Times New Roman" w:hint="eastAsia"/>
          <w:szCs w:val="24"/>
          <w:lang w:eastAsia="zh-HK"/>
        </w:rPr>
        <w:t>的圖片</w:t>
      </w:r>
    </w:p>
    <w:p w:rsidR="002B4CCA" w:rsidRDefault="002B4CCA" w:rsidP="002B4CCA">
      <w:pPr>
        <w:ind w:leftChars="200" w:left="480"/>
        <w:rPr>
          <w:rFonts w:ascii="Times New Roman" w:eastAsia="新細明體" w:hAnsi="Times New Roman" w:cs="Times New Roman"/>
          <w:szCs w:val="24"/>
          <w:lang w:eastAsia="zh-HK"/>
        </w:rPr>
      </w:pPr>
      <w:r w:rsidRPr="002B4CCA">
        <w:rPr>
          <w:rFonts w:ascii="Times New Roman" w:eastAsia="新細明體" w:hAnsi="Times New Roman" w:cs="Times New Roman"/>
          <w:szCs w:val="24"/>
          <w:lang w:eastAsia="zh-HK"/>
        </w:rPr>
        <w:t>https://bikefriendlyoc.org/2012/06/14/what-makes-a-bike-friendly-city/</w:t>
      </w:r>
    </w:p>
    <w:p w:rsidR="002B4CCA" w:rsidRDefault="002B4CCA" w:rsidP="002B4CCA">
      <w:pPr>
        <w:ind w:leftChars="200" w:left="480"/>
        <w:rPr>
          <w:rFonts w:ascii="Times New Roman" w:eastAsia="新細明體" w:hAnsi="Times New Roman" w:cs="Times New Roman"/>
          <w:szCs w:val="24"/>
          <w:lang w:eastAsia="zh-HK"/>
        </w:rPr>
      </w:pPr>
    </w:p>
    <w:p w:rsidR="002B4CCA" w:rsidRPr="002B4CCA" w:rsidRDefault="002B4CCA" w:rsidP="002B4CCA">
      <w:pPr>
        <w:ind w:leftChars="200" w:left="48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香港能否引用圖片</w:t>
      </w:r>
      <w:r w:rsidR="003A04AB">
        <w:rPr>
          <w:rFonts w:ascii="Times New Roman" w:eastAsia="新細明體" w:hAnsi="Times New Roman" w:cs="Times New Roman" w:hint="eastAsia"/>
          <w:szCs w:val="24"/>
          <w:lang w:eastAsia="zh-HK"/>
        </w:rPr>
        <w:t>所</w:t>
      </w:r>
      <w:r>
        <w:rPr>
          <w:rFonts w:ascii="Times New Roman" w:eastAsia="新細明體" w:hAnsi="Times New Roman" w:cs="Times New Roman" w:hint="eastAsia"/>
          <w:szCs w:val="24"/>
          <w:lang w:eastAsia="zh-HK"/>
        </w:rPr>
        <w:t>提及的設計和措施？為甚麼？</w:t>
      </w:r>
    </w:p>
    <w:p w:rsidR="00803FDE" w:rsidRDefault="00803FDE" w:rsidP="00DF0AE8">
      <w:pPr>
        <w:rPr>
          <w:rFonts w:ascii="Times New Roman" w:eastAsia="新細明體" w:hAnsi="Times New Roman" w:cs="Times New Roman"/>
          <w:szCs w:val="24"/>
          <w:lang w:eastAsia="zh-HK"/>
        </w:rPr>
      </w:pPr>
    </w:p>
    <w:p w:rsidR="00FC74CB" w:rsidRDefault="00FC74CB" w:rsidP="00DF0AE8">
      <w:pPr>
        <w:rPr>
          <w:rFonts w:ascii="Times New Roman" w:eastAsia="新細明體" w:hAnsi="Times New Roman" w:cs="Times New Roman"/>
          <w:szCs w:val="24"/>
          <w:lang w:eastAsia="zh-HK"/>
        </w:rPr>
      </w:pPr>
    </w:p>
    <w:p w:rsidR="00FC74CB" w:rsidRPr="00FB68CC" w:rsidRDefault="00FC74CB" w:rsidP="00DF0AE8">
      <w:pPr>
        <w:rPr>
          <w:rFonts w:ascii="Times New Roman" w:eastAsia="新細明體" w:hAnsi="Times New Roman" w:cs="Times New Roman"/>
          <w:szCs w:val="24"/>
          <w:lang w:eastAsia="zh-HK"/>
        </w:rPr>
      </w:pPr>
    </w:p>
    <w:p w:rsidR="00C821FD" w:rsidRPr="00C821FD" w:rsidRDefault="00C821FD">
      <w:pPr>
        <w:widowControl/>
        <w:rPr>
          <w:rFonts w:ascii="Times New Roman" w:eastAsia="新細明體" w:hAnsi="Times New Roman" w:cs="Times New Roman"/>
          <w:szCs w:val="24"/>
          <w:lang w:eastAsia="zh-HK"/>
        </w:rPr>
      </w:pPr>
      <w:r w:rsidRPr="00C821FD">
        <w:rPr>
          <w:rFonts w:ascii="Times New Roman" w:eastAsia="新細明體" w:hAnsi="Times New Roman" w:cs="Times New Roman"/>
          <w:szCs w:val="24"/>
          <w:lang w:eastAsia="zh-HK"/>
        </w:rPr>
        <w:br w:type="page"/>
      </w:r>
    </w:p>
    <w:p w:rsidR="008834F2" w:rsidRPr="00FB68CC" w:rsidRDefault="008834F2" w:rsidP="008834F2">
      <w:pPr>
        <w:pStyle w:val="aa"/>
        <w:numPr>
          <w:ilvl w:val="0"/>
          <w:numId w:val="26"/>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u w:val="single"/>
          <w:lang w:eastAsia="zh-HK"/>
        </w:rPr>
        <w:lastRenderedPageBreak/>
        <w:t>與交通標誌和道路標記相關</w:t>
      </w:r>
    </w:p>
    <w:p w:rsidR="008834F2" w:rsidRPr="00FB68CC" w:rsidRDefault="008834F2" w:rsidP="00A87521">
      <w:pPr>
        <w:rPr>
          <w:rFonts w:ascii="Times New Roman" w:eastAsia="新細明體" w:hAnsi="Times New Roman" w:cs="Times New Roman"/>
          <w:szCs w:val="24"/>
          <w:lang w:eastAsia="zh-HK"/>
        </w:rPr>
      </w:pPr>
    </w:p>
    <w:p w:rsidR="008834F2" w:rsidRPr="00FB68CC" w:rsidRDefault="008E5F73" w:rsidP="008E5F73">
      <w:pPr>
        <w:pStyle w:val="aa"/>
        <w:numPr>
          <w:ilvl w:val="0"/>
          <w:numId w:val="19"/>
        </w:numPr>
        <w:ind w:leftChars="0"/>
        <w:rPr>
          <w:rFonts w:ascii="Arial" w:hAnsi="Arial" w:cs="Arial"/>
          <w:noProof/>
          <w:szCs w:val="24"/>
        </w:rPr>
      </w:pPr>
      <w:r w:rsidRPr="00FB68CC">
        <w:rPr>
          <w:rFonts w:ascii="Arial" w:hAnsi="Arial" w:cs="Arial" w:hint="eastAsia"/>
          <w:noProof/>
          <w:szCs w:val="24"/>
          <w:lang w:eastAsia="zh-HK"/>
        </w:rPr>
        <w:t>單車駕駛者是否</w:t>
      </w:r>
      <w:r w:rsidRPr="00FB68CC">
        <w:rPr>
          <w:rFonts w:ascii="Arial" w:hAnsi="Arial" w:cs="Arial"/>
          <w:noProof/>
          <w:szCs w:val="24"/>
        </w:rPr>
        <w:t>掌握</w:t>
      </w:r>
      <w:r w:rsidRPr="00FB68CC">
        <w:rPr>
          <w:rFonts w:ascii="Arial" w:hAnsi="Arial" w:cs="Arial" w:hint="eastAsia"/>
          <w:noProof/>
          <w:szCs w:val="24"/>
        </w:rPr>
        <w:t>交通標誌和道路標記</w:t>
      </w:r>
      <w:r w:rsidRPr="00FB68CC">
        <w:rPr>
          <w:rFonts w:ascii="Arial" w:hAnsi="Arial" w:cs="Arial"/>
          <w:noProof/>
          <w:szCs w:val="24"/>
        </w:rPr>
        <w:t>的含意</w:t>
      </w:r>
      <w:r w:rsidRPr="00FB68CC">
        <w:rPr>
          <w:rFonts w:ascii="Arial" w:hAnsi="Arial" w:cs="Arial" w:hint="eastAsia"/>
          <w:noProof/>
          <w:szCs w:val="24"/>
          <w:lang w:eastAsia="zh-HK"/>
        </w:rPr>
        <w:t>？有沒有遵守相關規定？為甚麼？</w:t>
      </w:r>
    </w:p>
    <w:p w:rsidR="008E5F73" w:rsidRPr="00FB68CC" w:rsidRDefault="008E5F73" w:rsidP="008E5F73">
      <w:pPr>
        <w:rPr>
          <w:rFonts w:ascii="Arial" w:hAnsi="Arial" w:cs="Arial"/>
          <w:noProof/>
          <w:szCs w:val="24"/>
        </w:rPr>
      </w:pPr>
    </w:p>
    <w:p w:rsidR="008E5F73" w:rsidRPr="00FB68CC" w:rsidRDefault="008E5F73" w:rsidP="008E5F73">
      <w:pPr>
        <w:pStyle w:val="aa"/>
        <w:numPr>
          <w:ilvl w:val="0"/>
          <w:numId w:val="19"/>
        </w:numPr>
        <w:ind w:leftChars="0"/>
        <w:rPr>
          <w:rFonts w:ascii="Arial" w:hAnsi="Arial" w:cs="Arial"/>
          <w:noProof/>
          <w:szCs w:val="24"/>
        </w:rPr>
      </w:pPr>
      <w:r w:rsidRPr="00FB68CC">
        <w:rPr>
          <w:rFonts w:ascii="Arial" w:hAnsi="Arial" w:cs="Arial" w:hint="eastAsia"/>
          <w:noProof/>
          <w:szCs w:val="24"/>
          <w:lang w:eastAsia="zh-HK"/>
        </w:rPr>
        <w:t>有關</w:t>
      </w:r>
      <w:r w:rsidRPr="00FB68CC">
        <w:rPr>
          <w:rFonts w:ascii="Arial" w:hAnsi="Arial" w:cs="Arial" w:hint="eastAsia"/>
          <w:noProof/>
          <w:szCs w:val="24"/>
        </w:rPr>
        <w:t>設計是從甚麼人</w:t>
      </w:r>
      <w:r w:rsidR="00AA4450" w:rsidRPr="00FB68CC">
        <w:rPr>
          <w:rFonts w:ascii="Arial" w:hAnsi="Arial" w:cs="Arial" w:hint="eastAsia"/>
          <w:noProof/>
          <w:szCs w:val="24"/>
        </w:rPr>
        <w:t>（</w:t>
      </w:r>
      <w:r w:rsidR="00AA4450" w:rsidRPr="00FB68CC">
        <w:rPr>
          <w:rFonts w:ascii="Arial" w:hAnsi="Arial" w:cs="Arial" w:hint="eastAsia"/>
          <w:noProof/>
          <w:szCs w:val="24"/>
          <w:lang w:eastAsia="zh-HK"/>
        </w:rPr>
        <w:t>例如單車駕駛者</w:t>
      </w:r>
      <w:r w:rsidR="00AA4450" w:rsidRPr="00FB68CC">
        <w:rPr>
          <w:rFonts w:ascii="Arial" w:hAnsi="Arial" w:cs="Arial" w:hint="eastAsia"/>
          <w:noProof/>
          <w:szCs w:val="24"/>
        </w:rPr>
        <w:t>、</w:t>
      </w:r>
      <w:r w:rsidR="00AA4450" w:rsidRPr="00FB68CC">
        <w:rPr>
          <w:rFonts w:ascii="Arial" w:hAnsi="Arial" w:cs="Arial" w:hint="eastAsia"/>
          <w:noProof/>
          <w:szCs w:val="24"/>
          <w:lang w:eastAsia="zh-HK"/>
        </w:rPr>
        <w:t>其他使用者</w:t>
      </w:r>
      <w:r w:rsidR="00AA4450" w:rsidRPr="00FB68CC">
        <w:rPr>
          <w:rFonts w:ascii="Arial" w:hAnsi="Arial" w:cs="Arial" w:hint="eastAsia"/>
          <w:noProof/>
          <w:szCs w:val="24"/>
        </w:rPr>
        <w:t>、</w:t>
      </w:r>
      <w:r w:rsidR="00AA4450" w:rsidRPr="00FB68CC">
        <w:rPr>
          <w:rFonts w:ascii="Arial" w:hAnsi="Arial" w:cs="Arial" w:hint="eastAsia"/>
          <w:noProof/>
          <w:szCs w:val="24"/>
          <w:lang w:eastAsia="zh-HK"/>
        </w:rPr>
        <w:t>汽車司機等</w:t>
      </w:r>
      <w:r w:rsidR="00AA4450" w:rsidRPr="00FB68CC">
        <w:rPr>
          <w:rFonts w:ascii="Arial" w:hAnsi="Arial" w:cs="Arial" w:hint="eastAsia"/>
          <w:noProof/>
          <w:szCs w:val="24"/>
        </w:rPr>
        <w:t>）</w:t>
      </w:r>
      <w:r w:rsidRPr="00FB68CC">
        <w:rPr>
          <w:rFonts w:ascii="Arial" w:hAnsi="Arial" w:cs="Arial" w:hint="eastAsia"/>
          <w:noProof/>
          <w:szCs w:val="24"/>
        </w:rPr>
        <w:t>的出發點</w:t>
      </w:r>
      <w:r w:rsidRPr="00FB68CC">
        <w:rPr>
          <w:rFonts w:ascii="Arial" w:hAnsi="Arial" w:cs="Arial" w:hint="eastAsia"/>
          <w:noProof/>
          <w:szCs w:val="24"/>
          <w:lang w:eastAsia="zh-HK"/>
        </w:rPr>
        <w:t>來</w:t>
      </w:r>
      <w:r w:rsidRPr="00FB68CC">
        <w:rPr>
          <w:rFonts w:ascii="Arial" w:hAnsi="Arial" w:cs="Arial" w:hint="eastAsia"/>
          <w:noProof/>
          <w:szCs w:val="24"/>
        </w:rPr>
        <w:t>考慮</w:t>
      </w:r>
      <w:r w:rsidRPr="00FB68CC">
        <w:rPr>
          <w:rFonts w:ascii="Arial" w:hAnsi="Arial" w:cs="Arial" w:hint="eastAsia"/>
          <w:noProof/>
          <w:szCs w:val="24"/>
          <w:lang w:eastAsia="zh-HK"/>
        </w:rPr>
        <w:t>？</w:t>
      </w:r>
      <w:r w:rsidR="00AA4450" w:rsidRPr="00FB68CC">
        <w:rPr>
          <w:rFonts w:ascii="Arial" w:hAnsi="Arial" w:cs="Arial"/>
          <w:noProof/>
          <w:szCs w:val="24"/>
        </w:rPr>
        <w:t xml:space="preserve"> </w:t>
      </w:r>
    </w:p>
    <w:p w:rsidR="00AA4450" w:rsidRPr="00FB68CC" w:rsidRDefault="00AA4450" w:rsidP="00AA4450">
      <w:pPr>
        <w:rPr>
          <w:rFonts w:ascii="Arial" w:hAnsi="Arial" w:cs="Arial"/>
          <w:noProof/>
          <w:szCs w:val="24"/>
        </w:rPr>
      </w:pPr>
    </w:p>
    <w:p w:rsidR="00AA4450" w:rsidRPr="00FB68CC" w:rsidRDefault="00AA4450" w:rsidP="00AA4450">
      <w:pPr>
        <w:pStyle w:val="aa"/>
        <w:numPr>
          <w:ilvl w:val="0"/>
          <w:numId w:val="19"/>
        </w:numPr>
        <w:ind w:leftChars="0"/>
        <w:rPr>
          <w:rFonts w:ascii="Arial" w:hAnsi="Arial" w:cs="Arial"/>
          <w:noProof/>
          <w:szCs w:val="24"/>
        </w:rPr>
      </w:pPr>
      <w:r w:rsidRPr="00FB68CC">
        <w:rPr>
          <w:rFonts w:ascii="Arial" w:hAnsi="Arial" w:cs="Arial" w:hint="eastAsia"/>
          <w:noProof/>
          <w:szCs w:val="24"/>
        </w:rPr>
        <w:t>現行的道路</w:t>
      </w:r>
      <w:r w:rsidRPr="00FB68CC">
        <w:rPr>
          <w:rFonts w:ascii="Arial" w:hAnsi="Arial" w:cs="Arial" w:hint="eastAsia"/>
          <w:noProof/>
          <w:szCs w:val="24"/>
          <w:lang w:eastAsia="zh-HK"/>
        </w:rPr>
        <w:t>設計</w:t>
      </w:r>
      <w:r w:rsidRPr="00FB68CC">
        <w:rPr>
          <w:rFonts w:ascii="Arial" w:hAnsi="Arial" w:cs="Arial" w:hint="eastAsia"/>
          <w:noProof/>
          <w:szCs w:val="24"/>
        </w:rPr>
        <w:t>，是設計給</w:t>
      </w:r>
      <w:r w:rsidRPr="00FB68CC">
        <w:rPr>
          <w:rFonts w:ascii="Arial" w:hAnsi="Arial" w:cs="Arial" w:hint="eastAsia"/>
          <w:noProof/>
          <w:szCs w:val="24"/>
          <w:lang w:eastAsia="zh-HK"/>
        </w:rPr>
        <w:t>誰</w:t>
      </w:r>
      <w:r w:rsidR="00FF5C19" w:rsidRPr="00FB68CC">
        <w:rPr>
          <w:rFonts w:ascii="Arial" w:hAnsi="Arial" w:cs="Arial" w:hint="eastAsia"/>
          <w:noProof/>
          <w:szCs w:val="24"/>
        </w:rPr>
        <w:t>優先</w:t>
      </w:r>
      <w:r w:rsidRPr="00FB68CC">
        <w:rPr>
          <w:rFonts w:ascii="Arial" w:hAnsi="Arial" w:cs="Arial" w:hint="eastAsia"/>
          <w:noProof/>
          <w:szCs w:val="24"/>
        </w:rPr>
        <w:t>使用</w:t>
      </w:r>
      <w:r w:rsidRPr="00FB68CC">
        <w:rPr>
          <w:rFonts w:ascii="Arial" w:hAnsi="Arial" w:cs="Arial" w:hint="eastAsia"/>
          <w:noProof/>
          <w:szCs w:val="24"/>
          <w:lang w:eastAsia="zh-HK"/>
        </w:rPr>
        <w:t>？</w:t>
      </w:r>
    </w:p>
    <w:p w:rsidR="008834F2" w:rsidRDefault="008834F2" w:rsidP="00A87521">
      <w:pPr>
        <w:rPr>
          <w:rFonts w:ascii="Times New Roman" w:eastAsia="新細明體" w:hAnsi="Times New Roman" w:cs="Times New Roman"/>
          <w:szCs w:val="24"/>
          <w:lang w:eastAsia="zh-HK"/>
        </w:rPr>
      </w:pPr>
    </w:p>
    <w:p w:rsidR="00C821FD" w:rsidRDefault="00FF5C19" w:rsidP="00FF5C19">
      <w:pPr>
        <w:pStyle w:val="aa"/>
        <w:numPr>
          <w:ilvl w:val="0"/>
          <w:numId w:val="19"/>
        </w:numPr>
        <w:ind w:leftChars="0"/>
        <w:rPr>
          <w:rFonts w:ascii="Times New Roman" w:eastAsia="新細明體" w:hAnsi="Times New Roman" w:cs="Times New Roman"/>
          <w:szCs w:val="24"/>
          <w:lang w:eastAsia="zh-HK"/>
        </w:rPr>
      </w:pPr>
      <w:r w:rsidRPr="00FF5C19">
        <w:rPr>
          <w:rFonts w:ascii="Times New Roman" w:eastAsia="新細明體" w:hAnsi="Times New Roman" w:cs="Times New Roman" w:hint="eastAsia"/>
          <w:lang w:eastAsia="zh-HK"/>
        </w:rPr>
        <w:t>觀看</w:t>
      </w:r>
      <w:r w:rsidR="00C821FD">
        <w:rPr>
          <w:rFonts w:ascii="Times New Roman" w:eastAsia="新細明體" w:hAnsi="Times New Roman" w:cs="Times New Roman" w:hint="eastAsia"/>
          <w:lang w:eastAsia="zh-HK"/>
        </w:rPr>
        <w:t>視像片段</w:t>
      </w:r>
      <w:r w:rsidRPr="00FF5C19">
        <w:rPr>
          <w:rFonts w:ascii="Times New Roman" w:eastAsia="新細明體" w:hAnsi="Times New Roman" w:cs="Times New Roman" w:hint="eastAsia"/>
          <w:lang w:eastAsia="zh-HK"/>
        </w:rPr>
        <w:t>：</w:t>
      </w:r>
    </w:p>
    <w:tbl>
      <w:tblPr>
        <w:tblStyle w:val="af0"/>
        <w:tblW w:w="7797"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C821FD" w:rsidRPr="0032074B" w:rsidTr="00AC4926">
        <w:tc>
          <w:tcPr>
            <w:tcW w:w="7797" w:type="dxa"/>
          </w:tcPr>
          <w:p w:rsidR="00AC4926" w:rsidRDefault="00C821FD" w:rsidP="00FF5C19">
            <w:pPr>
              <w:rPr>
                <w:rFonts w:ascii="Times New Roman" w:eastAsia="新細明體" w:hAnsi="Times New Roman" w:cs="Times New Roman"/>
              </w:rPr>
            </w:pPr>
            <w:r w:rsidRPr="00C821FD">
              <w:rPr>
                <w:rFonts w:ascii="Times New Roman" w:eastAsia="新細明體" w:hAnsi="Times New Roman" w:cs="Times New Roman"/>
                <w:szCs w:val="24"/>
                <w:lang w:eastAsia="zh-HK"/>
              </w:rPr>
              <w:t>Junction design in the Netherlands</w:t>
            </w:r>
            <w:r w:rsidRPr="00310C45">
              <w:rPr>
                <w:rFonts w:ascii="Times New Roman" w:eastAsia="新細明體" w:hAnsi="Times New Roman" w:cs="Times New Roman" w:hint="eastAsia"/>
                <w:lang w:eastAsia="zh-HK"/>
              </w:rPr>
              <w:t>（</w:t>
            </w:r>
            <w:r w:rsidRPr="00FC74CB">
              <w:rPr>
                <w:rFonts w:ascii="Times New Roman" w:eastAsia="新細明體" w:hAnsi="Times New Roman" w:cs="Times New Roman" w:hint="eastAsia"/>
                <w:lang w:eastAsia="zh-HK"/>
              </w:rPr>
              <w:t>英</w:t>
            </w:r>
            <w:r w:rsidR="00CB153A" w:rsidRPr="00CB153A">
              <w:rPr>
                <w:rFonts w:ascii="Times New Roman" w:eastAsia="新細明體" w:hAnsi="Times New Roman" w:cs="Times New Roman" w:hint="eastAsia"/>
                <w:lang w:eastAsia="zh-HK"/>
              </w:rPr>
              <w:t>語</w:t>
            </w:r>
            <w:r>
              <w:rPr>
                <w:rFonts w:ascii="Times New Roman" w:eastAsia="新細明體" w:hAnsi="Times New Roman" w:cs="Times New Roman" w:hint="eastAsia"/>
                <w:szCs w:val="24"/>
                <w:lang w:eastAsia="zh-HK"/>
              </w:rPr>
              <w:t>旁白</w:t>
            </w:r>
            <w:r w:rsidRPr="00310C45">
              <w:rPr>
                <w:rFonts w:ascii="Times New Roman" w:eastAsia="新細明體" w:hAnsi="Times New Roman" w:cs="Times New Roman" w:hint="eastAsia"/>
                <w:lang w:eastAsia="zh-HK"/>
              </w:rPr>
              <w:t>）</w:t>
            </w:r>
            <w:r w:rsidR="00FF5C19">
              <w:rPr>
                <w:rFonts w:ascii="Times New Roman" w:eastAsia="新細明體" w:hAnsi="Times New Roman" w:cs="Times New Roman" w:hint="eastAsia"/>
              </w:rPr>
              <w:t xml:space="preserve"> (</w:t>
            </w:r>
            <w:proofErr w:type="spellStart"/>
            <w:r w:rsidRPr="00C821FD">
              <w:rPr>
                <w:rFonts w:ascii="Times New Roman" w:eastAsia="新細明體" w:hAnsi="Times New Roman" w:cs="Times New Roman"/>
                <w:szCs w:val="24"/>
              </w:rPr>
              <w:t>BicycleDutch</w:t>
            </w:r>
            <w:proofErr w:type="spellEnd"/>
            <w:r w:rsidR="00FF5C19">
              <w:rPr>
                <w:rFonts w:ascii="Times New Roman" w:eastAsia="新細明體" w:hAnsi="Times New Roman" w:cs="Times New Roman"/>
                <w:szCs w:val="24"/>
              </w:rPr>
              <w:t xml:space="preserve">, </w:t>
            </w:r>
            <w:r>
              <w:rPr>
                <w:rFonts w:ascii="Times New Roman" w:eastAsia="新細明體" w:hAnsi="Times New Roman" w:cs="Times New Roman" w:hint="eastAsia"/>
              </w:rPr>
              <w:t>2014</w:t>
            </w:r>
            <w:r w:rsidRPr="003A04AB">
              <w:rPr>
                <w:rFonts w:ascii="Times New Roman" w:eastAsia="新細明體" w:hAnsi="Times New Roman" w:cs="Times New Roman" w:hint="eastAsia"/>
              </w:rPr>
              <w:t>）</w:t>
            </w:r>
          </w:p>
          <w:p w:rsidR="00C821FD" w:rsidRDefault="00C821FD" w:rsidP="00FF5C19">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hint="eastAsia"/>
              </w:rPr>
              <w:t>5</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09</w:t>
            </w:r>
            <w:r w:rsidRPr="0032074B">
              <w:rPr>
                <w:rFonts w:ascii="Times New Roman" w:eastAsia="新細明體" w:hAnsi="Times New Roman" w:cs="Times New Roman" w:hint="eastAsia"/>
                <w:lang w:eastAsia="zh-HK"/>
              </w:rPr>
              <w:t>）</w:t>
            </w:r>
          </w:p>
          <w:p w:rsidR="00C821FD" w:rsidRPr="0032074B" w:rsidRDefault="00C821FD" w:rsidP="00FF5C19">
            <w:pPr>
              <w:rPr>
                <w:rFonts w:ascii="Times New Roman" w:eastAsia="新細明體" w:hAnsi="Times New Roman" w:cs="Times New Roman"/>
                <w:lang w:eastAsia="zh-HK"/>
              </w:rPr>
            </w:pPr>
            <w:r w:rsidRPr="00C821FD">
              <w:rPr>
                <w:rFonts w:ascii="Times New Roman" w:eastAsia="新細明體" w:hAnsi="Times New Roman" w:cs="Times New Roman"/>
                <w:szCs w:val="24"/>
                <w:lang w:eastAsia="zh-HK"/>
              </w:rPr>
              <w:t>https://www.youtube.com/watch?v=XpQMgbDJPok</w:t>
            </w:r>
          </w:p>
        </w:tc>
      </w:tr>
    </w:tbl>
    <w:p w:rsidR="00C821FD" w:rsidRDefault="00C821FD" w:rsidP="00A87521">
      <w:pPr>
        <w:rPr>
          <w:rFonts w:ascii="Times New Roman" w:eastAsia="新細明體" w:hAnsi="Times New Roman" w:cs="Times New Roman"/>
          <w:szCs w:val="24"/>
          <w:lang w:eastAsia="zh-HK"/>
        </w:rPr>
      </w:pPr>
    </w:p>
    <w:p w:rsidR="00C821FD" w:rsidRPr="00C821FD" w:rsidRDefault="00C821FD" w:rsidP="00C821FD">
      <w:pPr>
        <w:ind w:leftChars="200" w:left="480"/>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在</w:t>
      </w:r>
      <w:r w:rsidRPr="00C821FD">
        <w:rPr>
          <w:rFonts w:ascii="Times New Roman" w:eastAsia="新細明體" w:hAnsi="Times New Roman" w:cs="Times New Roman" w:hint="eastAsia"/>
          <w:szCs w:val="24"/>
          <w:lang w:eastAsia="zh-HK"/>
        </w:rPr>
        <w:t>香港引入視像片段中所介紹的設</w:t>
      </w:r>
      <w:r>
        <w:rPr>
          <w:rFonts w:ascii="Times New Roman" w:eastAsia="新細明體" w:hAnsi="Times New Roman" w:cs="Times New Roman" w:hint="eastAsia"/>
          <w:szCs w:val="24"/>
          <w:lang w:eastAsia="zh-HK"/>
        </w:rPr>
        <w:t>計</w:t>
      </w:r>
      <w:r w:rsidRPr="00C821FD">
        <w:rPr>
          <w:rFonts w:ascii="Times New Roman" w:eastAsia="新細明體" w:hAnsi="Times New Roman" w:cs="Times New Roman" w:hint="eastAsia"/>
          <w:szCs w:val="24"/>
          <w:lang w:eastAsia="zh-HK"/>
        </w:rPr>
        <w:t>是否可行？為甚麼？</w:t>
      </w:r>
    </w:p>
    <w:p w:rsidR="00FC74CB" w:rsidRPr="00FC74CB" w:rsidRDefault="00FC74CB">
      <w:pPr>
        <w:widowControl/>
        <w:rPr>
          <w:rFonts w:ascii="Times New Roman" w:eastAsia="新細明體" w:hAnsi="Times New Roman" w:cs="Times New Roman"/>
          <w:szCs w:val="24"/>
          <w:lang w:eastAsia="zh-HK"/>
        </w:rPr>
      </w:pPr>
      <w:r w:rsidRPr="00FC74CB">
        <w:rPr>
          <w:rFonts w:ascii="Times New Roman" w:eastAsia="新細明體" w:hAnsi="Times New Roman" w:cs="Times New Roman"/>
          <w:szCs w:val="24"/>
          <w:lang w:eastAsia="zh-HK"/>
        </w:rPr>
        <w:br w:type="page"/>
      </w:r>
    </w:p>
    <w:p w:rsidR="008834F2" w:rsidRPr="00FB68CC" w:rsidRDefault="008834F2" w:rsidP="008834F2">
      <w:pPr>
        <w:pStyle w:val="aa"/>
        <w:numPr>
          <w:ilvl w:val="0"/>
          <w:numId w:val="26"/>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lastRenderedPageBreak/>
        <w:t>與停泊單車相關</w:t>
      </w:r>
    </w:p>
    <w:p w:rsidR="008834F2" w:rsidRPr="00FB68CC" w:rsidRDefault="008834F2" w:rsidP="00A87521">
      <w:pPr>
        <w:rPr>
          <w:rFonts w:ascii="Times New Roman" w:eastAsia="新細明體" w:hAnsi="Times New Roman" w:cs="Times New Roman"/>
          <w:szCs w:val="24"/>
          <w:lang w:eastAsia="zh-HK"/>
        </w:rPr>
      </w:pPr>
    </w:p>
    <w:p w:rsidR="008834F2" w:rsidRPr="00FB68CC" w:rsidRDefault="008E5F73" w:rsidP="008834F2">
      <w:pPr>
        <w:pStyle w:val="aa"/>
        <w:numPr>
          <w:ilvl w:val="0"/>
          <w:numId w:val="19"/>
        </w:numPr>
        <w:ind w:leftChars="0"/>
        <w:rPr>
          <w:rFonts w:ascii="Times New Roman" w:eastAsia="新細明體" w:hAnsi="Times New Roman" w:cs="Times New Roman"/>
          <w:szCs w:val="24"/>
          <w:lang w:eastAsia="zh-HK"/>
        </w:rPr>
      </w:pPr>
      <w:r w:rsidRPr="00FB68CC">
        <w:rPr>
          <w:rFonts w:ascii="Arial" w:hAnsi="Arial" w:cs="Arial" w:hint="eastAsia"/>
          <w:szCs w:val="24"/>
          <w:lang w:eastAsia="zh-HK"/>
        </w:rPr>
        <w:t>猜</w:t>
      </w:r>
      <w:r w:rsidRPr="00FB68CC">
        <w:rPr>
          <w:rFonts w:ascii="Arial" w:hAnsi="Arial" w:cs="Arial" w:hint="eastAsia"/>
          <w:szCs w:val="24"/>
        </w:rPr>
        <w:t>猜為何</w:t>
      </w:r>
      <w:r w:rsidRPr="00FB68CC">
        <w:rPr>
          <w:rFonts w:ascii="Arial" w:hAnsi="Arial" w:cs="Arial"/>
          <w:szCs w:val="24"/>
          <w:lang w:eastAsia="zh-HK"/>
        </w:rPr>
        <w:t>單車停泊處有其他用途</w:t>
      </w:r>
      <w:r w:rsidRPr="00FB68CC">
        <w:rPr>
          <w:rFonts w:ascii="Arial" w:hAnsi="Arial" w:cs="Arial" w:hint="eastAsia"/>
          <w:szCs w:val="24"/>
          <w:lang w:eastAsia="zh-HK"/>
        </w:rPr>
        <w:t>？</w:t>
      </w:r>
    </w:p>
    <w:p w:rsidR="00FB68CC" w:rsidRPr="003F6074" w:rsidRDefault="00FB68CC" w:rsidP="003F6074">
      <w:pPr>
        <w:rPr>
          <w:rFonts w:ascii="Times New Roman" w:eastAsia="新細明體" w:hAnsi="Times New Roman" w:cs="Times New Roman"/>
          <w:szCs w:val="24"/>
          <w:lang w:eastAsia="zh-HK"/>
        </w:rPr>
      </w:pPr>
    </w:p>
    <w:p w:rsidR="00FB68CC" w:rsidRPr="00FB68CC" w:rsidRDefault="00FB68CC" w:rsidP="00FB68CC">
      <w:pPr>
        <w:pStyle w:val="aa"/>
        <w:numPr>
          <w:ilvl w:val="0"/>
          <w:numId w:val="19"/>
        </w:numPr>
        <w:ind w:leftChars="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單車停泊處的設計、位置和配套設施有多考慮到使用者的需要</w:t>
      </w:r>
      <w:r w:rsidR="003F6074">
        <w:rPr>
          <w:rFonts w:ascii="Times New Roman" w:eastAsia="新細明體" w:hAnsi="Times New Roman" w:cs="Times New Roman" w:hint="eastAsia"/>
          <w:szCs w:val="24"/>
          <w:lang w:eastAsia="zh-HK"/>
        </w:rPr>
        <w:t>？</w:t>
      </w:r>
    </w:p>
    <w:p w:rsidR="008834F2" w:rsidRDefault="008834F2" w:rsidP="00A87521">
      <w:pPr>
        <w:rPr>
          <w:rFonts w:ascii="Times New Roman" w:eastAsia="新細明體" w:hAnsi="Times New Roman" w:cs="Times New Roman"/>
          <w:szCs w:val="24"/>
          <w:lang w:eastAsia="zh-HK"/>
        </w:rPr>
      </w:pPr>
    </w:p>
    <w:p w:rsidR="00517119" w:rsidRDefault="00FF5C19" w:rsidP="00FF5C19">
      <w:pPr>
        <w:pStyle w:val="aa"/>
        <w:numPr>
          <w:ilvl w:val="0"/>
          <w:numId w:val="19"/>
        </w:numPr>
        <w:ind w:leftChars="0"/>
        <w:rPr>
          <w:rFonts w:ascii="Times New Roman" w:eastAsia="新細明體" w:hAnsi="Times New Roman" w:cs="Times New Roman"/>
          <w:szCs w:val="24"/>
          <w:lang w:eastAsia="zh-HK"/>
        </w:rPr>
      </w:pPr>
      <w:r w:rsidRPr="00FF5C19">
        <w:rPr>
          <w:rFonts w:ascii="Times New Roman" w:eastAsia="新細明體" w:hAnsi="Times New Roman" w:cs="Times New Roman" w:hint="eastAsia"/>
          <w:lang w:eastAsia="zh-HK"/>
        </w:rPr>
        <w:t>觀看</w:t>
      </w:r>
      <w:r w:rsidR="00517119">
        <w:rPr>
          <w:rFonts w:ascii="Times New Roman" w:eastAsia="新細明體" w:hAnsi="Times New Roman" w:cs="Times New Roman" w:hint="eastAsia"/>
          <w:lang w:eastAsia="zh-HK"/>
        </w:rPr>
        <w:t>視像片段</w:t>
      </w:r>
    </w:p>
    <w:p w:rsidR="00517119" w:rsidRDefault="00517119" w:rsidP="00A87521">
      <w:pPr>
        <w:rPr>
          <w:rFonts w:ascii="Times New Roman" w:eastAsia="新細明體" w:hAnsi="Times New Roman" w:cs="Times New Roman"/>
          <w:szCs w:val="24"/>
          <w:lang w:eastAsia="zh-HK"/>
        </w:rPr>
      </w:pPr>
    </w:p>
    <w:p w:rsidR="00517119" w:rsidRPr="00517119" w:rsidRDefault="00517119" w:rsidP="00FF5C19">
      <w:pPr>
        <w:pStyle w:val="aa"/>
        <w:numPr>
          <w:ilvl w:val="0"/>
          <w:numId w:val="31"/>
        </w:numPr>
        <w:ind w:leftChars="0"/>
        <w:rPr>
          <w:rFonts w:ascii="Times New Roman" w:eastAsia="新細明體" w:hAnsi="Times New Roman" w:cs="Times New Roman"/>
          <w:szCs w:val="24"/>
          <w:lang w:eastAsia="zh-HK"/>
        </w:rPr>
      </w:pPr>
      <w:r w:rsidRPr="00517119">
        <w:rPr>
          <w:rFonts w:ascii="新細明體" w:eastAsia="新細明體" w:hAnsi="新細明體" w:cs="Arial" w:hint="eastAsia"/>
          <w:szCs w:val="24"/>
          <w:lang w:val="x-none"/>
        </w:rPr>
        <w:t>自動化地下單車停泊設施</w:t>
      </w:r>
      <w:r w:rsidR="00FF5C19" w:rsidRPr="00FF5C19">
        <w:rPr>
          <w:rFonts w:ascii="新細明體" w:eastAsia="新細明體" w:hAnsi="新細明體" w:cs="Arial" w:hint="eastAsia"/>
          <w:szCs w:val="24"/>
          <w:lang w:val="x-none"/>
        </w:rPr>
        <w:t>：</w:t>
      </w:r>
    </w:p>
    <w:tbl>
      <w:tblPr>
        <w:tblStyle w:val="af0"/>
        <w:tblW w:w="737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tblGrid>
      <w:tr w:rsidR="00517119" w:rsidRPr="0032074B" w:rsidTr="00AC4926">
        <w:tc>
          <w:tcPr>
            <w:tcW w:w="7371" w:type="dxa"/>
          </w:tcPr>
          <w:p w:rsidR="00D55914" w:rsidRDefault="00D55914" w:rsidP="00FF5C19">
            <w:pPr>
              <w:rPr>
                <w:rFonts w:ascii="Times New Roman" w:eastAsia="新細明體" w:hAnsi="Times New Roman" w:cs="Times New Roman"/>
                <w:szCs w:val="24"/>
                <w:lang w:eastAsia="zh-HK"/>
              </w:rPr>
            </w:pPr>
          </w:p>
          <w:p w:rsidR="00AC4926" w:rsidRDefault="00517119" w:rsidP="00FF5C19">
            <w:pPr>
              <w:rPr>
                <w:rFonts w:ascii="Times New Roman" w:eastAsia="新細明體" w:hAnsi="Times New Roman" w:cs="Times New Roman"/>
              </w:rPr>
            </w:pPr>
            <w:r w:rsidRPr="00751EF8">
              <w:rPr>
                <w:rFonts w:ascii="Times New Roman" w:eastAsia="新細明體" w:hAnsi="Times New Roman" w:cs="Times New Roman"/>
                <w:szCs w:val="24"/>
                <w:lang w:eastAsia="zh-HK"/>
              </w:rPr>
              <w:t>Eco Cycle Automated Cycle Storage HD</w:t>
            </w:r>
            <w:r w:rsidR="00FF5C19">
              <w:rPr>
                <w:rFonts w:ascii="Times New Roman" w:eastAsia="新細明體" w:hAnsi="Times New Roman" w:cs="Times New Roman"/>
                <w:szCs w:val="24"/>
                <w:lang w:eastAsia="zh-HK"/>
              </w:rPr>
              <w:t xml:space="preserve"> </w:t>
            </w:r>
            <w:r w:rsidR="00576023" w:rsidRPr="00FC74CB">
              <w:rPr>
                <w:rFonts w:ascii="Times New Roman" w:eastAsia="新細明體" w:hAnsi="Times New Roman" w:cs="Times New Roman" w:hint="eastAsia"/>
                <w:lang w:eastAsia="zh-HK"/>
              </w:rPr>
              <w:t>（</w:t>
            </w:r>
            <w:r>
              <w:rPr>
                <w:rFonts w:ascii="Times New Roman" w:eastAsia="新細明體" w:hAnsi="Times New Roman" w:cs="Times New Roman" w:hint="eastAsia"/>
                <w:szCs w:val="24"/>
              </w:rPr>
              <w:t>Ec</w:t>
            </w:r>
            <w:r>
              <w:rPr>
                <w:rFonts w:ascii="Times New Roman" w:eastAsia="新細明體" w:hAnsi="Times New Roman" w:cs="Times New Roman"/>
                <w:szCs w:val="24"/>
              </w:rPr>
              <w:t>o Cycle</w:t>
            </w:r>
            <w:r w:rsidR="00FF5C19">
              <w:rPr>
                <w:rFonts w:ascii="Times New Roman" w:eastAsia="新細明體" w:hAnsi="Times New Roman" w:cs="Times New Roman"/>
                <w:szCs w:val="24"/>
              </w:rPr>
              <w:t>,</w:t>
            </w:r>
            <w:r w:rsidR="00E064E4">
              <w:rPr>
                <w:rFonts w:ascii="Times New Roman" w:eastAsia="新細明體" w:hAnsi="Times New Roman" w:cs="Times New Roman" w:hint="eastAsia"/>
              </w:rPr>
              <w:t xml:space="preserve"> </w:t>
            </w:r>
            <w:r>
              <w:rPr>
                <w:rFonts w:ascii="Times New Roman" w:eastAsia="新細明體" w:hAnsi="Times New Roman" w:cs="Times New Roman" w:hint="eastAsia"/>
              </w:rPr>
              <w:t>2015</w:t>
            </w:r>
            <w:r w:rsidR="00FF5C19">
              <w:rPr>
                <w:rFonts w:ascii="Times New Roman" w:eastAsia="新細明體" w:hAnsi="Times New Roman" w:cs="Times New Roman" w:hint="eastAsia"/>
              </w:rPr>
              <w:t>）</w:t>
            </w:r>
          </w:p>
          <w:p w:rsidR="00E064E4" w:rsidRDefault="00517119" w:rsidP="00FF5C19">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lang w:eastAsia="zh-HK"/>
              </w:rPr>
              <w:t>2</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00</w:t>
            </w:r>
            <w:r w:rsidRPr="0032074B">
              <w:rPr>
                <w:rFonts w:ascii="Times New Roman" w:eastAsia="新細明體" w:hAnsi="Times New Roman" w:cs="Times New Roman" w:hint="eastAsia"/>
                <w:lang w:eastAsia="zh-HK"/>
              </w:rPr>
              <w:t>）</w:t>
            </w:r>
          </w:p>
          <w:p w:rsidR="00517119" w:rsidRPr="0032074B" w:rsidRDefault="00E064E4" w:rsidP="00FF5C19">
            <w:pPr>
              <w:rPr>
                <w:rFonts w:ascii="Times New Roman" w:eastAsia="新細明體" w:hAnsi="Times New Roman" w:cs="Times New Roman"/>
                <w:lang w:eastAsia="zh-HK"/>
              </w:rPr>
            </w:pPr>
            <w:r w:rsidRPr="00751EF8">
              <w:rPr>
                <w:rFonts w:ascii="Times New Roman" w:eastAsia="新細明體" w:hAnsi="Times New Roman" w:cs="Times New Roman"/>
                <w:szCs w:val="24"/>
                <w:lang w:eastAsia="zh-HK"/>
              </w:rPr>
              <w:t>https://www.youtube.com/watch?v=TTnX-MlVvjU</w:t>
            </w:r>
          </w:p>
        </w:tc>
      </w:tr>
      <w:tr w:rsidR="00517119" w:rsidRPr="0032074B" w:rsidTr="00AC4926">
        <w:tc>
          <w:tcPr>
            <w:tcW w:w="7371" w:type="dxa"/>
          </w:tcPr>
          <w:p w:rsidR="00517119" w:rsidRDefault="00517119" w:rsidP="00FF5C19">
            <w:pPr>
              <w:rPr>
                <w:rFonts w:ascii="Times New Roman" w:eastAsia="新細明體" w:hAnsi="Times New Roman" w:cs="Times New Roman"/>
              </w:rPr>
            </w:pPr>
          </w:p>
        </w:tc>
      </w:tr>
      <w:tr w:rsidR="00517119" w:rsidRPr="0032074B" w:rsidTr="00AC4926">
        <w:tc>
          <w:tcPr>
            <w:tcW w:w="7371" w:type="dxa"/>
          </w:tcPr>
          <w:p w:rsidR="00517119" w:rsidRDefault="00517119" w:rsidP="00FF5C19">
            <w:pPr>
              <w:rPr>
                <w:rFonts w:ascii="Times New Roman" w:eastAsia="新細明體" w:hAnsi="Times New Roman" w:cs="Times New Roman"/>
              </w:rPr>
            </w:pPr>
            <w:r>
              <w:rPr>
                <w:rFonts w:ascii="Times New Roman" w:eastAsia="新細明體" w:hAnsi="Times New Roman" w:cs="Times New Roman" w:hint="eastAsia"/>
                <w:lang w:eastAsia="zh-HK"/>
              </w:rPr>
              <w:t>或</w:t>
            </w:r>
          </w:p>
        </w:tc>
      </w:tr>
      <w:tr w:rsidR="00517119" w:rsidRPr="0032074B" w:rsidTr="00AC4926">
        <w:tc>
          <w:tcPr>
            <w:tcW w:w="7371" w:type="dxa"/>
          </w:tcPr>
          <w:p w:rsidR="00517119" w:rsidRDefault="00517119" w:rsidP="00FF5C19">
            <w:pPr>
              <w:rPr>
                <w:rFonts w:ascii="Times New Roman" w:eastAsia="新細明體" w:hAnsi="Times New Roman" w:cs="Times New Roman"/>
                <w:lang w:eastAsia="zh-HK"/>
              </w:rPr>
            </w:pPr>
          </w:p>
        </w:tc>
      </w:tr>
      <w:tr w:rsidR="00517119" w:rsidRPr="0032074B" w:rsidTr="00AC4926">
        <w:tc>
          <w:tcPr>
            <w:tcW w:w="7371" w:type="dxa"/>
          </w:tcPr>
          <w:p w:rsidR="00517119" w:rsidRDefault="00517119" w:rsidP="00FC74CB">
            <w:pPr>
              <w:rPr>
                <w:rFonts w:ascii="Times New Roman" w:eastAsia="新細明體" w:hAnsi="Times New Roman" w:cs="Times New Roman"/>
              </w:rPr>
            </w:pPr>
            <w:r w:rsidRPr="00FC74CB">
              <w:rPr>
                <w:rFonts w:ascii="Times New Roman" w:eastAsia="新細明體" w:hAnsi="Times New Roman" w:cs="Times New Roman" w:hint="eastAsia"/>
                <w:lang w:eastAsia="zh-HK"/>
              </w:rPr>
              <w:t xml:space="preserve">ECO Bicycle Parking </w:t>
            </w:r>
            <w:r w:rsidRPr="00FC74CB">
              <w:rPr>
                <w:rFonts w:ascii="Times New Roman" w:eastAsia="新細明體" w:hAnsi="Times New Roman" w:cs="Times New Roman" w:hint="eastAsia"/>
                <w:lang w:eastAsia="zh-HK"/>
              </w:rPr>
              <w:t>（英</w:t>
            </w:r>
            <w:r w:rsidR="00CB153A" w:rsidRPr="00CB153A">
              <w:rPr>
                <w:rFonts w:ascii="Times New Roman" w:eastAsia="新細明體" w:hAnsi="Times New Roman" w:cs="Times New Roman" w:hint="eastAsia"/>
                <w:lang w:eastAsia="zh-HK"/>
              </w:rPr>
              <w:t>語</w:t>
            </w:r>
            <w:r w:rsidRPr="00FC74CB">
              <w:rPr>
                <w:rFonts w:ascii="Times New Roman" w:eastAsia="新細明體" w:hAnsi="Times New Roman" w:cs="Times New Roman" w:hint="eastAsia"/>
                <w:lang w:eastAsia="zh-HK"/>
              </w:rPr>
              <w:t>旁白）</w:t>
            </w:r>
            <w:r w:rsidR="00576023" w:rsidRPr="00FC74CB">
              <w:rPr>
                <w:rFonts w:ascii="Times New Roman" w:eastAsia="新細明體" w:hAnsi="Times New Roman" w:cs="Times New Roman" w:hint="eastAsia"/>
                <w:lang w:eastAsia="zh-HK"/>
              </w:rPr>
              <w:t>（</w:t>
            </w:r>
            <w:r w:rsidRPr="00FC74CB">
              <w:rPr>
                <w:rFonts w:ascii="Times New Roman" w:eastAsia="新細明體" w:hAnsi="Times New Roman" w:cs="Times New Roman"/>
                <w:lang w:eastAsia="zh-HK"/>
              </w:rPr>
              <w:t>GIKEN Co. Ltd.</w:t>
            </w:r>
            <w:r w:rsidR="00FF5C19">
              <w:rPr>
                <w:rFonts w:ascii="Times New Roman" w:eastAsia="新細明體" w:hAnsi="Times New Roman" w:cs="Times New Roman"/>
                <w:lang w:eastAsia="zh-HK"/>
              </w:rPr>
              <w:t xml:space="preserve">, </w:t>
            </w:r>
            <w:r>
              <w:rPr>
                <w:rFonts w:ascii="Times New Roman" w:eastAsia="新細明體" w:hAnsi="Times New Roman" w:cs="Times New Roman" w:hint="eastAsia"/>
              </w:rPr>
              <w:t>2013</w:t>
            </w:r>
            <w:r w:rsidRPr="003A04AB">
              <w:rPr>
                <w:rFonts w:ascii="Times New Roman" w:eastAsia="新細明體" w:hAnsi="Times New Roman" w:cs="Times New Roman" w:hint="eastAsia"/>
              </w:rPr>
              <w:t>）</w:t>
            </w:r>
          </w:p>
          <w:p w:rsidR="00E064E4" w:rsidRDefault="00517119" w:rsidP="00FC74CB">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hint="eastAsia"/>
              </w:rPr>
              <w:t>10</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01</w:t>
            </w:r>
            <w:r w:rsidRPr="0032074B">
              <w:rPr>
                <w:rFonts w:ascii="Times New Roman" w:eastAsia="新細明體" w:hAnsi="Times New Roman" w:cs="Times New Roman" w:hint="eastAsia"/>
                <w:lang w:eastAsia="zh-HK"/>
              </w:rPr>
              <w:t>）</w:t>
            </w:r>
          </w:p>
          <w:p w:rsidR="00517119" w:rsidRDefault="00E064E4" w:rsidP="00FC74CB">
            <w:pPr>
              <w:rPr>
                <w:rFonts w:ascii="Times New Roman" w:eastAsia="新細明體" w:hAnsi="Times New Roman" w:cs="Times New Roman"/>
                <w:lang w:eastAsia="zh-HK"/>
              </w:rPr>
            </w:pPr>
            <w:r w:rsidRPr="00FC74CB">
              <w:rPr>
                <w:rFonts w:ascii="Times New Roman" w:eastAsia="新細明體" w:hAnsi="Times New Roman" w:cs="Times New Roman"/>
                <w:lang w:eastAsia="zh-HK"/>
              </w:rPr>
              <w:t>https://www.youtube.com/watch?v=EY2AYA0O-VY</w:t>
            </w:r>
          </w:p>
        </w:tc>
      </w:tr>
    </w:tbl>
    <w:p w:rsidR="003A04AB" w:rsidRDefault="003A04AB" w:rsidP="003A04AB">
      <w:pPr>
        <w:rPr>
          <w:rFonts w:ascii="Times New Roman" w:eastAsia="新細明體" w:hAnsi="Times New Roman" w:cs="Times New Roman"/>
          <w:szCs w:val="24"/>
          <w:lang w:eastAsia="zh-HK"/>
        </w:rPr>
      </w:pPr>
    </w:p>
    <w:p w:rsidR="00517119" w:rsidRDefault="00517119" w:rsidP="00FF5C19">
      <w:pPr>
        <w:pStyle w:val="aa"/>
        <w:numPr>
          <w:ilvl w:val="0"/>
          <w:numId w:val="31"/>
        </w:numPr>
        <w:ind w:leftChars="0"/>
        <w:rPr>
          <w:rFonts w:ascii="Times New Roman" w:eastAsia="新細明體" w:hAnsi="Times New Roman" w:cs="Times New Roman"/>
          <w:szCs w:val="24"/>
          <w:lang w:eastAsia="zh-HK"/>
        </w:rPr>
      </w:pPr>
      <w:proofErr w:type="gramStart"/>
      <w:r w:rsidRPr="00FB68CC">
        <w:rPr>
          <w:rFonts w:ascii="新細明體" w:eastAsia="新細明體" w:hAnsi="新細明體" w:cs="Arial" w:hint="eastAsia"/>
          <w:szCs w:val="24"/>
          <w:lang w:val="x-none"/>
        </w:rPr>
        <w:t>地下</w:t>
      </w:r>
      <w:r w:rsidRPr="00FB68CC">
        <w:rPr>
          <w:rFonts w:ascii="Times New Roman" w:eastAsia="新細明體" w:hAnsi="Times New Roman" w:cs="Times New Roman" w:hint="eastAsia"/>
          <w:szCs w:val="24"/>
          <w:lang w:eastAsia="zh-HK"/>
        </w:rPr>
        <w:t>／</w:t>
      </w:r>
      <w:proofErr w:type="gramEnd"/>
      <w:r w:rsidRPr="00FB68CC">
        <w:rPr>
          <w:rFonts w:ascii="新細明體" w:eastAsia="新細明體" w:hAnsi="新細明體" w:cs="Arial" w:hint="eastAsia"/>
          <w:szCs w:val="24"/>
          <w:lang w:val="x-none"/>
        </w:rPr>
        <w:t>多層單車停車場</w:t>
      </w:r>
      <w:r w:rsidR="00FF5C19" w:rsidRPr="00FF5C19">
        <w:rPr>
          <w:rFonts w:ascii="新細明體" w:eastAsia="新細明體" w:hAnsi="新細明體" w:cs="Arial" w:hint="eastAsia"/>
          <w:szCs w:val="24"/>
          <w:lang w:val="x-none"/>
        </w:rPr>
        <w:t>：</w:t>
      </w:r>
    </w:p>
    <w:tbl>
      <w:tblPr>
        <w:tblStyle w:val="af0"/>
        <w:tblW w:w="7513"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517119" w:rsidRPr="0032074B" w:rsidTr="00AC4926">
        <w:tc>
          <w:tcPr>
            <w:tcW w:w="7513" w:type="dxa"/>
          </w:tcPr>
          <w:p w:rsidR="00D55914" w:rsidRDefault="00D55914" w:rsidP="00627164">
            <w:pPr>
              <w:rPr>
                <w:rFonts w:ascii="Times New Roman" w:eastAsia="新細明體" w:hAnsi="Times New Roman" w:cs="Times New Roman"/>
                <w:szCs w:val="24"/>
                <w:lang w:eastAsia="zh-HK"/>
              </w:rPr>
            </w:pPr>
          </w:p>
          <w:p w:rsidR="00627164" w:rsidRDefault="00627164" w:rsidP="00627164">
            <w:pPr>
              <w:rPr>
                <w:rFonts w:ascii="Times New Roman" w:eastAsia="新細明體" w:hAnsi="Times New Roman" w:cs="Times New Roman"/>
                <w:lang w:eastAsia="zh-HK"/>
              </w:rPr>
            </w:pPr>
            <w:r w:rsidRPr="00627164">
              <w:rPr>
                <w:rFonts w:ascii="Times New Roman" w:eastAsia="新細明體" w:hAnsi="Times New Roman" w:cs="Times New Roman"/>
                <w:szCs w:val="24"/>
                <w:lang w:eastAsia="zh-HK"/>
              </w:rPr>
              <w:t>Utrecht Station Bicycle Parking Facil</w:t>
            </w:r>
            <w:r w:rsidR="00D55914">
              <w:rPr>
                <w:rFonts w:ascii="Times New Roman" w:eastAsia="新細明體" w:hAnsi="Times New Roman" w:cs="Times New Roman"/>
                <w:szCs w:val="24"/>
                <w:lang w:eastAsia="zh-HK"/>
              </w:rPr>
              <w:t>i</w:t>
            </w:r>
            <w:r w:rsidRPr="00627164">
              <w:rPr>
                <w:rFonts w:ascii="Times New Roman" w:eastAsia="新細明體" w:hAnsi="Times New Roman" w:cs="Times New Roman"/>
                <w:szCs w:val="24"/>
                <w:lang w:eastAsia="zh-HK"/>
              </w:rPr>
              <w:t>ty</w:t>
            </w:r>
            <w:r w:rsidRPr="00FC74CB">
              <w:rPr>
                <w:rFonts w:ascii="Times New Roman" w:eastAsia="新細明體" w:hAnsi="Times New Roman" w:cs="Times New Roman" w:hint="eastAsia"/>
                <w:lang w:eastAsia="zh-HK"/>
              </w:rPr>
              <w:t>（英</w:t>
            </w:r>
            <w:r w:rsidR="00CB153A" w:rsidRPr="00CB153A">
              <w:rPr>
                <w:rFonts w:ascii="Times New Roman" w:eastAsia="新細明體" w:hAnsi="Times New Roman" w:cs="Times New Roman" w:hint="eastAsia"/>
                <w:lang w:eastAsia="zh-HK"/>
              </w:rPr>
              <w:t>語</w:t>
            </w:r>
            <w:r w:rsidRPr="00FC74CB">
              <w:rPr>
                <w:rFonts w:ascii="Times New Roman" w:eastAsia="新細明體" w:hAnsi="Times New Roman" w:cs="Times New Roman" w:hint="eastAsia"/>
                <w:lang w:eastAsia="zh-HK"/>
              </w:rPr>
              <w:t>旁白）</w:t>
            </w:r>
            <w:r w:rsidR="00002F78" w:rsidRPr="00FC74CB">
              <w:rPr>
                <w:rFonts w:ascii="Times New Roman" w:eastAsia="新細明體" w:hAnsi="Times New Roman" w:cs="Times New Roman" w:hint="eastAsia"/>
                <w:lang w:eastAsia="zh-HK"/>
              </w:rPr>
              <w:t>（</w:t>
            </w:r>
            <w:proofErr w:type="spellStart"/>
            <w:r w:rsidRPr="00517119">
              <w:rPr>
                <w:rFonts w:ascii="Times New Roman" w:eastAsia="新細明體" w:hAnsi="Times New Roman" w:cs="Times New Roman"/>
                <w:szCs w:val="24"/>
              </w:rPr>
              <w:t>BicycleDutch</w:t>
            </w:r>
            <w:proofErr w:type="spellEnd"/>
            <w:r w:rsidR="00FF5C19">
              <w:rPr>
                <w:rFonts w:ascii="Times New Roman" w:eastAsia="新細明體" w:hAnsi="Times New Roman" w:cs="Times New Roman"/>
                <w:szCs w:val="24"/>
              </w:rPr>
              <w:t>,</w:t>
            </w:r>
            <w:r w:rsidR="00FF5C19">
              <w:rPr>
                <w:rFonts w:ascii="Times New Roman" w:eastAsia="新細明體" w:hAnsi="Times New Roman" w:cs="Times New Roman" w:hint="eastAsia"/>
              </w:rPr>
              <w:t xml:space="preserve"> </w:t>
            </w:r>
            <w:r>
              <w:rPr>
                <w:rFonts w:ascii="Times New Roman" w:eastAsia="新細明體" w:hAnsi="Times New Roman" w:cs="Times New Roman" w:hint="eastAsia"/>
              </w:rPr>
              <w:t>2017</w:t>
            </w:r>
            <w:r w:rsidRPr="003A04AB">
              <w:rPr>
                <w:rFonts w:ascii="Times New Roman" w:eastAsia="新細明體" w:hAnsi="Times New Roman" w:cs="Times New Roman" w:hint="eastAsia"/>
              </w:rPr>
              <w:t>）</w:t>
            </w:r>
            <w:r w:rsidRPr="008E2332">
              <w:rPr>
                <w:rFonts w:ascii="Times New Roman" w:eastAsia="新細明體" w:hAnsi="Times New Roman" w:cs="Times New Roman" w:hint="eastAsia"/>
                <w:lang w:eastAsia="zh-HK"/>
              </w:rPr>
              <w:t>（</w:t>
            </w:r>
            <w:r w:rsidRPr="00AC06E4">
              <w:rPr>
                <w:rFonts w:ascii="Times New Roman" w:eastAsia="新細明體" w:hAnsi="Times New Roman" w:cs="Times New Roman" w:hint="eastAsia"/>
                <w:lang w:eastAsia="zh-HK"/>
              </w:rPr>
              <w:t>片長：</w:t>
            </w:r>
            <w:r>
              <w:rPr>
                <w:rFonts w:ascii="Times New Roman" w:eastAsia="新細明體" w:hAnsi="Times New Roman" w:cs="Times New Roman" w:hint="eastAsia"/>
              </w:rPr>
              <w:t>3</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50</w:t>
            </w:r>
            <w:r w:rsidRPr="0032074B">
              <w:rPr>
                <w:rFonts w:ascii="Times New Roman" w:eastAsia="新細明體" w:hAnsi="Times New Roman" w:cs="Times New Roman" w:hint="eastAsia"/>
                <w:lang w:eastAsia="zh-HK"/>
              </w:rPr>
              <w:t>）</w:t>
            </w:r>
          </w:p>
          <w:p w:rsidR="00517119" w:rsidRPr="00C821FD" w:rsidRDefault="00627164" w:rsidP="00FF5C19">
            <w:pPr>
              <w:rPr>
                <w:rFonts w:ascii="Times New Roman" w:eastAsia="新細明體" w:hAnsi="Times New Roman" w:cs="Times New Roman"/>
                <w:szCs w:val="24"/>
                <w:lang w:eastAsia="zh-HK"/>
              </w:rPr>
            </w:pPr>
            <w:r w:rsidRPr="00627164">
              <w:rPr>
                <w:rFonts w:ascii="Times New Roman" w:eastAsia="新細明體" w:hAnsi="Times New Roman" w:cs="Times New Roman"/>
                <w:szCs w:val="24"/>
                <w:lang w:eastAsia="zh-HK"/>
              </w:rPr>
              <w:t>https://www.youtube.com/watch?v=L3M_GM_MDg8</w:t>
            </w:r>
          </w:p>
        </w:tc>
      </w:tr>
      <w:tr w:rsidR="00517119" w:rsidTr="00AC4926">
        <w:tc>
          <w:tcPr>
            <w:tcW w:w="7513" w:type="dxa"/>
          </w:tcPr>
          <w:p w:rsidR="00517119" w:rsidRDefault="00517119" w:rsidP="00FF5C19">
            <w:pPr>
              <w:rPr>
                <w:rFonts w:ascii="Times New Roman" w:eastAsia="新細明體" w:hAnsi="Times New Roman" w:cs="Times New Roman"/>
              </w:rPr>
            </w:pPr>
          </w:p>
        </w:tc>
      </w:tr>
      <w:tr w:rsidR="00517119" w:rsidTr="00AC4926">
        <w:tc>
          <w:tcPr>
            <w:tcW w:w="7513" w:type="dxa"/>
          </w:tcPr>
          <w:p w:rsidR="00517119" w:rsidRDefault="00517119" w:rsidP="00FF5C19">
            <w:pPr>
              <w:rPr>
                <w:rFonts w:ascii="Times New Roman" w:eastAsia="新細明體" w:hAnsi="Times New Roman" w:cs="Times New Roman"/>
              </w:rPr>
            </w:pPr>
            <w:r>
              <w:rPr>
                <w:rFonts w:ascii="Times New Roman" w:eastAsia="新細明體" w:hAnsi="Times New Roman" w:cs="Times New Roman" w:hint="eastAsia"/>
                <w:lang w:eastAsia="zh-HK"/>
              </w:rPr>
              <w:t>或</w:t>
            </w:r>
          </w:p>
        </w:tc>
      </w:tr>
      <w:tr w:rsidR="00517119" w:rsidTr="00AC4926">
        <w:tc>
          <w:tcPr>
            <w:tcW w:w="7513" w:type="dxa"/>
          </w:tcPr>
          <w:p w:rsidR="00517119" w:rsidRDefault="00517119" w:rsidP="00FF5C19">
            <w:pPr>
              <w:rPr>
                <w:rFonts w:ascii="Times New Roman" w:eastAsia="新細明體" w:hAnsi="Times New Roman" w:cs="Times New Roman"/>
                <w:lang w:eastAsia="zh-HK"/>
              </w:rPr>
            </w:pPr>
          </w:p>
        </w:tc>
      </w:tr>
      <w:tr w:rsidR="00517119" w:rsidTr="00AC4926">
        <w:tc>
          <w:tcPr>
            <w:tcW w:w="7513" w:type="dxa"/>
          </w:tcPr>
          <w:p w:rsidR="00C821FD" w:rsidRDefault="00C821FD" w:rsidP="00C821FD">
            <w:pPr>
              <w:rPr>
                <w:rFonts w:ascii="Times New Roman" w:eastAsia="新細明體" w:hAnsi="Times New Roman" w:cs="Times New Roman"/>
              </w:rPr>
            </w:pPr>
            <w:r w:rsidRPr="00517119">
              <w:rPr>
                <w:rFonts w:ascii="Times New Roman" w:eastAsia="新細明體" w:hAnsi="Times New Roman" w:cs="Times New Roman"/>
                <w:szCs w:val="24"/>
                <w:lang w:eastAsia="zh-HK"/>
              </w:rPr>
              <w:t xml:space="preserve">Bicycle parking facility </w:t>
            </w:r>
            <w:proofErr w:type="spellStart"/>
            <w:r w:rsidRPr="00517119">
              <w:rPr>
                <w:rFonts w:ascii="Times New Roman" w:eastAsia="新細明體" w:hAnsi="Times New Roman" w:cs="Times New Roman"/>
                <w:szCs w:val="24"/>
                <w:lang w:eastAsia="zh-HK"/>
              </w:rPr>
              <w:t>Jaarbeursplein</w:t>
            </w:r>
            <w:proofErr w:type="spellEnd"/>
            <w:r w:rsidRPr="00517119">
              <w:rPr>
                <w:rFonts w:ascii="Times New Roman" w:eastAsia="新細明體" w:hAnsi="Times New Roman" w:cs="Times New Roman"/>
                <w:szCs w:val="24"/>
                <w:lang w:eastAsia="zh-HK"/>
              </w:rPr>
              <w:t>, Utrecht</w:t>
            </w:r>
            <w:r w:rsidR="00002F78" w:rsidRPr="00FC74CB">
              <w:rPr>
                <w:rFonts w:ascii="Times New Roman" w:eastAsia="新細明體" w:hAnsi="Times New Roman" w:cs="Times New Roman" w:hint="eastAsia"/>
                <w:lang w:eastAsia="zh-HK"/>
              </w:rPr>
              <w:t>（</w:t>
            </w:r>
            <w:proofErr w:type="spellStart"/>
            <w:r w:rsidRPr="00517119">
              <w:rPr>
                <w:rFonts w:ascii="Times New Roman" w:eastAsia="新細明體" w:hAnsi="Times New Roman" w:cs="Times New Roman"/>
                <w:szCs w:val="24"/>
              </w:rPr>
              <w:t>BicycleDutch</w:t>
            </w:r>
            <w:proofErr w:type="spellEnd"/>
            <w:r w:rsidR="00FF5C19">
              <w:rPr>
                <w:rFonts w:ascii="Times New Roman" w:eastAsia="新細明體" w:hAnsi="Times New Roman" w:cs="Times New Roman"/>
                <w:szCs w:val="24"/>
              </w:rPr>
              <w:t>,</w:t>
            </w:r>
            <w:r w:rsidR="00FF5C19">
              <w:rPr>
                <w:rFonts w:ascii="Times New Roman" w:eastAsia="新細明體" w:hAnsi="Times New Roman" w:cs="Times New Roman" w:hint="eastAsia"/>
              </w:rPr>
              <w:t xml:space="preserve"> </w:t>
            </w:r>
            <w:r>
              <w:rPr>
                <w:rFonts w:ascii="Times New Roman" w:eastAsia="新細明體" w:hAnsi="Times New Roman" w:cs="Times New Roman" w:hint="eastAsia"/>
              </w:rPr>
              <w:t>2015</w:t>
            </w:r>
            <w:r w:rsidRPr="003A04AB">
              <w:rPr>
                <w:rFonts w:ascii="Times New Roman" w:eastAsia="新細明體" w:hAnsi="Times New Roman" w:cs="Times New Roman" w:hint="eastAsia"/>
              </w:rPr>
              <w:t>）</w:t>
            </w:r>
          </w:p>
          <w:p w:rsidR="00C821FD" w:rsidRDefault="00C821FD" w:rsidP="00C821FD">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hint="eastAsia"/>
              </w:rPr>
              <w:t>3</w:t>
            </w:r>
            <w:r w:rsidRPr="00AC06E4">
              <w:rPr>
                <w:rFonts w:ascii="Times New Roman" w:eastAsia="新細明體" w:hAnsi="Times New Roman" w:cs="Times New Roman" w:hint="eastAsia"/>
                <w:lang w:eastAsia="zh-HK"/>
              </w:rPr>
              <w:t>:</w:t>
            </w:r>
            <w:r>
              <w:rPr>
                <w:rFonts w:ascii="Times New Roman" w:eastAsia="新細明體" w:hAnsi="Times New Roman" w:cs="Times New Roman" w:hint="eastAsia"/>
              </w:rPr>
              <w:t>32</w:t>
            </w:r>
            <w:r w:rsidRPr="0032074B">
              <w:rPr>
                <w:rFonts w:ascii="Times New Roman" w:eastAsia="新細明體" w:hAnsi="Times New Roman" w:cs="Times New Roman" w:hint="eastAsia"/>
                <w:lang w:eastAsia="zh-HK"/>
              </w:rPr>
              <w:t>）</w:t>
            </w:r>
          </w:p>
          <w:p w:rsidR="00517119" w:rsidRDefault="00C821FD" w:rsidP="00C821FD">
            <w:pPr>
              <w:rPr>
                <w:rFonts w:ascii="Times New Roman" w:eastAsia="新細明體" w:hAnsi="Times New Roman" w:cs="Times New Roman"/>
                <w:lang w:eastAsia="zh-HK"/>
              </w:rPr>
            </w:pPr>
            <w:r w:rsidRPr="00517119">
              <w:rPr>
                <w:rFonts w:ascii="Times New Roman" w:eastAsia="新細明體" w:hAnsi="Times New Roman" w:cs="Times New Roman"/>
                <w:szCs w:val="24"/>
                <w:lang w:eastAsia="zh-HK"/>
              </w:rPr>
              <w:t>https://www.youtube.com/watch?v=u2i_pN4BKco</w:t>
            </w:r>
          </w:p>
        </w:tc>
      </w:tr>
    </w:tbl>
    <w:p w:rsidR="00517119" w:rsidRPr="00517119" w:rsidRDefault="00517119" w:rsidP="003A04AB">
      <w:pPr>
        <w:rPr>
          <w:rFonts w:ascii="Times New Roman" w:eastAsia="新細明體" w:hAnsi="Times New Roman" w:cs="Times New Roman"/>
          <w:szCs w:val="24"/>
          <w:lang w:eastAsia="zh-HK"/>
        </w:rPr>
      </w:pPr>
    </w:p>
    <w:p w:rsidR="003A04AB" w:rsidRPr="00A21774" w:rsidRDefault="00C77E49" w:rsidP="00A21774">
      <w:pPr>
        <w:ind w:left="480"/>
        <w:rPr>
          <w:rFonts w:ascii="Times New Roman" w:eastAsia="新細明體" w:hAnsi="Times New Roman" w:cs="Times New Roman"/>
          <w:szCs w:val="24"/>
        </w:rPr>
      </w:pPr>
      <w:r w:rsidRPr="00A21774">
        <w:rPr>
          <w:rFonts w:ascii="Times New Roman" w:eastAsia="新細明體" w:hAnsi="Times New Roman" w:cs="Times New Roman" w:hint="eastAsia"/>
          <w:szCs w:val="24"/>
          <w:lang w:eastAsia="zh-HK"/>
        </w:rPr>
        <w:t>在香港引入</w:t>
      </w:r>
      <w:r w:rsidR="00FC74CB" w:rsidRPr="00A21774">
        <w:rPr>
          <w:rFonts w:ascii="Times New Roman" w:eastAsia="新細明體" w:hAnsi="Times New Roman" w:cs="Times New Roman" w:hint="eastAsia"/>
          <w:szCs w:val="24"/>
          <w:lang w:eastAsia="zh-HK"/>
        </w:rPr>
        <w:t>視像片段中所介紹的設施</w:t>
      </w:r>
      <w:r w:rsidRPr="00A21774">
        <w:rPr>
          <w:rFonts w:ascii="Times New Roman" w:eastAsia="新細明體" w:hAnsi="Times New Roman" w:cs="Times New Roman" w:hint="eastAsia"/>
          <w:szCs w:val="24"/>
          <w:lang w:eastAsia="zh-HK"/>
        </w:rPr>
        <w:t>是否可行</w:t>
      </w:r>
      <w:r w:rsidR="00FC74CB" w:rsidRPr="00A21774">
        <w:rPr>
          <w:rFonts w:ascii="Times New Roman" w:eastAsia="新細明體" w:hAnsi="Times New Roman" w:cs="Times New Roman" w:hint="eastAsia"/>
          <w:szCs w:val="24"/>
          <w:lang w:eastAsia="zh-HK"/>
        </w:rPr>
        <w:t>？為甚麼？</w:t>
      </w:r>
    </w:p>
    <w:p w:rsidR="003A04AB" w:rsidRDefault="003A04AB" w:rsidP="003A04AB">
      <w:pPr>
        <w:rPr>
          <w:rFonts w:ascii="Times New Roman" w:eastAsia="新細明體" w:hAnsi="Times New Roman" w:cs="Times New Roman"/>
          <w:szCs w:val="24"/>
        </w:rPr>
      </w:pPr>
    </w:p>
    <w:p w:rsidR="00D71C77" w:rsidRDefault="00D71C77">
      <w:pPr>
        <w:widowControl/>
        <w:rPr>
          <w:rFonts w:ascii="Times New Roman" w:eastAsia="新細明體" w:hAnsi="Times New Roman" w:cs="Times New Roman"/>
          <w:szCs w:val="24"/>
          <w:lang w:eastAsia="zh-HK"/>
        </w:rPr>
      </w:pPr>
      <w:r>
        <w:rPr>
          <w:rFonts w:ascii="Times New Roman" w:eastAsia="新細明體" w:hAnsi="Times New Roman" w:cs="Times New Roman"/>
          <w:szCs w:val="24"/>
          <w:lang w:eastAsia="zh-HK"/>
        </w:rPr>
        <w:br w:type="page"/>
      </w:r>
    </w:p>
    <w:p w:rsidR="003A04AB" w:rsidRDefault="003A04AB" w:rsidP="00A87521">
      <w:pPr>
        <w:rPr>
          <w:rFonts w:ascii="Times New Roman" w:eastAsia="新細明體" w:hAnsi="Times New Roman" w:cs="Times New Roman"/>
          <w:szCs w:val="24"/>
          <w:lang w:eastAsia="zh-HK"/>
        </w:rPr>
      </w:pPr>
    </w:p>
    <w:p w:rsidR="008834F2" w:rsidRPr="00FB68CC" w:rsidRDefault="008834F2" w:rsidP="008834F2">
      <w:pPr>
        <w:pStyle w:val="aa"/>
        <w:numPr>
          <w:ilvl w:val="0"/>
          <w:numId w:val="26"/>
        </w:numPr>
        <w:ind w:leftChars="0"/>
        <w:rPr>
          <w:rFonts w:ascii="Times New Roman" w:eastAsia="新細明體" w:hAnsi="Times New Roman" w:cs="Times New Roman"/>
          <w:szCs w:val="24"/>
          <w:u w:val="single"/>
          <w:lang w:eastAsia="zh-HK"/>
        </w:rPr>
      </w:pPr>
      <w:r w:rsidRPr="00FB68CC">
        <w:rPr>
          <w:rFonts w:ascii="Times New Roman" w:eastAsia="新細明體" w:hAnsi="Times New Roman" w:cs="Times New Roman" w:hint="eastAsia"/>
          <w:szCs w:val="24"/>
          <w:u w:val="single"/>
          <w:lang w:eastAsia="zh-HK"/>
        </w:rPr>
        <w:t>與</w:t>
      </w:r>
      <w:proofErr w:type="gramStart"/>
      <w:r w:rsidRPr="00FB68CC">
        <w:rPr>
          <w:rFonts w:ascii="Times New Roman" w:eastAsia="新細明體" w:hAnsi="Times New Roman" w:cs="Times New Roman" w:hint="eastAsia"/>
          <w:szCs w:val="24"/>
          <w:u w:val="single"/>
          <w:lang w:eastAsia="zh-HK"/>
        </w:rPr>
        <w:t>無樁式</w:t>
      </w:r>
      <w:proofErr w:type="gramEnd"/>
      <w:r w:rsidRPr="00FB68CC">
        <w:rPr>
          <w:rFonts w:ascii="Times New Roman" w:eastAsia="新細明體" w:hAnsi="Times New Roman" w:cs="Times New Roman" w:hint="eastAsia"/>
          <w:szCs w:val="24"/>
          <w:u w:val="single"/>
          <w:lang w:eastAsia="zh-HK"/>
        </w:rPr>
        <w:t>自助單車租賃相關</w:t>
      </w:r>
    </w:p>
    <w:p w:rsidR="008834F2" w:rsidRPr="00FB68CC" w:rsidRDefault="008834F2" w:rsidP="00A87521">
      <w:pPr>
        <w:rPr>
          <w:rFonts w:ascii="Times New Roman" w:eastAsia="新細明體" w:hAnsi="Times New Roman" w:cs="Times New Roman"/>
          <w:szCs w:val="24"/>
          <w:lang w:eastAsia="zh-HK"/>
        </w:rPr>
      </w:pPr>
    </w:p>
    <w:p w:rsidR="004D17C7" w:rsidRDefault="00F308ED" w:rsidP="0020051C">
      <w:pPr>
        <w:pStyle w:val="aa"/>
        <w:numPr>
          <w:ilvl w:val="0"/>
          <w:numId w:val="19"/>
        </w:numPr>
        <w:ind w:leftChars="0"/>
        <w:rPr>
          <w:rFonts w:ascii="Times New Roman" w:eastAsia="新細明體" w:hAnsi="Times New Roman" w:cs="Times New Roman"/>
          <w:szCs w:val="24"/>
          <w:lang w:eastAsia="zh-HK"/>
        </w:rPr>
      </w:pPr>
      <w:proofErr w:type="gramStart"/>
      <w:r w:rsidRPr="0020051C">
        <w:rPr>
          <w:rFonts w:ascii="Times New Roman" w:eastAsia="新細明體" w:hAnsi="Times New Roman" w:cs="Times New Roman" w:hint="eastAsia"/>
          <w:szCs w:val="24"/>
          <w:lang w:eastAsia="zh-HK"/>
        </w:rPr>
        <w:t>無樁式</w:t>
      </w:r>
      <w:proofErr w:type="gramEnd"/>
      <w:r w:rsidRPr="0020051C">
        <w:rPr>
          <w:rFonts w:ascii="Times New Roman" w:eastAsia="新細明體" w:hAnsi="Times New Roman" w:cs="Times New Roman" w:hint="eastAsia"/>
          <w:szCs w:val="24"/>
          <w:lang w:eastAsia="zh-HK"/>
        </w:rPr>
        <w:t>自助單車租賃</w:t>
      </w:r>
      <w:r>
        <w:rPr>
          <w:rFonts w:ascii="Times New Roman" w:eastAsia="新細明體" w:hAnsi="Times New Roman" w:cs="Times New Roman" w:hint="eastAsia"/>
          <w:szCs w:val="24"/>
          <w:lang w:eastAsia="zh-HK"/>
        </w:rPr>
        <w:t>的營運對社區來</w:t>
      </w:r>
      <w:r w:rsidR="00FD2712">
        <w:rPr>
          <w:rFonts w:ascii="Times New Roman" w:eastAsia="新細明體" w:hAnsi="Times New Roman" w:cs="Times New Roman" w:hint="eastAsia"/>
          <w:szCs w:val="24"/>
          <w:lang w:eastAsia="zh-HK"/>
        </w:rPr>
        <w:t>帶來甚麼機遇與挑戰</w:t>
      </w:r>
      <w:r>
        <w:rPr>
          <w:rFonts w:ascii="Times New Roman" w:eastAsia="新細明體" w:hAnsi="Times New Roman" w:cs="Times New Roman" w:hint="eastAsia"/>
          <w:szCs w:val="24"/>
          <w:lang w:eastAsia="zh-HK"/>
        </w:rPr>
        <w:t>？</w:t>
      </w:r>
    </w:p>
    <w:p w:rsidR="004D17C7" w:rsidRPr="004D17C7" w:rsidRDefault="004D17C7" w:rsidP="004D17C7">
      <w:pPr>
        <w:rPr>
          <w:rFonts w:ascii="Times New Roman" w:eastAsia="新細明體" w:hAnsi="Times New Roman" w:cs="Times New Roman"/>
          <w:szCs w:val="24"/>
          <w:lang w:eastAsia="zh-HK"/>
        </w:rPr>
      </w:pPr>
    </w:p>
    <w:p w:rsidR="008834F2" w:rsidRPr="00FB68CC" w:rsidRDefault="00F308ED" w:rsidP="0020051C">
      <w:pPr>
        <w:pStyle w:val="aa"/>
        <w:numPr>
          <w:ilvl w:val="0"/>
          <w:numId w:val="19"/>
        </w:numPr>
        <w:ind w:leftChars="0"/>
        <w:rPr>
          <w:rFonts w:ascii="Times New Roman" w:eastAsia="新細明體" w:hAnsi="Times New Roman" w:cs="Times New Roman"/>
          <w:szCs w:val="24"/>
          <w:lang w:eastAsia="zh-HK"/>
        </w:rPr>
      </w:pPr>
      <w:proofErr w:type="gramStart"/>
      <w:r w:rsidRPr="0020051C">
        <w:rPr>
          <w:rFonts w:ascii="Times New Roman" w:eastAsia="新細明體" w:hAnsi="Times New Roman" w:cs="Times New Roman" w:hint="eastAsia"/>
          <w:szCs w:val="24"/>
          <w:lang w:eastAsia="zh-HK"/>
        </w:rPr>
        <w:t>無樁式</w:t>
      </w:r>
      <w:proofErr w:type="gramEnd"/>
      <w:r w:rsidRPr="0020051C">
        <w:rPr>
          <w:rFonts w:ascii="Times New Roman" w:eastAsia="新細明體" w:hAnsi="Times New Roman" w:cs="Times New Roman" w:hint="eastAsia"/>
          <w:szCs w:val="24"/>
          <w:lang w:eastAsia="zh-HK"/>
        </w:rPr>
        <w:t>自助單車租賃</w:t>
      </w:r>
      <w:r>
        <w:rPr>
          <w:rFonts w:ascii="Times New Roman" w:eastAsia="新細明體" w:hAnsi="Times New Roman" w:cs="Times New Roman" w:hint="eastAsia"/>
          <w:szCs w:val="24"/>
          <w:lang w:eastAsia="zh-HK"/>
        </w:rPr>
        <w:t>的營運</w:t>
      </w:r>
      <w:r w:rsidR="00FD2712">
        <w:rPr>
          <w:rFonts w:ascii="Times New Roman" w:eastAsia="新細明體" w:hAnsi="Times New Roman" w:cs="Times New Roman" w:hint="eastAsia"/>
          <w:szCs w:val="24"/>
          <w:lang w:eastAsia="zh-HK"/>
        </w:rPr>
        <w:t>模式</w:t>
      </w:r>
      <w:r w:rsidR="00A91783">
        <w:rPr>
          <w:rFonts w:ascii="Times New Roman" w:eastAsia="新細明體" w:hAnsi="Times New Roman" w:cs="Times New Roman" w:hint="eastAsia"/>
          <w:szCs w:val="24"/>
          <w:lang w:eastAsia="zh-HK"/>
        </w:rPr>
        <w:t>與哪些</w:t>
      </w:r>
      <w:r w:rsidR="00FD2712">
        <w:rPr>
          <w:rFonts w:ascii="Times New Roman" w:eastAsia="新細明體" w:hAnsi="Times New Roman" w:cs="Times New Roman" w:hint="eastAsia"/>
          <w:szCs w:val="24"/>
          <w:lang w:eastAsia="zh-HK"/>
        </w:rPr>
        <w:t>智慧城市的</w:t>
      </w:r>
      <w:r w:rsidR="00A91783">
        <w:rPr>
          <w:rFonts w:ascii="Times New Roman" w:eastAsia="新細明體" w:hAnsi="Times New Roman" w:cs="Times New Roman" w:hint="eastAsia"/>
          <w:szCs w:val="24"/>
          <w:lang w:eastAsia="zh-HK"/>
        </w:rPr>
        <w:t>發展方向相關？</w:t>
      </w:r>
    </w:p>
    <w:p w:rsidR="008834F2" w:rsidRPr="00FD2712" w:rsidRDefault="008834F2" w:rsidP="00A87521">
      <w:pPr>
        <w:rPr>
          <w:rFonts w:ascii="Times New Roman" w:eastAsia="新細明體" w:hAnsi="Times New Roman" w:cs="Times New Roman"/>
          <w:szCs w:val="24"/>
          <w:lang w:eastAsia="zh-HK"/>
        </w:rPr>
      </w:pPr>
    </w:p>
    <w:p w:rsidR="00E064E4" w:rsidRPr="00E064E4" w:rsidRDefault="009B5B2C" w:rsidP="00E064E4">
      <w:pPr>
        <w:pStyle w:val="aa"/>
        <w:numPr>
          <w:ilvl w:val="0"/>
          <w:numId w:val="19"/>
        </w:numPr>
        <w:ind w:leftChars="0"/>
        <w:rPr>
          <w:rFonts w:ascii="Times New Roman" w:eastAsia="新細明體" w:hAnsi="Times New Roman" w:cs="Times New Roman"/>
          <w:szCs w:val="24"/>
          <w:lang w:eastAsia="zh-HK"/>
        </w:rPr>
      </w:pPr>
      <w:r w:rsidRPr="00E064E4">
        <w:rPr>
          <w:rFonts w:ascii="Times New Roman" w:eastAsia="新細明體" w:hAnsi="Times New Roman" w:cs="Times New Roman" w:hint="eastAsia"/>
          <w:szCs w:val="24"/>
          <w:lang w:eastAsia="zh-HK"/>
        </w:rPr>
        <w:t>觀看</w:t>
      </w:r>
      <w:r w:rsidR="003E5B9B" w:rsidRPr="00E064E4">
        <w:rPr>
          <w:rFonts w:ascii="Times New Roman" w:eastAsia="新細明體" w:hAnsi="Times New Roman" w:cs="Times New Roman" w:hint="eastAsia"/>
          <w:szCs w:val="24"/>
          <w:lang w:eastAsia="zh-HK"/>
        </w:rPr>
        <w:t>視像片段</w:t>
      </w:r>
      <w:r w:rsidR="00E064E4" w:rsidRPr="00E064E4">
        <w:rPr>
          <w:rFonts w:ascii="Times New Roman" w:eastAsia="新細明體" w:hAnsi="Times New Roman" w:cs="Times New Roman" w:hint="eastAsia"/>
          <w:szCs w:val="24"/>
          <w:lang w:eastAsia="zh-HK"/>
        </w:rPr>
        <w:t>：</w:t>
      </w:r>
    </w:p>
    <w:tbl>
      <w:tblPr>
        <w:tblStyle w:val="af0"/>
        <w:tblW w:w="7938"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3E5B9B" w:rsidRPr="0032074B" w:rsidTr="00AC4926">
        <w:tc>
          <w:tcPr>
            <w:tcW w:w="7938" w:type="dxa"/>
          </w:tcPr>
          <w:p w:rsidR="003E5B9B" w:rsidRDefault="003E5B9B" w:rsidP="00FF5C19">
            <w:pPr>
              <w:rPr>
                <w:rFonts w:ascii="Times New Roman" w:eastAsia="新細明體" w:hAnsi="Times New Roman" w:cs="Times New Roman"/>
              </w:rPr>
            </w:pPr>
            <w:r w:rsidRPr="003E5B9B">
              <w:rPr>
                <w:rFonts w:ascii="Times New Roman" w:eastAsia="新細明體" w:hAnsi="Times New Roman" w:cs="Times New Roman"/>
                <w:szCs w:val="24"/>
                <w:lang w:eastAsia="zh-HK"/>
              </w:rPr>
              <w:t>Smart Bike City - Concept Movie</w:t>
            </w:r>
            <w:r w:rsidRPr="00310C45">
              <w:rPr>
                <w:rFonts w:ascii="Times New Roman" w:eastAsia="新細明體" w:hAnsi="Times New Roman" w:cs="Times New Roman" w:hint="eastAsia"/>
                <w:lang w:eastAsia="zh-HK"/>
              </w:rPr>
              <w:t>（</w:t>
            </w:r>
            <w:r w:rsidR="00CB153A">
              <w:rPr>
                <w:rFonts w:ascii="Times New Roman" w:eastAsia="新細明體" w:hAnsi="Times New Roman" w:cs="Times New Roman" w:hint="eastAsia"/>
                <w:lang w:eastAsia="zh-HK"/>
              </w:rPr>
              <w:t>英語</w:t>
            </w:r>
            <w:r>
              <w:rPr>
                <w:rFonts w:ascii="Times New Roman" w:eastAsia="新細明體" w:hAnsi="Times New Roman" w:cs="Times New Roman" w:hint="eastAsia"/>
                <w:szCs w:val="24"/>
                <w:lang w:eastAsia="zh-HK"/>
              </w:rPr>
              <w:t>旁白</w:t>
            </w:r>
            <w:r w:rsidRPr="00310C45">
              <w:rPr>
                <w:rFonts w:ascii="Times New Roman" w:eastAsia="新細明體" w:hAnsi="Times New Roman" w:cs="Times New Roman" w:hint="eastAsia"/>
                <w:lang w:eastAsia="zh-HK"/>
              </w:rPr>
              <w:t>）</w:t>
            </w:r>
            <w:r w:rsidR="00002F78" w:rsidRPr="00FC74CB">
              <w:rPr>
                <w:rFonts w:ascii="Times New Roman" w:eastAsia="新細明體" w:hAnsi="Times New Roman" w:cs="Times New Roman" w:hint="eastAsia"/>
                <w:lang w:eastAsia="zh-HK"/>
              </w:rPr>
              <w:t>（</w:t>
            </w:r>
            <w:r w:rsidRPr="003E5B9B">
              <w:rPr>
                <w:rFonts w:ascii="Times New Roman" w:eastAsia="新細明體" w:hAnsi="Times New Roman" w:cs="Times New Roman"/>
                <w:szCs w:val="24"/>
              </w:rPr>
              <w:t>OMRON</w:t>
            </w:r>
            <w:r w:rsidR="001C25FC">
              <w:rPr>
                <w:rFonts w:ascii="Times New Roman" w:eastAsia="新細明體" w:hAnsi="Times New Roman" w:cs="Times New Roman"/>
                <w:szCs w:val="24"/>
              </w:rPr>
              <w:t xml:space="preserve">, </w:t>
            </w:r>
            <w:r>
              <w:rPr>
                <w:rFonts w:ascii="Times New Roman" w:eastAsia="新細明體" w:hAnsi="Times New Roman" w:cs="Times New Roman" w:hint="eastAsia"/>
              </w:rPr>
              <w:t>201</w:t>
            </w:r>
            <w:r>
              <w:rPr>
                <w:rFonts w:ascii="Times New Roman" w:eastAsia="新細明體" w:hAnsi="Times New Roman" w:cs="Times New Roman"/>
              </w:rPr>
              <w:t>6</w:t>
            </w:r>
            <w:r w:rsidRPr="003A04AB">
              <w:rPr>
                <w:rFonts w:ascii="Times New Roman" w:eastAsia="新細明體" w:hAnsi="Times New Roman" w:cs="Times New Roman" w:hint="eastAsia"/>
              </w:rPr>
              <w:t>）</w:t>
            </w:r>
          </w:p>
          <w:p w:rsidR="003E5B9B" w:rsidRDefault="003E5B9B" w:rsidP="00FF5C19">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Pr="00AC06E4">
              <w:rPr>
                <w:rFonts w:ascii="Times New Roman" w:eastAsia="新細明體" w:hAnsi="Times New Roman" w:cs="Times New Roman" w:hint="eastAsia"/>
                <w:lang w:eastAsia="zh-HK"/>
              </w:rPr>
              <w:t>片長：</w:t>
            </w:r>
            <w:r>
              <w:rPr>
                <w:rFonts w:ascii="Times New Roman" w:eastAsia="新細明體" w:hAnsi="Times New Roman" w:cs="Times New Roman" w:hint="eastAsia"/>
                <w:lang w:eastAsia="zh-HK"/>
              </w:rPr>
              <w:t>3</w:t>
            </w:r>
            <w:r w:rsidRPr="00AC06E4">
              <w:rPr>
                <w:rFonts w:ascii="Times New Roman" w:eastAsia="新細明體" w:hAnsi="Times New Roman" w:cs="Times New Roman" w:hint="eastAsia"/>
                <w:lang w:eastAsia="zh-HK"/>
              </w:rPr>
              <w:t>:</w:t>
            </w:r>
            <w:r>
              <w:rPr>
                <w:rFonts w:ascii="Times New Roman" w:eastAsia="新細明體" w:hAnsi="Times New Roman" w:cs="Times New Roman"/>
                <w:lang w:eastAsia="zh-HK"/>
              </w:rPr>
              <w:t>2</w:t>
            </w:r>
            <w:r>
              <w:rPr>
                <w:rFonts w:ascii="Times New Roman" w:eastAsia="新細明體" w:hAnsi="Times New Roman" w:cs="Times New Roman" w:hint="eastAsia"/>
              </w:rPr>
              <w:t>0</w:t>
            </w:r>
            <w:r w:rsidRPr="0032074B">
              <w:rPr>
                <w:rFonts w:ascii="Times New Roman" w:eastAsia="新細明體" w:hAnsi="Times New Roman" w:cs="Times New Roman" w:hint="eastAsia"/>
                <w:lang w:eastAsia="zh-HK"/>
              </w:rPr>
              <w:t>）</w:t>
            </w:r>
          </w:p>
          <w:p w:rsidR="003E5B9B" w:rsidRPr="0032074B" w:rsidRDefault="003E5B9B" w:rsidP="00FF5C19">
            <w:pPr>
              <w:rPr>
                <w:rFonts w:ascii="Times New Roman" w:eastAsia="新細明體" w:hAnsi="Times New Roman" w:cs="Times New Roman"/>
                <w:lang w:eastAsia="zh-HK"/>
              </w:rPr>
            </w:pPr>
            <w:r w:rsidRPr="003E5B9B">
              <w:rPr>
                <w:rFonts w:ascii="Times New Roman" w:eastAsia="新細明體" w:hAnsi="Times New Roman" w:cs="Times New Roman"/>
                <w:szCs w:val="24"/>
                <w:lang w:eastAsia="zh-HK"/>
              </w:rPr>
              <w:t>https://www.youtube.com/watch?v=jVxgJ_2dfyk</w:t>
            </w:r>
          </w:p>
        </w:tc>
      </w:tr>
    </w:tbl>
    <w:p w:rsidR="003E5B9B" w:rsidRPr="003E5B9B" w:rsidRDefault="003E5B9B" w:rsidP="00904AC1">
      <w:pPr>
        <w:rPr>
          <w:rFonts w:ascii="Times New Roman" w:eastAsia="新細明體" w:hAnsi="Times New Roman" w:cs="Times New Roman"/>
          <w:szCs w:val="24"/>
          <w:lang w:eastAsia="zh-HK"/>
        </w:rPr>
      </w:pPr>
    </w:p>
    <w:p w:rsidR="00847A86" w:rsidRPr="00A21774" w:rsidRDefault="00847A86" w:rsidP="00A21774">
      <w:pPr>
        <w:ind w:left="482"/>
        <w:rPr>
          <w:lang w:eastAsia="zh-HK"/>
        </w:rPr>
      </w:pPr>
      <w:r w:rsidRPr="00A21774">
        <w:rPr>
          <w:rFonts w:ascii="Times New Roman" w:eastAsia="新細明體" w:hAnsi="Times New Roman" w:cs="Times New Roman" w:hint="eastAsia"/>
          <w:szCs w:val="24"/>
          <w:lang w:eastAsia="zh-HK"/>
        </w:rPr>
        <w:t>視像片段中提及哪些的發展方向？</w:t>
      </w:r>
    </w:p>
    <w:p w:rsidR="00847A86" w:rsidRPr="00847A86" w:rsidRDefault="00847A86" w:rsidP="00A21774">
      <w:pPr>
        <w:ind w:left="482"/>
        <w:rPr>
          <w:rFonts w:ascii="Times New Roman" w:eastAsia="新細明體" w:hAnsi="Times New Roman" w:cs="Times New Roman"/>
          <w:szCs w:val="24"/>
          <w:lang w:eastAsia="zh-HK"/>
        </w:rPr>
      </w:pPr>
    </w:p>
    <w:p w:rsidR="00847A86" w:rsidRDefault="00847A86" w:rsidP="00A21774">
      <w:pPr>
        <w:pStyle w:val="aa"/>
        <w:ind w:leftChars="0" w:left="482"/>
        <w:rPr>
          <w:rFonts w:ascii="Times New Roman" w:eastAsia="新細明體" w:hAnsi="Times New Roman" w:cs="Times New Roman"/>
          <w:szCs w:val="24"/>
          <w:lang w:eastAsia="zh-HK"/>
        </w:rPr>
      </w:pPr>
      <w:r>
        <w:rPr>
          <w:rFonts w:ascii="Times New Roman" w:eastAsia="新細明體" w:hAnsi="Times New Roman" w:cs="Times New Roman" w:hint="eastAsia"/>
          <w:szCs w:val="24"/>
          <w:lang w:eastAsia="zh-HK"/>
        </w:rPr>
        <w:t>這些的發展方向對建設</w:t>
      </w:r>
      <w:r w:rsidR="00A91783">
        <w:rPr>
          <w:rFonts w:ascii="Times New Roman" w:eastAsia="新細明體" w:hAnsi="Times New Roman" w:cs="Times New Roman" w:hint="eastAsia"/>
          <w:szCs w:val="24"/>
          <w:lang w:eastAsia="zh-HK"/>
        </w:rPr>
        <w:t>一個</w:t>
      </w:r>
      <w:r>
        <w:rPr>
          <w:rFonts w:ascii="Times New Roman" w:eastAsia="新細明體" w:hAnsi="Times New Roman" w:cs="Times New Roman" w:hint="eastAsia"/>
          <w:szCs w:val="24"/>
          <w:lang w:eastAsia="zh-HK"/>
        </w:rPr>
        <w:t>智慧城市有甚麼</w:t>
      </w:r>
      <w:r w:rsidR="001921C6">
        <w:rPr>
          <w:rFonts w:ascii="Times New Roman" w:eastAsia="新細明體" w:hAnsi="Times New Roman" w:cs="Times New Roman" w:hint="eastAsia"/>
          <w:szCs w:val="24"/>
          <w:lang w:eastAsia="zh-HK"/>
        </w:rPr>
        <w:t>啟發和重要性</w:t>
      </w:r>
      <w:r>
        <w:rPr>
          <w:rFonts w:ascii="Times New Roman" w:eastAsia="新細明體" w:hAnsi="Times New Roman" w:cs="Times New Roman" w:hint="eastAsia"/>
          <w:szCs w:val="24"/>
          <w:lang w:eastAsia="zh-HK"/>
        </w:rPr>
        <w:t>？</w:t>
      </w:r>
    </w:p>
    <w:p w:rsidR="00D95807" w:rsidRPr="00FB68CC" w:rsidRDefault="00D95807" w:rsidP="00A87521">
      <w:pPr>
        <w:rPr>
          <w:rFonts w:ascii="Times New Roman" w:eastAsia="新細明體" w:hAnsi="Times New Roman" w:cs="Times New Roman"/>
          <w:szCs w:val="24"/>
          <w:lang w:eastAsia="zh-HK"/>
        </w:rPr>
      </w:pPr>
    </w:p>
    <w:p w:rsidR="00AE39D3" w:rsidRPr="00FB68CC" w:rsidRDefault="00AE39D3">
      <w:pPr>
        <w:widowControl/>
        <w:rPr>
          <w:rFonts w:ascii="Times New Roman" w:eastAsia="新細明體" w:hAnsi="Times New Roman" w:cs="Times New Roman"/>
          <w:szCs w:val="24"/>
          <w:lang w:eastAsia="zh-HK"/>
        </w:rPr>
      </w:pPr>
      <w:r w:rsidRPr="00FB68CC">
        <w:rPr>
          <w:rFonts w:ascii="Times New Roman" w:eastAsia="新細明體" w:hAnsi="Times New Roman" w:cs="Times New Roman"/>
          <w:szCs w:val="24"/>
          <w:lang w:eastAsia="zh-HK"/>
        </w:rPr>
        <w:br w:type="page"/>
      </w:r>
    </w:p>
    <w:p w:rsidR="00445AF6" w:rsidRPr="00E86E7E" w:rsidRDefault="00445AF6" w:rsidP="00445AF6">
      <w:pPr>
        <w:pStyle w:val="aa"/>
        <w:numPr>
          <w:ilvl w:val="0"/>
          <w:numId w:val="1"/>
        </w:numPr>
        <w:ind w:leftChars="0"/>
        <w:rPr>
          <w:rFonts w:ascii="Times New Roman" w:eastAsia="新細明體" w:hAnsi="Times New Roman" w:cs="Times New Roman"/>
          <w:b/>
          <w:szCs w:val="24"/>
        </w:rPr>
      </w:pPr>
      <w:r w:rsidRPr="00E86E7E">
        <w:rPr>
          <w:rFonts w:ascii="Times New Roman" w:eastAsia="新細明體" w:hAnsi="Times New Roman" w:cs="Times New Roman" w:hint="eastAsia"/>
          <w:b/>
          <w:szCs w:val="24"/>
          <w:lang w:eastAsia="zh-HK"/>
        </w:rPr>
        <w:lastRenderedPageBreak/>
        <w:t>《基本法》的相關條文</w:t>
      </w:r>
    </w:p>
    <w:p w:rsidR="00445AF6" w:rsidRPr="00FB68CC" w:rsidRDefault="00445AF6">
      <w:pPr>
        <w:rPr>
          <w:rFonts w:ascii="Times New Roman" w:eastAsia="新細明體" w:hAnsi="Times New Roman" w:cs="Times New Roman"/>
          <w:szCs w:val="24"/>
        </w:rPr>
      </w:pPr>
    </w:p>
    <w:tbl>
      <w:tblPr>
        <w:tblStyle w:val="af0"/>
        <w:tblW w:w="0" w:type="auto"/>
        <w:tblLook w:val="04A0" w:firstRow="1" w:lastRow="0" w:firstColumn="1" w:lastColumn="0" w:noHBand="0" w:noVBand="1"/>
      </w:tblPr>
      <w:tblGrid>
        <w:gridCol w:w="8296"/>
      </w:tblGrid>
      <w:tr w:rsidR="003433FC" w:rsidRPr="00FB68CC" w:rsidTr="003433FC">
        <w:tc>
          <w:tcPr>
            <w:tcW w:w="8296" w:type="dxa"/>
          </w:tcPr>
          <w:p w:rsidR="00FF0FD2" w:rsidRPr="00FB68CC" w:rsidRDefault="00FF0FD2" w:rsidP="00993B60">
            <w:pPr>
              <w:rPr>
                <w:rFonts w:ascii="Times New Roman" w:eastAsia="新細明體" w:hAnsi="Times New Roman" w:cs="Times New Roman"/>
                <w:szCs w:val="24"/>
              </w:rPr>
            </w:pPr>
            <w:r w:rsidRPr="00FB68CC">
              <w:rPr>
                <w:rFonts w:ascii="Times New Roman" w:eastAsia="新細明體" w:hAnsi="Times New Roman" w:cs="Times New Roman" w:hint="eastAsia"/>
                <w:szCs w:val="24"/>
              </w:rPr>
              <w:t>《基本法》</w:t>
            </w:r>
          </w:p>
          <w:p w:rsidR="00FF0FD2" w:rsidRPr="00FB68CC" w:rsidRDefault="00FF0FD2" w:rsidP="00993B60">
            <w:pPr>
              <w:rPr>
                <w:rFonts w:ascii="Times New Roman" w:eastAsia="新細明體" w:hAnsi="Times New Roman" w:cs="Times New Roman"/>
                <w:szCs w:val="24"/>
              </w:rPr>
            </w:pPr>
          </w:p>
          <w:p w:rsidR="00993B60" w:rsidRPr="00FB68CC" w:rsidRDefault="00993B60" w:rsidP="00E064E4">
            <w:pPr>
              <w:spacing w:afterLines="50" w:after="18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第一百一十八條</w:t>
            </w:r>
          </w:p>
          <w:p w:rsidR="00993B60" w:rsidRPr="00FB68CC" w:rsidRDefault="00993B60" w:rsidP="00993B60">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香港特別行政區政府提供經濟和法律環境，鼓勵各項投資、技術進步並開發新興產業。</w:t>
            </w:r>
          </w:p>
          <w:p w:rsidR="00993B60" w:rsidRPr="00FB68CC" w:rsidRDefault="00993B60" w:rsidP="00993B60">
            <w:pPr>
              <w:rPr>
                <w:rFonts w:ascii="Times New Roman" w:eastAsia="新細明體" w:hAnsi="Times New Roman" w:cs="Times New Roman"/>
                <w:szCs w:val="24"/>
                <w:lang w:eastAsia="zh-HK"/>
              </w:rPr>
            </w:pPr>
          </w:p>
          <w:p w:rsidR="00993B60" w:rsidRPr="00FB68CC" w:rsidRDefault="00993B60" w:rsidP="00E064E4">
            <w:pPr>
              <w:spacing w:afterLines="50" w:after="180"/>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第一百一十九條</w:t>
            </w:r>
          </w:p>
          <w:p w:rsidR="00FF0FD2" w:rsidRPr="00FB68CC" w:rsidRDefault="00993B60" w:rsidP="00993B60">
            <w:pPr>
              <w:rPr>
                <w:rFonts w:ascii="Times New Roman" w:eastAsia="新細明體" w:hAnsi="Times New Roman" w:cs="Times New Roman"/>
                <w:szCs w:val="24"/>
                <w:lang w:eastAsia="zh-HK"/>
              </w:rPr>
            </w:pPr>
            <w:r w:rsidRPr="00FB68CC">
              <w:rPr>
                <w:rFonts w:ascii="Times New Roman" w:eastAsia="新細明體" w:hAnsi="Times New Roman" w:cs="Times New Roman" w:hint="eastAsia"/>
                <w:szCs w:val="24"/>
                <w:lang w:eastAsia="zh-HK"/>
              </w:rPr>
              <w:t>香港特別行政區政府制定適當政策，促進和協調製造業、商業、旅遊業、房地產業、運輸業、公用事業、服務性行業、漁農業等各行業的發展，並注意環境保護。</w:t>
            </w:r>
          </w:p>
        </w:tc>
      </w:tr>
    </w:tbl>
    <w:p w:rsidR="00E064E4" w:rsidRPr="00FB68CC" w:rsidRDefault="00E064E4" w:rsidP="00A21774">
      <w:pPr>
        <w:widowControl/>
        <w:jc w:val="center"/>
        <w:rPr>
          <w:rFonts w:ascii="Times New Roman" w:eastAsia="新細明體" w:hAnsi="Times New Roman" w:cs="Times New Roman"/>
          <w:szCs w:val="24"/>
          <w:lang w:eastAsia="zh-HK"/>
        </w:rPr>
      </w:pPr>
      <w:r w:rsidRPr="00E064E4">
        <w:rPr>
          <w:rFonts w:ascii="Times New Roman" w:eastAsia="新細明體" w:hAnsi="Times New Roman" w:cs="Times New Roman" w:hint="eastAsia"/>
          <w:szCs w:val="24"/>
          <w:lang w:eastAsia="zh-HK"/>
        </w:rPr>
        <w:t>完</w:t>
      </w:r>
    </w:p>
    <w:p w:rsidR="00DF395E" w:rsidRPr="00FB68CC" w:rsidRDefault="00DF395E" w:rsidP="00E064E4">
      <w:pPr>
        <w:widowControl/>
        <w:rPr>
          <w:rFonts w:ascii="Times New Roman" w:eastAsia="新細明體" w:hAnsi="Times New Roman" w:cs="Times New Roman"/>
          <w:szCs w:val="24"/>
          <w:lang w:eastAsia="zh-HK"/>
        </w:rPr>
      </w:pPr>
    </w:p>
    <w:sectPr w:rsidR="00DF395E" w:rsidRPr="00FB68CC">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32" w:rsidRDefault="00A24F32" w:rsidP="00377983">
      <w:r>
        <w:separator/>
      </w:r>
    </w:p>
  </w:endnote>
  <w:endnote w:type="continuationSeparator" w:id="0">
    <w:p w:rsidR="00A24F32" w:rsidRDefault="00A24F32"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rsidR="00FF5C19" w:rsidRDefault="00FF5C19">
        <w:pPr>
          <w:pStyle w:val="ad"/>
          <w:jc w:val="center"/>
        </w:pPr>
        <w:r>
          <w:fldChar w:fldCharType="begin"/>
        </w:r>
        <w:r>
          <w:instrText>PAGE   \* MERGEFORMAT</w:instrText>
        </w:r>
        <w:r>
          <w:fldChar w:fldCharType="separate"/>
        </w:r>
        <w:r w:rsidR="008E1623" w:rsidRPr="008E1623">
          <w:rPr>
            <w:noProof/>
            <w:lang w:val="zh-TW"/>
          </w:rPr>
          <w:t>20</w:t>
        </w:r>
        <w:r>
          <w:fldChar w:fldCharType="end"/>
        </w:r>
      </w:p>
    </w:sdtContent>
  </w:sdt>
  <w:p w:rsidR="00FF5C19" w:rsidRDefault="00FF5C1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32" w:rsidRDefault="00A24F32" w:rsidP="00377983">
      <w:r>
        <w:separator/>
      </w:r>
    </w:p>
  </w:footnote>
  <w:footnote w:type="continuationSeparator" w:id="0">
    <w:p w:rsidR="00A24F32" w:rsidRDefault="00A24F32" w:rsidP="00377983">
      <w:r>
        <w:continuationSeparator/>
      </w:r>
    </w:p>
  </w:footnote>
  <w:footnote w:id="1">
    <w:p w:rsidR="00FF5C19" w:rsidRPr="002248B8" w:rsidRDefault="00FF5C19" w:rsidP="002248B8">
      <w:pPr>
        <w:pStyle w:val="af1"/>
        <w:jc w:val="both"/>
      </w:pPr>
      <w:r>
        <w:rPr>
          <w:rStyle w:val="af3"/>
        </w:rPr>
        <w:footnoteRef/>
      </w:r>
      <w:r>
        <w:t xml:space="preserve"> </w:t>
      </w:r>
      <w:r>
        <w:rPr>
          <w:rFonts w:hint="eastAsia"/>
          <w:lang w:eastAsia="zh-HK"/>
        </w:rPr>
        <w:t>社區學習資源系列的原設計者為</w:t>
      </w:r>
      <w:r w:rsidRPr="002248B8">
        <w:rPr>
          <w:rFonts w:hint="eastAsia"/>
          <w:lang w:eastAsia="zh-HK"/>
        </w:rPr>
        <w:t>香港小</w:t>
      </w:r>
      <w:proofErr w:type="gramStart"/>
      <w:r w:rsidRPr="002248B8">
        <w:rPr>
          <w:rFonts w:hint="eastAsia"/>
          <w:lang w:eastAsia="zh-HK"/>
        </w:rPr>
        <w:t>童群益會</w:t>
      </w:r>
      <w:proofErr w:type="gramEnd"/>
      <w:r w:rsidRPr="002248B8">
        <w:rPr>
          <w:rFonts w:hint="eastAsia"/>
          <w:lang w:eastAsia="zh-HK"/>
        </w:rPr>
        <w:t>服務總監陳國邦先生、中心主任吳思朗先生</w:t>
      </w:r>
      <w:r>
        <w:rPr>
          <w:rFonts w:hint="eastAsia"/>
          <w:lang w:eastAsia="zh-HK"/>
        </w:rPr>
        <w:t>和</w:t>
      </w:r>
      <w:r w:rsidRPr="002248B8">
        <w:rPr>
          <w:rFonts w:hint="eastAsia"/>
          <w:lang w:eastAsia="zh-HK"/>
        </w:rPr>
        <w:t>社區課程發展主任黃幹知先生</w:t>
      </w:r>
      <w:r>
        <w:rPr>
          <w:rFonts w:hint="eastAsia"/>
        </w:rPr>
        <w:t>。</w:t>
      </w:r>
    </w:p>
  </w:footnote>
  <w:footnote w:id="2">
    <w:p w:rsidR="00FF5C19" w:rsidRDefault="00FF5C19">
      <w:pPr>
        <w:pStyle w:val="af1"/>
      </w:pPr>
      <w:r>
        <w:rPr>
          <w:rStyle w:val="af3"/>
        </w:rPr>
        <w:footnoteRef/>
      </w:r>
      <w:r>
        <w:t xml:space="preserve"> </w:t>
      </w:r>
      <w:r w:rsidRPr="000E7E46">
        <w:rPr>
          <w:rFonts w:hint="eastAsia"/>
        </w:rPr>
        <w:t>如學校</w:t>
      </w:r>
      <w:r>
        <w:rPr>
          <w:rFonts w:hint="eastAsia"/>
          <w:lang w:eastAsia="zh-HK"/>
        </w:rPr>
        <w:t>在初中</w:t>
      </w:r>
      <w:r w:rsidRPr="000E7E46">
        <w:rPr>
          <w:rFonts w:hint="eastAsia"/>
        </w:rPr>
        <w:t>採用混合課程組織模式開設綜合課程（如綜合人文科）</w:t>
      </w:r>
      <w:r>
        <w:rPr>
          <w:rFonts w:hint="eastAsia"/>
        </w:rPr>
        <w:t>，</w:t>
      </w:r>
      <w:r>
        <w:rPr>
          <w:rFonts w:hint="eastAsia"/>
          <w:lang w:eastAsia="zh-HK"/>
        </w:rPr>
        <w:t>應參考</w:t>
      </w:r>
      <w:r w:rsidRPr="000E7E46">
        <w:rPr>
          <w:rFonts w:hint="eastAsia"/>
          <w:lang w:eastAsia="zh-HK"/>
        </w:rPr>
        <w:t>《個人、社會及人文教育學習領域課程指引（小一至中六）》</w:t>
      </w:r>
      <w:r w:rsidRPr="00E045AE">
        <w:rPr>
          <w:rFonts w:hint="eastAsia"/>
          <w:lang w:eastAsia="zh-HK"/>
        </w:rPr>
        <w:t>（</w:t>
      </w:r>
      <w:r w:rsidRPr="00560378">
        <w:rPr>
          <w:rFonts w:ascii="Times New Roman" w:hAnsi="Times New Roman" w:cs="Times New Roman"/>
          <w:lang w:eastAsia="zh-HK"/>
        </w:rPr>
        <w:t>2017</w:t>
      </w:r>
      <w:r w:rsidRPr="00E045AE">
        <w:rPr>
          <w:rFonts w:hint="eastAsia"/>
          <w:lang w:eastAsia="zh-HK"/>
        </w:rPr>
        <w:t>）</w:t>
      </w:r>
      <w:r w:rsidRPr="000E7E46">
        <w:rPr>
          <w:rFonts w:hint="eastAsia"/>
          <w:lang w:eastAsia="zh-HK"/>
        </w:rPr>
        <w:t>第三學習階段</w:t>
      </w:r>
      <w:r>
        <w:rPr>
          <w:rFonts w:hint="eastAsia"/>
          <w:lang w:eastAsia="zh-HK"/>
        </w:rPr>
        <w:t>的</w:t>
      </w:r>
      <w:r w:rsidRPr="000E7E46">
        <w:rPr>
          <w:rFonts w:hint="eastAsia"/>
          <w:lang w:eastAsia="zh-HK"/>
        </w:rPr>
        <w:t>核心元素／必須學習的內容</w:t>
      </w:r>
      <w:r>
        <w:rPr>
          <w:rFonts w:hint="eastAsia"/>
        </w:rPr>
        <w:t>。</w:t>
      </w:r>
    </w:p>
  </w:footnote>
  <w:footnote w:id="3">
    <w:p w:rsidR="00FF5C19" w:rsidRDefault="00FF5C19">
      <w:pPr>
        <w:pStyle w:val="af1"/>
      </w:pPr>
      <w:r>
        <w:rPr>
          <w:rStyle w:val="af3"/>
        </w:rPr>
        <w:footnoteRef/>
      </w:r>
      <w:r>
        <w:t xml:space="preserve"> </w:t>
      </w:r>
      <w:r w:rsidRPr="00F20688">
        <w:rPr>
          <w:rFonts w:ascii="Times New Roman" w:hAnsi="Times New Roman" w:cs="Times New Roman"/>
          <w:lang w:eastAsia="zh-HK"/>
        </w:rPr>
        <w:t>例如</w:t>
      </w:r>
      <w:proofErr w:type="spellStart"/>
      <w:r w:rsidRPr="00F20688">
        <w:rPr>
          <w:rFonts w:ascii="Times New Roman" w:hAnsi="Times New Roman" w:cs="Times New Roman"/>
        </w:rPr>
        <w:t>EduVenture</w:t>
      </w:r>
      <w:proofErr w:type="spellEnd"/>
      <w:r w:rsidRPr="00F20688">
        <w:rPr>
          <w:rFonts w:ascii="Times New Roman" w:hAnsi="Times New Roman" w:cs="Times New Roman"/>
        </w:rPr>
        <w:t>，</w:t>
      </w:r>
      <w:r w:rsidRPr="00F20688">
        <w:rPr>
          <w:rFonts w:ascii="Times New Roman" w:hAnsi="Times New Roman" w:cs="Times New Roman"/>
          <w:lang w:eastAsia="zh-HK"/>
        </w:rPr>
        <w:t>網址：</w:t>
      </w:r>
      <w:r w:rsidRPr="00F20688">
        <w:rPr>
          <w:rFonts w:ascii="Times New Roman" w:hAnsi="Times New Roman" w:cs="Times New Roman"/>
          <w:lang w:eastAsia="zh-HK"/>
        </w:rPr>
        <w:t>http://ev-cuhk.net/index.php</w:t>
      </w:r>
      <w:r w:rsidRPr="00F20688">
        <w:rPr>
          <w:rFonts w:ascii="Times New Roman" w:hAnsi="Times New Roman" w:cs="Times New Roman"/>
        </w:rPr>
        <w:t>。</w:t>
      </w:r>
    </w:p>
  </w:footnote>
  <w:footnote w:id="4">
    <w:p w:rsidR="00FF5C19" w:rsidRPr="00151C26" w:rsidRDefault="00FF5C19" w:rsidP="00151C26">
      <w:pPr>
        <w:rPr>
          <w:rFonts w:ascii="Times New Roman" w:eastAsia="新細明體" w:hAnsi="Times New Roman" w:cs="Times New Roman"/>
          <w:szCs w:val="32"/>
          <w:lang w:val="x-none"/>
        </w:rPr>
      </w:pPr>
      <w:r>
        <w:rPr>
          <w:rStyle w:val="af3"/>
        </w:rPr>
        <w:footnoteRef/>
      </w:r>
      <w:r>
        <w:t xml:space="preserve"> </w:t>
      </w:r>
      <w:r>
        <w:rPr>
          <w:rFonts w:hint="eastAsia"/>
          <w:lang w:eastAsia="zh-HK"/>
        </w:rPr>
        <w:t>例如</w:t>
      </w:r>
      <w:proofErr w:type="spellStart"/>
      <w:r>
        <w:rPr>
          <w:rFonts w:ascii="Times New Roman" w:eastAsia="新細明體" w:hAnsi="Times New Roman" w:cs="Times New Roman" w:hint="eastAsia"/>
          <w:szCs w:val="32"/>
          <w:lang w:val="x-none"/>
        </w:rPr>
        <w:t>K</w:t>
      </w:r>
      <w:r>
        <w:rPr>
          <w:rFonts w:ascii="Times New Roman" w:eastAsia="新細明體" w:hAnsi="Times New Roman" w:cs="Times New Roman" w:hint="eastAsia"/>
          <w:szCs w:val="32"/>
          <w:lang w:val="x-none" w:eastAsia="zh-HK"/>
        </w:rPr>
        <w:t>ahoot</w:t>
      </w:r>
      <w:proofErr w:type="spellEnd"/>
      <w:r>
        <w:rPr>
          <w:rFonts w:ascii="Times New Roman" w:eastAsia="新細明體" w:hAnsi="Times New Roman" w:cs="Times New Roman" w:hint="eastAsia"/>
          <w:szCs w:val="32"/>
          <w:lang w:val="x-none"/>
        </w:rPr>
        <w:t>!</w:t>
      </w:r>
      <w:r>
        <w:rPr>
          <w:rFonts w:ascii="Times New Roman" w:eastAsia="新細明體" w:hAnsi="Times New Roman" w:cs="Times New Roman"/>
          <w:szCs w:val="32"/>
          <w:lang w:val="x-none"/>
        </w:rPr>
        <w:t xml:space="preserve"> </w:t>
      </w:r>
      <w:r>
        <w:rPr>
          <w:rFonts w:ascii="Times New Roman" w:eastAsia="新細明體" w:hAnsi="Times New Roman" w:cs="Times New Roman" w:hint="eastAsia"/>
          <w:szCs w:val="32"/>
          <w:lang w:val="x-none"/>
        </w:rPr>
        <w:t>(</w:t>
      </w:r>
      <w:r w:rsidRPr="00151C26">
        <w:rPr>
          <w:rFonts w:ascii="Times New Roman" w:eastAsia="新細明體" w:hAnsi="Times New Roman" w:cs="Times New Roman"/>
          <w:szCs w:val="32"/>
          <w:lang w:val="x-none"/>
        </w:rPr>
        <w:t>https://kahoot.it/</w:t>
      </w:r>
      <w:r>
        <w:rPr>
          <w:rFonts w:ascii="Times New Roman" w:eastAsia="新細明體" w:hAnsi="Times New Roman" w:cs="Times New Roman" w:hint="eastAsia"/>
          <w:szCs w:val="32"/>
          <w:lang w:val="x-none"/>
        </w:rPr>
        <w:t>)</w:t>
      </w:r>
      <w:r>
        <w:rPr>
          <w:rFonts w:ascii="Times New Roman" w:eastAsia="新細明體" w:hAnsi="Times New Roman" w:cs="Times New Roman"/>
          <w:szCs w:val="32"/>
          <w:lang w:val="x-none"/>
        </w:rPr>
        <w:t xml:space="preserve"> </w:t>
      </w:r>
      <w:r>
        <w:rPr>
          <w:rFonts w:ascii="Times New Roman" w:eastAsia="新細明體" w:hAnsi="Times New Roman" w:cs="Times New Roman" w:hint="eastAsia"/>
          <w:szCs w:val="32"/>
          <w:lang w:val="x-none" w:eastAsia="zh-HK"/>
        </w:rPr>
        <w:t>或</w:t>
      </w:r>
      <w:proofErr w:type="spellStart"/>
      <w:r>
        <w:rPr>
          <w:rFonts w:ascii="Times New Roman" w:eastAsia="新細明體" w:hAnsi="Times New Roman" w:cs="Times New Roman"/>
          <w:szCs w:val="32"/>
          <w:lang w:val="x-none" w:eastAsia="zh-HK"/>
        </w:rPr>
        <w:t>P</w:t>
      </w:r>
      <w:r w:rsidRPr="00151C26">
        <w:rPr>
          <w:rFonts w:ascii="Times New Roman" w:eastAsia="新細明體" w:hAnsi="Times New Roman" w:cs="Times New Roman"/>
          <w:szCs w:val="32"/>
          <w:lang w:val="x-none" w:eastAsia="zh-HK"/>
        </w:rPr>
        <w:t>lickers</w:t>
      </w:r>
      <w:proofErr w:type="spellEnd"/>
      <w:r>
        <w:rPr>
          <w:rFonts w:ascii="Times New Roman" w:eastAsia="新細明體" w:hAnsi="Times New Roman" w:cs="Times New Roman"/>
          <w:szCs w:val="32"/>
          <w:lang w:val="x-none" w:eastAsia="zh-HK"/>
        </w:rPr>
        <w:t xml:space="preserve"> </w:t>
      </w:r>
      <w:r>
        <w:rPr>
          <w:rFonts w:ascii="Times New Roman" w:eastAsia="新細明體" w:hAnsi="Times New Roman" w:cs="Times New Roman" w:hint="eastAsia"/>
          <w:szCs w:val="32"/>
          <w:lang w:val="x-none"/>
        </w:rPr>
        <w:t>(</w:t>
      </w:r>
      <w:r w:rsidRPr="00151C26">
        <w:rPr>
          <w:rFonts w:ascii="Times New Roman" w:eastAsia="新細明體" w:hAnsi="Times New Roman" w:cs="Times New Roman"/>
          <w:szCs w:val="32"/>
          <w:lang w:val="x-none"/>
        </w:rPr>
        <w:t>https://get.plickers.com/</w:t>
      </w:r>
      <w:r>
        <w:rPr>
          <w:rFonts w:ascii="Times New Roman" w:eastAsia="新細明體" w:hAnsi="Times New Roman" w:cs="Times New Roman" w:hint="eastAsia"/>
          <w:szCs w:val="32"/>
          <w:lang w:val="x-none"/>
        </w:rPr>
        <w:t>)</w:t>
      </w:r>
      <w:r>
        <w:rPr>
          <w:rFonts w:ascii="Times New Roman" w:eastAsia="新細明體" w:hAnsi="Times New Roman" w:cs="Times New Roman" w:hint="eastAsia"/>
          <w:szCs w:val="32"/>
          <w:lang w:val="x-none"/>
        </w:rPr>
        <w:t>。</w:t>
      </w:r>
    </w:p>
    <w:p w:rsidR="00FF5C19" w:rsidRDefault="00FF5C19">
      <w:pPr>
        <w:pStyle w:val="af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4DE46F6"/>
    <w:multiLevelType w:val="hybridMultilevel"/>
    <w:tmpl w:val="710EBF86"/>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AF72CA6"/>
    <w:multiLevelType w:val="hybridMultilevel"/>
    <w:tmpl w:val="D520CF44"/>
    <w:lvl w:ilvl="0" w:tplc="CF3CE05E">
      <w:start w:val="1"/>
      <w:numFmt w:val="bullet"/>
      <w:lvlText w:val=""/>
      <w:lvlJc w:val="left"/>
      <w:pPr>
        <w:ind w:left="480" w:hanging="480"/>
      </w:pPr>
      <w:rPr>
        <w:rFonts w:ascii="Wingding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D98043B"/>
    <w:multiLevelType w:val="hybridMultilevel"/>
    <w:tmpl w:val="EB0CD9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5E66DB"/>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5ED26E3"/>
    <w:multiLevelType w:val="hybridMultilevel"/>
    <w:tmpl w:val="9CB8BA1E"/>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26637B"/>
    <w:multiLevelType w:val="hybridMultilevel"/>
    <w:tmpl w:val="D40A073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C3792A"/>
    <w:multiLevelType w:val="hybridMultilevel"/>
    <w:tmpl w:val="4092AED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DD4D13"/>
    <w:multiLevelType w:val="hybridMultilevel"/>
    <w:tmpl w:val="2E6A055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2D6E2136"/>
    <w:multiLevelType w:val="hybridMultilevel"/>
    <w:tmpl w:val="91C0FAC2"/>
    <w:lvl w:ilvl="0" w:tplc="D1F09662">
      <w:start w:val="1"/>
      <w:numFmt w:val="bullet"/>
      <w:lvlText w:val="-"/>
      <w:lvlJc w:val="left"/>
      <w:pPr>
        <w:ind w:left="960" w:hanging="480"/>
      </w:pPr>
      <w:rPr>
        <w:rFonts w:ascii="標楷體" w:eastAsia="標楷體" w:hAnsi="標楷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2551B54"/>
    <w:multiLevelType w:val="hybridMultilevel"/>
    <w:tmpl w:val="4DC61B16"/>
    <w:lvl w:ilvl="0" w:tplc="04090013">
      <w:start w:val="1"/>
      <w:numFmt w:val="upp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1C0913"/>
    <w:multiLevelType w:val="hybridMultilevel"/>
    <w:tmpl w:val="0FD01334"/>
    <w:lvl w:ilvl="0" w:tplc="8458A020">
      <w:start w:val="1"/>
      <w:numFmt w:val="bullet"/>
      <w:lvlText w:val=""/>
      <w:lvlJc w:val="left"/>
      <w:pPr>
        <w:ind w:left="-480" w:hanging="480"/>
      </w:pPr>
      <w:rPr>
        <w:rFonts w:ascii="Wingdings" w:hAnsi="Wingdings" w:hint="default"/>
      </w:rPr>
    </w:lvl>
    <w:lvl w:ilvl="1" w:tplc="04090003">
      <w:start w:val="1"/>
      <w:numFmt w:val="bullet"/>
      <w:lvlText w:val=""/>
      <w:lvlJc w:val="left"/>
      <w:pPr>
        <w:ind w:left="0" w:hanging="480"/>
      </w:pPr>
      <w:rPr>
        <w:rFonts w:ascii="Wingdings" w:hAnsi="Wingdings" w:hint="default"/>
      </w:rPr>
    </w:lvl>
    <w:lvl w:ilvl="2" w:tplc="04090005">
      <w:start w:val="1"/>
      <w:numFmt w:val="bullet"/>
      <w:lvlText w:val=""/>
      <w:lvlJc w:val="left"/>
      <w:pPr>
        <w:ind w:left="480" w:hanging="480"/>
      </w:pPr>
      <w:rPr>
        <w:rFonts w:ascii="Wingdings" w:hAnsi="Wingdings" w:hint="default"/>
      </w:rPr>
    </w:lvl>
    <w:lvl w:ilvl="3" w:tplc="04090001">
      <w:start w:val="1"/>
      <w:numFmt w:val="bullet"/>
      <w:lvlText w:val=""/>
      <w:lvlJc w:val="left"/>
      <w:pPr>
        <w:ind w:left="960" w:hanging="480"/>
      </w:pPr>
      <w:rPr>
        <w:rFonts w:ascii="Wingdings" w:hAnsi="Wingdings" w:hint="default"/>
      </w:rPr>
    </w:lvl>
    <w:lvl w:ilvl="4" w:tplc="D1F09662">
      <w:start w:val="1"/>
      <w:numFmt w:val="bullet"/>
      <w:lvlText w:val="-"/>
      <w:lvlJc w:val="left"/>
      <w:pPr>
        <w:ind w:left="1440" w:hanging="480"/>
      </w:pPr>
      <w:rPr>
        <w:rFonts w:ascii="標楷體" w:eastAsia="標楷體" w:hAnsi="標楷體" w:hint="eastAsia"/>
        <w:color w:val="auto"/>
      </w:rPr>
    </w:lvl>
    <w:lvl w:ilvl="5" w:tplc="04090005" w:tentative="1">
      <w:start w:val="1"/>
      <w:numFmt w:val="bullet"/>
      <w:lvlText w:val=""/>
      <w:lvlJc w:val="left"/>
      <w:pPr>
        <w:ind w:left="1920" w:hanging="480"/>
      </w:pPr>
      <w:rPr>
        <w:rFonts w:ascii="Wingdings" w:hAnsi="Wingdings" w:hint="default"/>
      </w:rPr>
    </w:lvl>
    <w:lvl w:ilvl="6" w:tplc="04090001" w:tentative="1">
      <w:start w:val="1"/>
      <w:numFmt w:val="bullet"/>
      <w:lvlText w:val=""/>
      <w:lvlJc w:val="left"/>
      <w:pPr>
        <w:ind w:left="2400" w:hanging="480"/>
      </w:pPr>
      <w:rPr>
        <w:rFonts w:ascii="Wingdings" w:hAnsi="Wingdings" w:hint="default"/>
      </w:rPr>
    </w:lvl>
    <w:lvl w:ilvl="7" w:tplc="04090003" w:tentative="1">
      <w:start w:val="1"/>
      <w:numFmt w:val="bullet"/>
      <w:lvlText w:val=""/>
      <w:lvlJc w:val="left"/>
      <w:pPr>
        <w:ind w:left="2880" w:hanging="480"/>
      </w:pPr>
      <w:rPr>
        <w:rFonts w:ascii="Wingdings" w:hAnsi="Wingdings" w:hint="default"/>
      </w:rPr>
    </w:lvl>
    <w:lvl w:ilvl="8" w:tplc="04090005" w:tentative="1">
      <w:start w:val="1"/>
      <w:numFmt w:val="bullet"/>
      <w:lvlText w:val=""/>
      <w:lvlJc w:val="left"/>
      <w:pPr>
        <w:ind w:left="3360" w:hanging="480"/>
      </w:pPr>
      <w:rPr>
        <w:rFonts w:ascii="Wingdings" w:hAnsi="Wingdings" w:hint="default"/>
      </w:rPr>
    </w:lvl>
  </w:abstractNum>
  <w:abstractNum w:abstractNumId="12" w15:restartNumberingAfterBreak="0">
    <w:nsid w:val="34A721A7"/>
    <w:multiLevelType w:val="hybridMultilevel"/>
    <w:tmpl w:val="1802694C"/>
    <w:lvl w:ilvl="0" w:tplc="04090013">
      <w:start w:val="1"/>
      <w:numFmt w:val="upperRoman"/>
      <w:lvlText w:val="%1."/>
      <w:lvlJc w:val="left"/>
      <w:pPr>
        <w:ind w:left="480" w:hanging="480"/>
      </w:p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4430E7"/>
    <w:multiLevelType w:val="hybridMultilevel"/>
    <w:tmpl w:val="9998C36E"/>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6371B6A"/>
    <w:multiLevelType w:val="hybridMultilevel"/>
    <w:tmpl w:val="D40A0734"/>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D45CB6"/>
    <w:multiLevelType w:val="hybridMultilevel"/>
    <w:tmpl w:val="F72616E2"/>
    <w:lvl w:ilvl="0" w:tplc="04090011">
      <w:start w:val="1"/>
      <w:numFmt w:val="upperLetter"/>
      <w:lvlText w:val="%1."/>
      <w:lvlJc w:val="left"/>
      <w:pPr>
        <w:ind w:left="480" w:hanging="480"/>
      </w:p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FA59E9"/>
    <w:multiLevelType w:val="hybridMultilevel"/>
    <w:tmpl w:val="6ECC2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25862E7"/>
    <w:multiLevelType w:val="hybridMultilevel"/>
    <w:tmpl w:val="B72495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A640E"/>
    <w:multiLevelType w:val="hybridMultilevel"/>
    <w:tmpl w:val="8BD26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083FE1"/>
    <w:multiLevelType w:val="hybridMultilevel"/>
    <w:tmpl w:val="8A66E694"/>
    <w:lvl w:ilvl="0" w:tplc="8458A020">
      <w:start w:val="1"/>
      <w:numFmt w:val="bullet"/>
      <w:lvlText w:val=""/>
      <w:lvlJc w:val="left"/>
      <w:pPr>
        <w:ind w:left="480" w:hanging="480"/>
      </w:pPr>
      <w:rPr>
        <w:rFonts w:ascii="Wingdings" w:hAnsi="Wingdings" w:hint="default"/>
      </w:rPr>
    </w:lvl>
    <w:lvl w:ilvl="1" w:tplc="D1F09662">
      <w:start w:val="1"/>
      <w:numFmt w:val="bullet"/>
      <w:lvlText w:val="-"/>
      <w:lvlJc w:val="left"/>
      <w:pPr>
        <w:ind w:left="960" w:hanging="480"/>
      </w:pPr>
      <w:rPr>
        <w:rFonts w:ascii="標楷體" w:eastAsia="標楷體" w:hAnsi="標楷體" w:hint="eastAsia"/>
        <w:color w:val="auto"/>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63513C4"/>
    <w:multiLevelType w:val="hybridMultilevel"/>
    <w:tmpl w:val="856E4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B3326E"/>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53C73E03"/>
    <w:multiLevelType w:val="hybridMultilevel"/>
    <w:tmpl w:val="8BD26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60B298D"/>
    <w:multiLevelType w:val="hybridMultilevel"/>
    <w:tmpl w:val="22CE7A4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5C8C3D01"/>
    <w:multiLevelType w:val="hybridMultilevel"/>
    <w:tmpl w:val="37529DC4"/>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3347D41"/>
    <w:multiLevelType w:val="hybridMultilevel"/>
    <w:tmpl w:val="2B56E8C0"/>
    <w:lvl w:ilvl="0" w:tplc="8458A020">
      <w:start w:val="1"/>
      <w:numFmt w:val="bullet"/>
      <w:lvlText w:val=""/>
      <w:lvlJc w:val="left"/>
      <w:pPr>
        <w:ind w:left="487" w:hanging="480"/>
      </w:pPr>
      <w:rPr>
        <w:rFonts w:ascii="Wingdings" w:hAnsi="Wingdings" w:hint="default"/>
      </w:rPr>
    </w:lvl>
    <w:lvl w:ilvl="1" w:tplc="04090003">
      <w:start w:val="1"/>
      <w:numFmt w:val="bullet"/>
      <w:lvlText w:val=""/>
      <w:lvlJc w:val="left"/>
      <w:pPr>
        <w:ind w:left="967" w:hanging="480"/>
      </w:pPr>
      <w:rPr>
        <w:rFonts w:ascii="Wingdings" w:hAnsi="Wingdings" w:hint="default"/>
      </w:rPr>
    </w:lvl>
    <w:lvl w:ilvl="2" w:tplc="D1F09662">
      <w:start w:val="1"/>
      <w:numFmt w:val="bullet"/>
      <w:lvlText w:val="-"/>
      <w:lvlJc w:val="left"/>
      <w:pPr>
        <w:ind w:left="1447" w:hanging="480"/>
      </w:pPr>
      <w:rPr>
        <w:rFonts w:ascii="標楷體" w:eastAsia="標楷體" w:hAnsi="標楷體" w:hint="eastAsia"/>
        <w:color w:val="auto"/>
      </w:rPr>
    </w:lvl>
    <w:lvl w:ilvl="3" w:tplc="04090001" w:tentative="1">
      <w:start w:val="1"/>
      <w:numFmt w:val="bullet"/>
      <w:lvlText w:val=""/>
      <w:lvlJc w:val="left"/>
      <w:pPr>
        <w:ind w:left="1927" w:hanging="480"/>
      </w:pPr>
      <w:rPr>
        <w:rFonts w:ascii="Wingdings" w:hAnsi="Wingdings" w:hint="default"/>
      </w:rPr>
    </w:lvl>
    <w:lvl w:ilvl="4" w:tplc="04090003" w:tentative="1">
      <w:start w:val="1"/>
      <w:numFmt w:val="bullet"/>
      <w:lvlText w:val=""/>
      <w:lvlJc w:val="left"/>
      <w:pPr>
        <w:ind w:left="2407" w:hanging="480"/>
      </w:pPr>
      <w:rPr>
        <w:rFonts w:ascii="Wingdings" w:hAnsi="Wingdings" w:hint="default"/>
      </w:rPr>
    </w:lvl>
    <w:lvl w:ilvl="5" w:tplc="04090005" w:tentative="1">
      <w:start w:val="1"/>
      <w:numFmt w:val="bullet"/>
      <w:lvlText w:val=""/>
      <w:lvlJc w:val="left"/>
      <w:pPr>
        <w:ind w:left="2887" w:hanging="480"/>
      </w:pPr>
      <w:rPr>
        <w:rFonts w:ascii="Wingdings" w:hAnsi="Wingdings" w:hint="default"/>
      </w:rPr>
    </w:lvl>
    <w:lvl w:ilvl="6" w:tplc="04090001" w:tentative="1">
      <w:start w:val="1"/>
      <w:numFmt w:val="bullet"/>
      <w:lvlText w:val=""/>
      <w:lvlJc w:val="left"/>
      <w:pPr>
        <w:ind w:left="3367" w:hanging="480"/>
      </w:pPr>
      <w:rPr>
        <w:rFonts w:ascii="Wingdings" w:hAnsi="Wingdings" w:hint="default"/>
      </w:rPr>
    </w:lvl>
    <w:lvl w:ilvl="7" w:tplc="04090003" w:tentative="1">
      <w:start w:val="1"/>
      <w:numFmt w:val="bullet"/>
      <w:lvlText w:val=""/>
      <w:lvlJc w:val="left"/>
      <w:pPr>
        <w:ind w:left="3847" w:hanging="480"/>
      </w:pPr>
      <w:rPr>
        <w:rFonts w:ascii="Wingdings" w:hAnsi="Wingdings" w:hint="default"/>
      </w:rPr>
    </w:lvl>
    <w:lvl w:ilvl="8" w:tplc="04090005" w:tentative="1">
      <w:start w:val="1"/>
      <w:numFmt w:val="bullet"/>
      <w:lvlText w:val=""/>
      <w:lvlJc w:val="left"/>
      <w:pPr>
        <w:ind w:left="4327" w:hanging="480"/>
      </w:pPr>
      <w:rPr>
        <w:rFonts w:ascii="Wingdings" w:hAnsi="Wingdings" w:hint="default"/>
      </w:rPr>
    </w:lvl>
  </w:abstractNum>
  <w:abstractNum w:abstractNumId="27" w15:restartNumberingAfterBreak="0">
    <w:nsid w:val="6C333339"/>
    <w:multiLevelType w:val="hybridMultilevel"/>
    <w:tmpl w:val="4A00453E"/>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69D3DCF"/>
    <w:multiLevelType w:val="hybridMultilevel"/>
    <w:tmpl w:val="CCFC56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6F566F6"/>
    <w:multiLevelType w:val="hybridMultilevel"/>
    <w:tmpl w:val="6B2255E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7CA5F88"/>
    <w:multiLevelType w:val="hybridMultilevel"/>
    <w:tmpl w:val="A7B8E50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0"/>
  </w:num>
  <w:num w:numId="3">
    <w:abstractNumId w:val="14"/>
  </w:num>
  <w:num w:numId="4">
    <w:abstractNumId w:val="23"/>
  </w:num>
  <w:num w:numId="5">
    <w:abstractNumId w:val="15"/>
  </w:num>
  <w:num w:numId="6">
    <w:abstractNumId w:val="19"/>
  </w:num>
  <w:num w:numId="7">
    <w:abstractNumId w:val="20"/>
  </w:num>
  <w:num w:numId="8">
    <w:abstractNumId w:val="13"/>
  </w:num>
  <w:num w:numId="9">
    <w:abstractNumId w:val="1"/>
  </w:num>
  <w:num w:numId="10">
    <w:abstractNumId w:val="7"/>
  </w:num>
  <w:num w:numId="11">
    <w:abstractNumId w:val="6"/>
  </w:num>
  <w:num w:numId="12">
    <w:abstractNumId w:val="24"/>
  </w:num>
  <w:num w:numId="13">
    <w:abstractNumId w:val="21"/>
  </w:num>
  <w:num w:numId="14">
    <w:abstractNumId w:val="4"/>
  </w:num>
  <w:num w:numId="15">
    <w:abstractNumId w:val="3"/>
  </w:num>
  <w:num w:numId="16">
    <w:abstractNumId w:val="11"/>
  </w:num>
  <w:num w:numId="17">
    <w:abstractNumId w:val="17"/>
  </w:num>
  <w:num w:numId="18">
    <w:abstractNumId w:val="12"/>
  </w:num>
  <w:num w:numId="19">
    <w:abstractNumId w:val="29"/>
  </w:num>
  <w:num w:numId="20">
    <w:abstractNumId w:val="27"/>
  </w:num>
  <w:num w:numId="21">
    <w:abstractNumId w:val="25"/>
  </w:num>
  <w:num w:numId="22">
    <w:abstractNumId w:val="2"/>
  </w:num>
  <w:num w:numId="23">
    <w:abstractNumId w:val="26"/>
  </w:num>
  <w:num w:numId="24">
    <w:abstractNumId w:val="30"/>
  </w:num>
  <w:num w:numId="25">
    <w:abstractNumId w:val="18"/>
  </w:num>
  <w:num w:numId="26">
    <w:abstractNumId w:val="16"/>
  </w:num>
  <w:num w:numId="27">
    <w:abstractNumId w:val="22"/>
  </w:num>
  <w:num w:numId="28">
    <w:abstractNumId w:val="28"/>
  </w:num>
  <w:num w:numId="29">
    <w:abstractNumId w:val="8"/>
  </w:num>
  <w:num w:numId="30">
    <w:abstractNumId w:val="5"/>
  </w:num>
  <w:num w:numId="3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02F78"/>
    <w:rsid w:val="000042C5"/>
    <w:rsid w:val="00004F1F"/>
    <w:rsid w:val="00012DEF"/>
    <w:rsid w:val="00013067"/>
    <w:rsid w:val="00014D86"/>
    <w:rsid w:val="000322F8"/>
    <w:rsid w:val="000330F7"/>
    <w:rsid w:val="00033F16"/>
    <w:rsid w:val="000449E5"/>
    <w:rsid w:val="00045952"/>
    <w:rsid w:val="00055AD5"/>
    <w:rsid w:val="00057180"/>
    <w:rsid w:val="00060FB9"/>
    <w:rsid w:val="000616A5"/>
    <w:rsid w:val="00061A3C"/>
    <w:rsid w:val="00061DA0"/>
    <w:rsid w:val="00067CB2"/>
    <w:rsid w:val="0007032E"/>
    <w:rsid w:val="000739DB"/>
    <w:rsid w:val="00081F97"/>
    <w:rsid w:val="00092238"/>
    <w:rsid w:val="000A07A0"/>
    <w:rsid w:val="000A301B"/>
    <w:rsid w:val="000A6231"/>
    <w:rsid w:val="000B1BC6"/>
    <w:rsid w:val="000B2C30"/>
    <w:rsid w:val="000B7554"/>
    <w:rsid w:val="000D13AF"/>
    <w:rsid w:val="000D192E"/>
    <w:rsid w:val="000D54A7"/>
    <w:rsid w:val="000D7683"/>
    <w:rsid w:val="000E2DA7"/>
    <w:rsid w:val="000E34A8"/>
    <w:rsid w:val="000E3B2D"/>
    <w:rsid w:val="000E612A"/>
    <w:rsid w:val="000E7E46"/>
    <w:rsid w:val="000F131E"/>
    <w:rsid w:val="000F271D"/>
    <w:rsid w:val="000F442B"/>
    <w:rsid w:val="000F763B"/>
    <w:rsid w:val="00100945"/>
    <w:rsid w:val="00100B94"/>
    <w:rsid w:val="0010527D"/>
    <w:rsid w:val="001063B8"/>
    <w:rsid w:val="0011764C"/>
    <w:rsid w:val="0012090B"/>
    <w:rsid w:val="00122C3D"/>
    <w:rsid w:val="001310C0"/>
    <w:rsid w:val="001335EF"/>
    <w:rsid w:val="00136E9E"/>
    <w:rsid w:val="0013776B"/>
    <w:rsid w:val="00137E2F"/>
    <w:rsid w:val="00140635"/>
    <w:rsid w:val="0014244E"/>
    <w:rsid w:val="00142D21"/>
    <w:rsid w:val="001440C5"/>
    <w:rsid w:val="00146720"/>
    <w:rsid w:val="00151C26"/>
    <w:rsid w:val="001627DC"/>
    <w:rsid w:val="00166688"/>
    <w:rsid w:val="00170F54"/>
    <w:rsid w:val="0017140D"/>
    <w:rsid w:val="001744F2"/>
    <w:rsid w:val="0018078A"/>
    <w:rsid w:val="00180DE5"/>
    <w:rsid w:val="00182308"/>
    <w:rsid w:val="0018525A"/>
    <w:rsid w:val="00191E0A"/>
    <w:rsid w:val="001921C6"/>
    <w:rsid w:val="00193ABD"/>
    <w:rsid w:val="00194BCD"/>
    <w:rsid w:val="00196650"/>
    <w:rsid w:val="00197A7B"/>
    <w:rsid w:val="001A25AF"/>
    <w:rsid w:val="001B153A"/>
    <w:rsid w:val="001C0119"/>
    <w:rsid w:val="001C2317"/>
    <w:rsid w:val="001C25FC"/>
    <w:rsid w:val="001C2900"/>
    <w:rsid w:val="001C5DAF"/>
    <w:rsid w:val="001C7108"/>
    <w:rsid w:val="001C795D"/>
    <w:rsid w:val="001D13D9"/>
    <w:rsid w:val="001D4608"/>
    <w:rsid w:val="001E45D4"/>
    <w:rsid w:val="001E6DFD"/>
    <w:rsid w:val="001F09E8"/>
    <w:rsid w:val="001F5DB1"/>
    <w:rsid w:val="0020051C"/>
    <w:rsid w:val="002015AD"/>
    <w:rsid w:val="002017B4"/>
    <w:rsid w:val="002020B5"/>
    <w:rsid w:val="002066BF"/>
    <w:rsid w:val="0020737C"/>
    <w:rsid w:val="00207E66"/>
    <w:rsid w:val="00210930"/>
    <w:rsid w:val="00210DB7"/>
    <w:rsid w:val="00217204"/>
    <w:rsid w:val="00220634"/>
    <w:rsid w:val="00223EDE"/>
    <w:rsid w:val="002248B8"/>
    <w:rsid w:val="002428EF"/>
    <w:rsid w:val="002432A3"/>
    <w:rsid w:val="00246065"/>
    <w:rsid w:val="0025031A"/>
    <w:rsid w:val="00250AA8"/>
    <w:rsid w:val="00251536"/>
    <w:rsid w:val="0025159F"/>
    <w:rsid w:val="00252958"/>
    <w:rsid w:val="002561F4"/>
    <w:rsid w:val="00260C6F"/>
    <w:rsid w:val="00263316"/>
    <w:rsid w:val="00264692"/>
    <w:rsid w:val="002650CC"/>
    <w:rsid w:val="00265AD9"/>
    <w:rsid w:val="00266140"/>
    <w:rsid w:val="00266887"/>
    <w:rsid w:val="00267221"/>
    <w:rsid w:val="002679CC"/>
    <w:rsid w:val="0027240D"/>
    <w:rsid w:val="00276B3E"/>
    <w:rsid w:val="00277425"/>
    <w:rsid w:val="002826D4"/>
    <w:rsid w:val="0028730E"/>
    <w:rsid w:val="00290161"/>
    <w:rsid w:val="00292217"/>
    <w:rsid w:val="002938FF"/>
    <w:rsid w:val="00297C6E"/>
    <w:rsid w:val="002A0B3B"/>
    <w:rsid w:val="002A262D"/>
    <w:rsid w:val="002A352C"/>
    <w:rsid w:val="002A44C6"/>
    <w:rsid w:val="002A4F62"/>
    <w:rsid w:val="002A62A4"/>
    <w:rsid w:val="002B03C4"/>
    <w:rsid w:val="002B1B6C"/>
    <w:rsid w:val="002B4CCA"/>
    <w:rsid w:val="002B77E6"/>
    <w:rsid w:val="002C003F"/>
    <w:rsid w:val="002C3DA6"/>
    <w:rsid w:val="002C6151"/>
    <w:rsid w:val="002C7A4D"/>
    <w:rsid w:val="002D26D2"/>
    <w:rsid w:val="002D3098"/>
    <w:rsid w:val="002E74E7"/>
    <w:rsid w:val="002E755A"/>
    <w:rsid w:val="002F090B"/>
    <w:rsid w:val="002F0D94"/>
    <w:rsid w:val="002F5779"/>
    <w:rsid w:val="0030000F"/>
    <w:rsid w:val="0030118D"/>
    <w:rsid w:val="003011D7"/>
    <w:rsid w:val="003045EF"/>
    <w:rsid w:val="00304792"/>
    <w:rsid w:val="00310C45"/>
    <w:rsid w:val="00311964"/>
    <w:rsid w:val="00317104"/>
    <w:rsid w:val="0032074B"/>
    <w:rsid w:val="00331BB6"/>
    <w:rsid w:val="00332345"/>
    <w:rsid w:val="00337CCA"/>
    <w:rsid w:val="003433FC"/>
    <w:rsid w:val="003450F6"/>
    <w:rsid w:val="00345FEA"/>
    <w:rsid w:val="00350E04"/>
    <w:rsid w:val="00351C87"/>
    <w:rsid w:val="00351E52"/>
    <w:rsid w:val="0035305C"/>
    <w:rsid w:val="00353634"/>
    <w:rsid w:val="00354EF2"/>
    <w:rsid w:val="00357AC1"/>
    <w:rsid w:val="00357D7D"/>
    <w:rsid w:val="00361E0A"/>
    <w:rsid w:val="00367D08"/>
    <w:rsid w:val="003710F2"/>
    <w:rsid w:val="00372778"/>
    <w:rsid w:val="00372A9C"/>
    <w:rsid w:val="00375D65"/>
    <w:rsid w:val="003774DF"/>
    <w:rsid w:val="00377983"/>
    <w:rsid w:val="003779C7"/>
    <w:rsid w:val="00384610"/>
    <w:rsid w:val="00385AA4"/>
    <w:rsid w:val="003A04AB"/>
    <w:rsid w:val="003A0A48"/>
    <w:rsid w:val="003A0B75"/>
    <w:rsid w:val="003B2AA6"/>
    <w:rsid w:val="003B76D9"/>
    <w:rsid w:val="003C133D"/>
    <w:rsid w:val="003C3028"/>
    <w:rsid w:val="003C3A88"/>
    <w:rsid w:val="003C3FE6"/>
    <w:rsid w:val="003D0F35"/>
    <w:rsid w:val="003D1E6D"/>
    <w:rsid w:val="003D29BF"/>
    <w:rsid w:val="003D3ECE"/>
    <w:rsid w:val="003D6CC8"/>
    <w:rsid w:val="003E3916"/>
    <w:rsid w:val="003E40E6"/>
    <w:rsid w:val="003E5B9B"/>
    <w:rsid w:val="003F16B3"/>
    <w:rsid w:val="003F5B20"/>
    <w:rsid w:val="003F6074"/>
    <w:rsid w:val="00400EBE"/>
    <w:rsid w:val="004047A4"/>
    <w:rsid w:val="00406255"/>
    <w:rsid w:val="00411692"/>
    <w:rsid w:val="00413A4F"/>
    <w:rsid w:val="004156FA"/>
    <w:rsid w:val="00415B7C"/>
    <w:rsid w:val="00423761"/>
    <w:rsid w:val="004309F8"/>
    <w:rsid w:val="00430D39"/>
    <w:rsid w:val="004315C4"/>
    <w:rsid w:val="00435612"/>
    <w:rsid w:val="00437529"/>
    <w:rsid w:val="00440D13"/>
    <w:rsid w:val="004418A7"/>
    <w:rsid w:val="00445AF6"/>
    <w:rsid w:val="00446E5B"/>
    <w:rsid w:val="0045689B"/>
    <w:rsid w:val="004615FB"/>
    <w:rsid w:val="00461CF7"/>
    <w:rsid w:val="00464491"/>
    <w:rsid w:val="0046666C"/>
    <w:rsid w:val="004701BD"/>
    <w:rsid w:val="00470C05"/>
    <w:rsid w:val="0047449B"/>
    <w:rsid w:val="00475E16"/>
    <w:rsid w:val="00477111"/>
    <w:rsid w:val="004803DA"/>
    <w:rsid w:val="00487AB5"/>
    <w:rsid w:val="00490596"/>
    <w:rsid w:val="00491514"/>
    <w:rsid w:val="00493C2F"/>
    <w:rsid w:val="004A09F7"/>
    <w:rsid w:val="004A1D9D"/>
    <w:rsid w:val="004A3E21"/>
    <w:rsid w:val="004A5ECF"/>
    <w:rsid w:val="004B5BDC"/>
    <w:rsid w:val="004B7A52"/>
    <w:rsid w:val="004B7FCD"/>
    <w:rsid w:val="004C1647"/>
    <w:rsid w:val="004C662A"/>
    <w:rsid w:val="004D1638"/>
    <w:rsid w:val="004D17C7"/>
    <w:rsid w:val="004D35DF"/>
    <w:rsid w:val="004D3F26"/>
    <w:rsid w:val="004D3F31"/>
    <w:rsid w:val="004D3FA4"/>
    <w:rsid w:val="004E00BB"/>
    <w:rsid w:val="004E0267"/>
    <w:rsid w:val="004E14D7"/>
    <w:rsid w:val="004E40F6"/>
    <w:rsid w:val="004E5245"/>
    <w:rsid w:val="004E7522"/>
    <w:rsid w:val="004F0132"/>
    <w:rsid w:val="004F25F1"/>
    <w:rsid w:val="004F4181"/>
    <w:rsid w:val="004F71E8"/>
    <w:rsid w:val="0050499D"/>
    <w:rsid w:val="00510DA5"/>
    <w:rsid w:val="00511A97"/>
    <w:rsid w:val="00517119"/>
    <w:rsid w:val="005242C5"/>
    <w:rsid w:val="005256EC"/>
    <w:rsid w:val="00526E3F"/>
    <w:rsid w:val="0053440B"/>
    <w:rsid w:val="00534F31"/>
    <w:rsid w:val="0054195F"/>
    <w:rsid w:val="00544DBE"/>
    <w:rsid w:val="00547EF9"/>
    <w:rsid w:val="00560378"/>
    <w:rsid w:val="0057025F"/>
    <w:rsid w:val="00572928"/>
    <w:rsid w:val="00573592"/>
    <w:rsid w:val="00573727"/>
    <w:rsid w:val="00574BE0"/>
    <w:rsid w:val="00576023"/>
    <w:rsid w:val="00581FBC"/>
    <w:rsid w:val="00582945"/>
    <w:rsid w:val="00583807"/>
    <w:rsid w:val="00583B71"/>
    <w:rsid w:val="00583E02"/>
    <w:rsid w:val="0059226F"/>
    <w:rsid w:val="005975F1"/>
    <w:rsid w:val="005B00FF"/>
    <w:rsid w:val="005C178B"/>
    <w:rsid w:val="005C3AC1"/>
    <w:rsid w:val="005C4E52"/>
    <w:rsid w:val="005C57CA"/>
    <w:rsid w:val="005C7701"/>
    <w:rsid w:val="005C7FD2"/>
    <w:rsid w:val="005D136F"/>
    <w:rsid w:val="005D2AA5"/>
    <w:rsid w:val="005D7D83"/>
    <w:rsid w:val="005F0564"/>
    <w:rsid w:val="005F093C"/>
    <w:rsid w:val="005F6378"/>
    <w:rsid w:val="00615387"/>
    <w:rsid w:val="006155A0"/>
    <w:rsid w:val="006250E6"/>
    <w:rsid w:val="00627164"/>
    <w:rsid w:val="00635E05"/>
    <w:rsid w:val="006405EF"/>
    <w:rsid w:val="00642767"/>
    <w:rsid w:val="0064706F"/>
    <w:rsid w:val="00647495"/>
    <w:rsid w:val="00651BA2"/>
    <w:rsid w:val="00656F0C"/>
    <w:rsid w:val="006570F8"/>
    <w:rsid w:val="0066252B"/>
    <w:rsid w:val="006651F5"/>
    <w:rsid w:val="006653A5"/>
    <w:rsid w:val="006679C6"/>
    <w:rsid w:val="0067103A"/>
    <w:rsid w:val="006725F3"/>
    <w:rsid w:val="006734E9"/>
    <w:rsid w:val="0067486F"/>
    <w:rsid w:val="00685A3A"/>
    <w:rsid w:val="00686E7C"/>
    <w:rsid w:val="00695B4D"/>
    <w:rsid w:val="006A0386"/>
    <w:rsid w:val="006A4806"/>
    <w:rsid w:val="006B0574"/>
    <w:rsid w:val="006B15C9"/>
    <w:rsid w:val="006B1F39"/>
    <w:rsid w:val="006B4115"/>
    <w:rsid w:val="006B6F01"/>
    <w:rsid w:val="006C3F44"/>
    <w:rsid w:val="006D141F"/>
    <w:rsid w:val="006D19E7"/>
    <w:rsid w:val="006D2B35"/>
    <w:rsid w:val="006D646D"/>
    <w:rsid w:val="006D6614"/>
    <w:rsid w:val="006E0447"/>
    <w:rsid w:val="006E148F"/>
    <w:rsid w:val="006E56A4"/>
    <w:rsid w:val="006E619E"/>
    <w:rsid w:val="006F0B17"/>
    <w:rsid w:val="006F1B7E"/>
    <w:rsid w:val="006F2A3A"/>
    <w:rsid w:val="007025B0"/>
    <w:rsid w:val="00705A98"/>
    <w:rsid w:val="00710855"/>
    <w:rsid w:val="0071240E"/>
    <w:rsid w:val="00715443"/>
    <w:rsid w:val="00715EAF"/>
    <w:rsid w:val="007171A0"/>
    <w:rsid w:val="00725989"/>
    <w:rsid w:val="007266F9"/>
    <w:rsid w:val="00735AEE"/>
    <w:rsid w:val="0073612E"/>
    <w:rsid w:val="0074032A"/>
    <w:rsid w:val="00744818"/>
    <w:rsid w:val="00744ED3"/>
    <w:rsid w:val="00751EF8"/>
    <w:rsid w:val="007570A2"/>
    <w:rsid w:val="00763503"/>
    <w:rsid w:val="007637B8"/>
    <w:rsid w:val="0076565C"/>
    <w:rsid w:val="00766386"/>
    <w:rsid w:val="0077160E"/>
    <w:rsid w:val="00771BEB"/>
    <w:rsid w:val="00774669"/>
    <w:rsid w:val="00782192"/>
    <w:rsid w:val="00784FC7"/>
    <w:rsid w:val="007A49DF"/>
    <w:rsid w:val="007A5B3E"/>
    <w:rsid w:val="007B07C2"/>
    <w:rsid w:val="007B3499"/>
    <w:rsid w:val="007B3A44"/>
    <w:rsid w:val="007C0875"/>
    <w:rsid w:val="007C4DDC"/>
    <w:rsid w:val="007C4F93"/>
    <w:rsid w:val="007C6ECC"/>
    <w:rsid w:val="007D0EC4"/>
    <w:rsid w:val="007D1379"/>
    <w:rsid w:val="007D2D2D"/>
    <w:rsid w:val="007D3856"/>
    <w:rsid w:val="007D478B"/>
    <w:rsid w:val="007D5A47"/>
    <w:rsid w:val="007D78B9"/>
    <w:rsid w:val="007E5960"/>
    <w:rsid w:val="007E77F3"/>
    <w:rsid w:val="007F3CE6"/>
    <w:rsid w:val="007F7A6B"/>
    <w:rsid w:val="007F7E47"/>
    <w:rsid w:val="00800B98"/>
    <w:rsid w:val="00803FDE"/>
    <w:rsid w:val="00804868"/>
    <w:rsid w:val="008051E2"/>
    <w:rsid w:val="00805940"/>
    <w:rsid w:val="00805A4D"/>
    <w:rsid w:val="00812CC7"/>
    <w:rsid w:val="00815886"/>
    <w:rsid w:val="00815B11"/>
    <w:rsid w:val="0082169F"/>
    <w:rsid w:val="0082218A"/>
    <w:rsid w:val="00824BF8"/>
    <w:rsid w:val="00825421"/>
    <w:rsid w:val="00836FF8"/>
    <w:rsid w:val="00840879"/>
    <w:rsid w:val="00840F77"/>
    <w:rsid w:val="008464AF"/>
    <w:rsid w:val="0084795A"/>
    <w:rsid w:val="00847A86"/>
    <w:rsid w:val="0085017E"/>
    <w:rsid w:val="00850F3F"/>
    <w:rsid w:val="00850F8E"/>
    <w:rsid w:val="00855A44"/>
    <w:rsid w:val="00865F59"/>
    <w:rsid w:val="008749CD"/>
    <w:rsid w:val="00875CE7"/>
    <w:rsid w:val="008831EC"/>
    <w:rsid w:val="008834F2"/>
    <w:rsid w:val="00886C76"/>
    <w:rsid w:val="00887211"/>
    <w:rsid w:val="00891201"/>
    <w:rsid w:val="00893728"/>
    <w:rsid w:val="008946AC"/>
    <w:rsid w:val="00894A0E"/>
    <w:rsid w:val="00894A2B"/>
    <w:rsid w:val="008962EA"/>
    <w:rsid w:val="0089674B"/>
    <w:rsid w:val="008A2FD5"/>
    <w:rsid w:val="008A6247"/>
    <w:rsid w:val="008B1B85"/>
    <w:rsid w:val="008B2522"/>
    <w:rsid w:val="008B5FC1"/>
    <w:rsid w:val="008D0425"/>
    <w:rsid w:val="008D339F"/>
    <w:rsid w:val="008E13B5"/>
    <w:rsid w:val="008E1623"/>
    <w:rsid w:val="008E2332"/>
    <w:rsid w:val="008E5F73"/>
    <w:rsid w:val="008F6D71"/>
    <w:rsid w:val="008F6D9D"/>
    <w:rsid w:val="0090166B"/>
    <w:rsid w:val="00904AC1"/>
    <w:rsid w:val="00907BF1"/>
    <w:rsid w:val="00914A85"/>
    <w:rsid w:val="00914ADC"/>
    <w:rsid w:val="00914B53"/>
    <w:rsid w:val="009151D0"/>
    <w:rsid w:val="00915E2A"/>
    <w:rsid w:val="00916978"/>
    <w:rsid w:val="0092090B"/>
    <w:rsid w:val="00927FB3"/>
    <w:rsid w:val="00934DC2"/>
    <w:rsid w:val="00937A41"/>
    <w:rsid w:val="00940BB7"/>
    <w:rsid w:val="00942503"/>
    <w:rsid w:val="00947B94"/>
    <w:rsid w:val="009501D5"/>
    <w:rsid w:val="00956040"/>
    <w:rsid w:val="009655A6"/>
    <w:rsid w:val="00967895"/>
    <w:rsid w:val="00971681"/>
    <w:rsid w:val="0097456E"/>
    <w:rsid w:val="00986293"/>
    <w:rsid w:val="00991679"/>
    <w:rsid w:val="00993B60"/>
    <w:rsid w:val="00997185"/>
    <w:rsid w:val="009A5999"/>
    <w:rsid w:val="009B1813"/>
    <w:rsid w:val="009B258A"/>
    <w:rsid w:val="009B5ACF"/>
    <w:rsid w:val="009B5B2C"/>
    <w:rsid w:val="009B72FD"/>
    <w:rsid w:val="009B7415"/>
    <w:rsid w:val="009B7682"/>
    <w:rsid w:val="009C1229"/>
    <w:rsid w:val="009C1371"/>
    <w:rsid w:val="009C3BE8"/>
    <w:rsid w:val="009C3E6D"/>
    <w:rsid w:val="009C4A42"/>
    <w:rsid w:val="009C6F3A"/>
    <w:rsid w:val="009C78A5"/>
    <w:rsid w:val="009D19BC"/>
    <w:rsid w:val="009D7EB3"/>
    <w:rsid w:val="009D7EF2"/>
    <w:rsid w:val="009E21A7"/>
    <w:rsid w:val="009E36CE"/>
    <w:rsid w:val="009F1B78"/>
    <w:rsid w:val="009F2BCC"/>
    <w:rsid w:val="009F3721"/>
    <w:rsid w:val="009F42CC"/>
    <w:rsid w:val="009F46F0"/>
    <w:rsid w:val="009F74FA"/>
    <w:rsid w:val="00A03043"/>
    <w:rsid w:val="00A118F3"/>
    <w:rsid w:val="00A16C5E"/>
    <w:rsid w:val="00A216D4"/>
    <w:rsid w:val="00A21774"/>
    <w:rsid w:val="00A24F32"/>
    <w:rsid w:val="00A26268"/>
    <w:rsid w:val="00A34A9E"/>
    <w:rsid w:val="00A3601C"/>
    <w:rsid w:val="00A41818"/>
    <w:rsid w:val="00A511D4"/>
    <w:rsid w:val="00A51F4A"/>
    <w:rsid w:val="00A53501"/>
    <w:rsid w:val="00A5387E"/>
    <w:rsid w:val="00A56FA9"/>
    <w:rsid w:val="00A618A6"/>
    <w:rsid w:val="00A61C04"/>
    <w:rsid w:val="00A63180"/>
    <w:rsid w:val="00A6377F"/>
    <w:rsid w:val="00A70DBF"/>
    <w:rsid w:val="00A74673"/>
    <w:rsid w:val="00A7652C"/>
    <w:rsid w:val="00A77CF7"/>
    <w:rsid w:val="00A818BF"/>
    <w:rsid w:val="00A87521"/>
    <w:rsid w:val="00A91783"/>
    <w:rsid w:val="00A9521E"/>
    <w:rsid w:val="00A96D3E"/>
    <w:rsid w:val="00A97100"/>
    <w:rsid w:val="00AA025D"/>
    <w:rsid w:val="00AA0BC2"/>
    <w:rsid w:val="00AA3351"/>
    <w:rsid w:val="00AA3880"/>
    <w:rsid w:val="00AA4450"/>
    <w:rsid w:val="00AB064B"/>
    <w:rsid w:val="00AB3D1D"/>
    <w:rsid w:val="00AB5DA6"/>
    <w:rsid w:val="00AB7714"/>
    <w:rsid w:val="00AC0427"/>
    <w:rsid w:val="00AC06E4"/>
    <w:rsid w:val="00AC2CAC"/>
    <w:rsid w:val="00AC3451"/>
    <w:rsid w:val="00AC4926"/>
    <w:rsid w:val="00AC7803"/>
    <w:rsid w:val="00AD2A8D"/>
    <w:rsid w:val="00AD37EE"/>
    <w:rsid w:val="00AE39D3"/>
    <w:rsid w:val="00AE59B7"/>
    <w:rsid w:val="00AF070C"/>
    <w:rsid w:val="00AF3BE0"/>
    <w:rsid w:val="00B10C43"/>
    <w:rsid w:val="00B32069"/>
    <w:rsid w:val="00B3240D"/>
    <w:rsid w:val="00B32AEE"/>
    <w:rsid w:val="00B33906"/>
    <w:rsid w:val="00B33AB8"/>
    <w:rsid w:val="00B34531"/>
    <w:rsid w:val="00B346E5"/>
    <w:rsid w:val="00B376F9"/>
    <w:rsid w:val="00B403E2"/>
    <w:rsid w:val="00B4257C"/>
    <w:rsid w:val="00B42FDF"/>
    <w:rsid w:val="00B4475F"/>
    <w:rsid w:val="00B45452"/>
    <w:rsid w:val="00B53B73"/>
    <w:rsid w:val="00B5649B"/>
    <w:rsid w:val="00B61E90"/>
    <w:rsid w:val="00B61F94"/>
    <w:rsid w:val="00B65A5C"/>
    <w:rsid w:val="00B66367"/>
    <w:rsid w:val="00B72085"/>
    <w:rsid w:val="00B7232A"/>
    <w:rsid w:val="00B77922"/>
    <w:rsid w:val="00B81A19"/>
    <w:rsid w:val="00B84A54"/>
    <w:rsid w:val="00B84D0A"/>
    <w:rsid w:val="00B91ABB"/>
    <w:rsid w:val="00B92D41"/>
    <w:rsid w:val="00B95CBA"/>
    <w:rsid w:val="00B97D60"/>
    <w:rsid w:val="00BA289B"/>
    <w:rsid w:val="00BA3C80"/>
    <w:rsid w:val="00BA5F50"/>
    <w:rsid w:val="00BB5F45"/>
    <w:rsid w:val="00BB65AF"/>
    <w:rsid w:val="00BC0208"/>
    <w:rsid w:val="00BC23BF"/>
    <w:rsid w:val="00BD36B0"/>
    <w:rsid w:val="00BD3E09"/>
    <w:rsid w:val="00BD3F91"/>
    <w:rsid w:val="00BD7A38"/>
    <w:rsid w:val="00BE0ABB"/>
    <w:rsid w:val="00BE6DC0"/>
    <w:rsid w:val="00BF30A0"/>
    <w:rsid w:val="00BF7016"/>
    <w:rsid w:val="00BF7B13"/>
    <w:rsid w:val="00C11E45"/>
    <w:rsid w:val="00C30A1D"/>
    <w:rsid w:val="00C33036"/>
    <w:rsid w:val="00C34111"/>
    <w:rsid w:val="00C3436F"/>
    <w:rsid w:val="00C40868"/>
    <w:rsid w:val="00C44101"/>
    <w:rsid w:val="00C46B99"/>
    <w:rsid w:val="00C51050"/>
    <w:rsid w:val="00C62183"/>
    <w:rsid w:val="00C6244F"/>
    <w:rsid w:val="00C647A7"/>
    <w:rsid w:val="00C66127"/>
    <w:rsid w:val="00C66874"/>
    <w:rsid w:val="00C7101F"/>
    <w:rsid w:val="00C71661"/>
    <w:rsid w:val="00C7427F"/>
    <w:rsid w:val="00C77D30"/>
    <w:rsid w:val="00C77E49"/>
    <w:rsid w:val="00C821FD"/>
    <w:rsid w:val="00C82E07"/>
    <w:rsid w:val="00C83BDD"/>
    <w:rsid w:val="00C85DA2"/>
    <w:rsid w:val="00C86CE7"/>
    <w:rsid w:val="00C903D1"/>
    <w:rsid w:val="00C905D5"/>
    <w:rsid w:val="00C93858"/>
    <w:rsid w:val="00C9729D"/>
    <w:rsid w:val="00CA79C0"/>
    <w:rsid w:val="00CB153A"/>
    <w:rsid w:val="00CB22E5"/>
    <w:rsid w:val="00CC4876"/>
    <w:rsid w:val="00CC6292"/>
    <w:rsid w:val="00CD3A2B"/>
    <w:rsid w:val="00CD7E8B"/>
    <w:rsid w:val="00CE53C2"/>
    <w:rsid w:val="00CE65BE"/>
    <w:rsid w:val="00CF682E"/>
    <w:rsid w:val="00CF6CE5"/>
    <w:rsid w:val="00CF7FB8"/>
    <w:rsid w:val="00D009D6"/>
    <w:rsid w:val="00D1424E"/>
    <w:rsid w:val="00D17305"/>
    <w:rsid w:val="00D206B6"/>
    <w:rsid w:val="00D20918"/>
    <w:rsid w:val="00D2137B"/>
    <w:rsid w:val="00D258B1"/>
    <w:rsid w:val="00D258D9"/>
    <w:rsid w:val="00D3396C"/>
    <w:rsid w:val="00D42146"/>
    <w:rsid w:val="00D450D0"/>
    <w:rsid w:val="00D54F0A"/>
    <w:rsid w:val="00D55914"/>
    <w:rsid w:val="00D56F3D"/>
    <w:rsid w:val="00D67C1D"/>
    <w:rsid w:val="00D71C77"/>
    <w:rsid w:val="00D73CBE"/>
    <w:rsid w:val="00D77DEC"/>
    <w:rsid w:val="00D8149E"/>
    <w:rsid w:val="00D904EC"/>
    <w:rsid w:val="00D91B04"/>
    <w:rsid w:val="00D91DC3"/>
    <w:rsid w:val="00D956BD"/>
    <w:rsid w:val="00D95807"/>
    <w:rsid w:val="00D96E1B"/>
    <w:rsid w:val="00DA07CA"/>
    <w:rsid w:val="00DA09ED"/>
    <w:rsid w:val="00DA0F9B"/>
    <w:rsid w:val="00DA1696"/>
    <w:rsid w:val="00DA34EB"/>
    <w:rsid w:val="00DA7D0C"/>
    <w:rsid w:val="00DB4321"/>
    <w:rsid w:val="00DB74DC"/>
    <w:rsid w:val="00DB7E92"/>
    <w:rsid w:val="00DC06FA"/>
    <w:rsid w:val="00DC0F34"/>
    <w:rsid w:val="00DC1623"/>
    <w:rsid w:val="00DD19C4"/>
    <w:rsid w:val="00DD4A87"/>
    <w:rsid w:val="00DE4D01"/>
    <w:rsid w:val="00DE5AC3"/>
    <w:rsid w:val="00DE64F5"/>
    <w:rsid w:val="00DF0AE8"/>
    <w:rsid w:val="00DF366F"/>
    <w:rsid w:val="00DF395E"/>
    <w:rsid w:val="00DF4EB4"/>
    <w:rsid w:val="00DF65E6"/>
    <w:rsid w:val="00E0075A"/>
    <w:rsid w:val="00E03265"/>
    <w:rsid w:val="00E045AE"/>
    <w:rsid w:val="00E0604E"/>
    <w:rsid w:val="00E064E4"/>
    <w:rsid w:val="00E07AAC"/>
    <w:rsid w:val="00E10321"/>
    <w:rsid w:val="00E12B4A"/>
    <w:rsid w:val="00E12F02"/>
    <w:rsid w:val="00E15079"/>
    <w:rsid w:val="00E16059"/>
    <w:rsid w:val="00E16147"/>
    <w:rsid w:val="00E23BFB"/>
    <w:rsid w:val="00E23DC8"/>
    <w:rsid w:val="00E2488C"/>
    <w:rsid w:val="00E2581C"/>
    <w:rsid w:val="00E26709"/>
    <w:rsid w:val="00E26878"/>
    <w:rsid w:val="00E305F9"/>
    <w:rsid w:val="00E32776"/>
    <w:rsid w:val="00E34A2F"/>
    <w:rsid w:val="00E466C2"/>
    <w:rsid w:val="00E471B9"/>
    <w:rsid w:val="00E51B3E"/>
    <w:rsid w:val="00E52C97"/>
    <w:rsid w:val="00E56648"/>
    <w:rsid w:val="00E60B90"/>
    <w:rsid w:val="00E67818"/>
    <w:rsid w:val="00E76FDC"/>
    <w:rsid w:val="00E8258F"/>
    <w:rsid w:val="00E848DA"/>
    <w:rsid w:val="00E86E7E"/>
    <w:rsid w:val="00E92055"/>
    <w:rsid w:val="00E92604"/>
    <w:rsid w:val="00E96581"/>
    <w:rsid w:val="00E97C24"/>
    <w:rsid w:val="00EB0970"/>
    <w:rsid w:val="00EB0976"/>
    <w:rsid w:val="00EB2089"/>
    <w:rsid w:val="00EB4E01"/>
    <w:rsid w:val="00EC024C"/>
    <w:rsid w:val="00EC0D78"/>
    <w:rsid w:val="00EC3F3B"/>
    <w:rsid w:val="00ED0A31"/>
    <w:rsid w:val="00ED200C"/>
    <w:rsid w:val="00ED3DCD"/>
    <w:rsid w:val="00ED4610"/>
    <w:rsid w:val="00ED63BC"/>
    <w:rsid w:val="00EE4CB6"/>
    <w:rsid w:val="00EF2E64"/>
    <w:rsid w:val="00EF62E0"/>
    <w:rsid w:val="00EF7A23"/>
    <w:rsid w:val="00F00149"/>
    <w:rsid w:val="00F01413"/>
    <w:rsid w:val="00F03004"/>
    <w:rsid w:val="00F037E7"/>
    <w:rsid w:val="00F03881"/>
    <w:rsid w:val="00F058A4"/>
    <w:rsid w:val="00F05D27"/>
    <w:rsid w:val="00F0676B"/>
    <w:rsid w:val="00F07BB5"/>
    <w:rsid w:val="00F13764"/>
    <w:rsid w:val="00F16478"/>
    <w:rsid w:val="00F20688"/>
    <w:rsid w:val="00F215F1"/>
    <w:rsid w:val="00F2239C"/>
    <w:rsid w:val="00F261FD"/>
    <w:rsid w:val="00F27C33"/>
    <w:rsid w:val="00F308ED"/>
    <w:rsid w:val="00F30A5D"/>
    <w:rsid w:val="00F362FF"/>
    <w:rsid w:val="00F37AFA"/>
    <w:rsid w:val="00F40B51"/>
    <w:rsid w:val="00F5225D"/>
    <w:rsid w:val="00F549F6"/>
    <w:rsid w:val="00F55EBA"/>
    <w:rsid w:val="00F62373"/>
    <w:rsid w:val="00F627F3"/>
    <w:rsid w:val="00F6393E"/>
    <w:rsid w:val="00F65B0A"/>
    <w:rsid w:val="00F70345"/>
    <w:rsid w:val="00F74D11"/>
    <w:rsid w:val="00F750EA"/>
    <w:rsid w:val="00F76AF6"/>
    <w:rsid w:val="00F81742"/>
    <w:rsid w:val="00F83521"/>
    <w:rsid w:val="00F932FB"/>
    <w:rsid w:val="00FA1A25"/>
    <w:rsid w:val="00FA3CA8"/>
    <w:rsid w:val="00FA480B"/>
    <w:rsid w:val="00FA7A87"/>
    <w:rsid w:val="00FB0864"/>
    <w:rsid w:val="00FB13E5"/>
    <w:rsid w:val="00FB484A"/>
    <w:rsid w:val="00FB68CC"/>
    <w:rsid w:val="00FC2E3E"/>
    <w:rsid w:val="00FC64B4"/>
    <w:rsid w:val="00FC74CB"/>
    <w:rsid w:val="00FC7B35"/>
    <w:rsid w:val="00FD2712"/>
    <w:rsid w:val="00FD3DD5"/>
    <w:rsid w:val="00FD5D3D"/>
    <w:rsid w:val="00FD675A"/>
    <w:rsid w:val="00FE229A"/>
    <w:rsid w:val="00FE4DA8"/>
    <w:rsid w:val="00FE67FA"/>
    <w:rsid w:val="00FE68E3"/>
    <w:rsid w:val="00FF0FD2"/>
    <w:rsid w:val="00FF1BF8"/>
    <w:rsid w:val="00FF4CB9"/>
    <w:rsid w:val="00FF5C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81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 w:type="table" w:customStyle="1" w:styleId="1">
    <w:name w:val="表格格線1"/>
    <w:basedOn w:val="a1"/>
    <w:next w:val="af0"/>
    <w:uiPriority w:val="39"/>
    <w:rsid w:val="00F7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812">
      <w:bodyDiv w:val="1"/>
      <w:marLeft w:val="0"/>
      <w:marRight w:val="0"/>
      <w:marTop w:val="0"/>
      <w:marBottom w:val="0"/>
      <w:divBdr>
        <w:top w:val="none" w:sz="0" w:space="0" w:color="auto"/>
        <w:left w:val="none" w:sz="0" w:space="0" w:color="auto"/>
        <w:bottom w:val="none" w:sz="0" w:space="0" w:color="auto"/>
        <w:right w:val="none" w:sz="0" w:space="0" w:color="auto"/>
      </w:divBdr>
    </w:div>
    <w:div w:id="131607224">
      <w:bodyDiv w:val="1"/>
      <w:marLeft w:val="0"/>
      <w:marRight w:val="0"/>
      <w:marTop w:val="0"/>
      <w:marBottom w:val="0"/>
      <w:divBdr>
        <w:top w:val="none" w:sz="0" w:space="0" w:color="auto"/>
        <w:left w:val="none" w:sz="0" w:space="0" w:color="auto"/>
        <w:bottom w:val="none" w:sz="0" w:space="0" w:color="auto"/>
        <w:right w:val="none" w:sz="0" w:space="0" w:color="auto"/>
      </w:divBdr>
    </w:div>
    <w:div w:id="263726735">
      <w:bodyDiv w:val="1"/>
      <w:marLeft w:val="0"/>
      <w:marRight w:val="0"/>
      <w:marTop w:val="0"/>
      <w:marBottom w:val="0"/>
      <w:divBdr>
        <w:top w:val="none" w:sz="0" w:space="0" w:color="auto"/>
        <w:left w:val="none" w:sz="0" w:space="0" w:color="auto"/>
        <w:bottom w:val="none" w:sz="0" w:space="0" w:color="auto"/>
        <w:right w:val="none" w:sz="0" w:space="0" w:color="auto"/>
      </w:divBdr>
    </w:div>
    <w:div w:id="287975858">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993140475">
      <w:bodyDiv w:val="1"/>
      <w:marLeft w:val="0"/>
      <w:marRight w:val="0"/>
      <w:marTop w:val="0"/>
      <w:marBottom w:val="0"/>
      <w:divBdr>
        <w:top w:val="none" w:sz="0" w:space="0" w:color="auto"/>
        <w:left w:val="none" w:sz="0" w:space="0" w:color="auto"/>
        <w:bottom w:val="none" w:sz="0" w:space="0" w:color="auto"/>
        <w:right w:val="none" w:sz="0" w:space="0" w:color="auto"/>
      </w:divBdr>
    </w:div>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 w:id="1390954656">
      <w:bodyDiv w:val="1"/>
      <w:marLeft w:val="0"/>
      <w:marRight w:val="0"/>
      <w:marTop w:val="0"/>
      <w:marBottom w:val="0"/>
      <w:divBdr>
        <w:top w:val="none" w:sz="0" w:space="0" w:color="auto"/>
        <w:left w:val="none" w:sz="0" w:space="0" w:color="auto"/>
        <w:bottom w:val="none" w:sz="0" w:space="0" w:color="auto"/>
        <w:right w:val="none" w:sz="0" w:space="0" w:color="auto"/>
      </w:divBdr>
      <w:divsChild>
        <w:div w:id="1649284827">
          <w:marLeft w:val="0"/>
          <w:marRight w:val="0"/>
          <w:marTop w:val="0"/>
          <w:marBottom w:val="0"/>
          <w:divBdr>
            <w:top w:val="none" w:sz="0" w:space="0" w:color="auto"/>
            <w:left w:val="none" w:sz="0" w:space="0" w:color="auto"/>
            <w:bottom w:val="none" w:sz="0" w:space="0" w:color="auto"/>
            <w:right w:val="none" w:sz="0" w:space="0" w:color="auto"/>
          </w:divBdr>
        </w:div>
        <w:div w:id="2058967268">
          <w:marLeft w:val="0"/>
          <w:marRight w:val="0"/>
          <w:marTop w:val="0"/>
          <w:marBottom w:val="0"/>
          <w:divBdr>
            <w:top w:val="none" w:sz="0" w:space="0" w:color="auto"/>
            <w:left w:val="none" w:sz="0" w:space="0" w:color="auto"/>
            <w:bottom w:val="none" w:sz="0" w:space="0" w:color="auto"/>
            <w:right w:val="none" w:sz="0" w:space="0" w:color="auto"/>
          </w:divBdr>
        </w:div>
      </w:divsChild>
    </w:div>
    <w:div w:id="1677422812">
      <w:bodyDiv w:val="1"/>
      <w:marLeft w:val="0"/>
      <w:marRight w:val="0"/>
      <w:marTop w:val="0"/>
      <w:marBottom w:val="0"/>
      <w:divBdr>
        <w:top w:val="none" w:sz="0" w:space="0" w:color="auto"/>
        <w:left w:val="none" w:sz="0" w:space="0" w:color="auto"/>
        <w:bottom w:val="none" w:sz="0" w:space="0" w:color="auto"/>
        <w:right w:val="none" w:sz="0" w:space="0" w:color="auto"/>
      </w:divBdr>
    </w:div>
    <w:div w:id="19762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49A4E-1DD0-4097-BA88-8C81DF36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1583</Words>
  <Characters>9027</Characters>
  <Application>Microsoft Office Word</Application>
  <DocSecurity>0</DocSecurity>
  <Lines>75</Lines>
  <Paragraphs>21</Paragraphs>
  <ScaleCrop>false</ScaleCrop>
  <Company>EDB</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5</cp:revision>
  <dcterms:created xsi:type="dcterms:W3CDTF">2020-12-22T01:00:00Z</dcterms:created>
  <dcterms:modified xsi:type="dcterms:W3CDTF">2021-02-23T03:54:00Z</dcterms:modified>
</cp:coreProperties>
</file>