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27610172" w:rsidR="00BB0764" w:rsidRPr="00020426" w:rsidRDefault="00BB0764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「三分鐘概念」動畫視像片段系列：「智慧城市」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8C87D14" w14:textId="2A3784B9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BB0764" w:rsidRPr="00FA098F">
        <w:rPr>
          <w:rFonts w:ascii="微軟正黑體" w:eastAsia="微軟正黑體" w:hAnsi="微軟正黑體" w:hint="eastAsia"/>
          <w:lang w:eastAsia="zh-HK"/>
        </w:rPr>
        <w:t>智慧城市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2E73403C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1673FAB7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7777777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1FF35E2F" w14:textId="77777777" w:rsidR="00970E88" w:rsidRDefault="00970E88" w:rsidP="00B41A0E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37DFC90F" w14:textId="631500DE" w:rsidR="003A3BFB" w:rsidRPr="00020426" w:rsidRDefault="00A75525" w:rsidP="00B41A0E">
      <w:pPr>
        <w:snapToGrid w:val="0"/>
        <w:rPr>
          <w:rFonts w:ascii="微軟正黑體" w:eastAsia="微軟正黑體" w:hAnsi="微軟正黑體" w:cs="Times New Roman"/>
          <w:sz w:val="28"/>
          <w:szCs w:val="28"/>
        </w:rPr>
      </w:pPr>
      <w:r w:rsidRPr="00020426">
        <w:rPr>
          <w:rFonts w:ascii="微軟正黑體" w:eastAsia="微軟正黑體" w:hAnsi="微軟正黑體" w:hint="eastAsia"/>
          <w:sz w:val="28"/>
          <w:szCs w:val="28"/>
          <w:lang w:eastAsia="zh-HK"/>
        </w:rPr>
        <w:t>智慧城市</w:t>
      </w:r>
      <w:bookmarkEnd w:id="0"/>
      <w:r w:rsidR="000229E8" w:rsidRPr="00020426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</w:p>
    <w:p w14:paraId="1F311B98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4A0F5BBF" w14:textId="68156CD6" w:rsidR="00E65470" w:rsidRDefault="00FA098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/>
          <w:b/>
          <w:noProof/>
        </w:rPr>
        <w:drawing>
          <wp:inline distT="0" distB="0" distL="0" distR="0" wp14:anchorId="18FD481A" wp14:editId="7DE5AB29">
            <wp:extent cx="5486400" cy="3200400"/>
            <wp:effectExtent l="38100" t="0" r="19050" b="381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27073D" w14:textId="77777777"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489928D1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</w:rPr>
        <w:t>有關</w:t>
      </w:r>
      <w:r w:rsidR="00970E88">
        <w:rPr>
          <w:rFonts w:ascii="微軟正黑體" w:eastAsia="微軟正黑體" w:hAnsi="微軟正黑體" w:cs="Times New Roman" w:hint="eastAsia"/>
          <w:b/>
        </w:rPr>
        <w:t>「</w:t>
      </w:r>
      <w:r w:rsidR="00BC3D6F" w:rsidRPr="00BC3D6F">
        <w:rPr>
          <w:rFonts w:ascii="微軟正黑體" w:eastAsia="微軟正黑體" w:hAnsi="微軟正黑體" w:cs="Times New Roman" w:hint="eastAsia"/>
          <w:b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BE18E5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6A3B89E3" w14:textId="26884F19" w:rsidR="00F8325D" w:rsidRPr="00E65470" w:rsidRDefault="00A75525" w:rsidP="00A7552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hint="eastAsia"/>
                <w:lang w:eastAsia="zh-HK"/>
              </w:rPr>
              <w:t>出行者可透過智能系統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A75525">
              <w:rPr>
                <w:rFonts w:ascii="微軟正黑體" w:eastAsia="微軟正黑體" w:hAnsi="微軟正黑體" w:hint="eastAsia"/>
                <w:lang w:eastAsia="zh-HK"/>
              </w:rPr>
              <w:t>獲得實時的資訊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，從而</w:t>
            </w:r>
            <w:r w:rsidRPr="00A75525">
              <w:rPr>
                <w:rFonts w:ascii="微軟正黑體" w:eastAsia="微軟正黑體" w:hAnsi="微軟正黑體" w:hint="eastAsia"/>
                <w:lang w:eastAsia="zh-HK"/>
              </w:rPr>
              <w:t>更有效規劃行程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7777777" w:rsidR="00F8325D" w:rsidRPr="00E65470" w:rsidRDefault="00C42516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C813DD8" w:rsidR="00F8325D" w:rsidRPr="00E65470" w:rsidRDefault="00A75525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hint="eastAsia"/>
              </w:rPr>
              <w:t>智能系統所提供的水、電、煤耗用量的實時資訊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能讓用戶掌握使用的情況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幫助我們改變使用能源的習慣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從而減少浪費和污染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E65470" w:rsidRDefault="00A75525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BA7D0DC" w:rsidR="00F8325D" w:rsidRPr="00E65470" w:rsidRDefault="00A75525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cs="Times New Roman" w:hint="eastAsia"/>
              </w:rPr>
              <w:t>巿民可以利用科技去處理日常生活</w:t>
            </w:r>
            <w:r>
              <w:rPr>
                <w:rFonts w:ascii="微軟正黑體" w:eastAsia="微軟正黑體" w:hAnsi="微軟正黑體" w:cs="Times New Roman" w:hint="eastAsia"/>
              </w:rPr>
              <w:t>，</w:t>
            </w:r>
            <w:r w:rsidRPr="00A75525">
              <w:rPr>
                <w:rFonts w:ascii="微軟正黑體" w:eastAsia="微軟正黑體" w:hAnsi="微軟正黑體" w:cs="Times New Roman" w:hint="eastAsia"/>
              </w:rPr>
              <w:t>如使用電子服務、進行電子交易等</w:t>
            </w:r>
            <w:r w:rsidR="00970E88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7777777" w:rsidR="00F8325D" w:rsidRPr="00E65470" w:rsidRDefault="00C42516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</w:tbl>
    <w:p w14:paraId="76B8297B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770A46F7" w14:textId="7BC46ECC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lastRenderedPageBreak/>
        <w:t>丙</w:t>
      </w:r>
      <w:r>
        <w:rPr>
          <w:rFonts w:ascii="微軟正黑體" w:eastAsia="微軟正黑體" w:hAnsi="微軟正黑體" w:cs="Times New Roman"/>
          <w:b/>
          <w:lang w:eastAsia="zh-HK"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配對</w:t>
      </w:r>
    </w:p>
    <w:p w14:paraId="39DB88E9" w14:textId="618346C2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proofErr w:type="gramStart"/>
      <w:r>
        <w:rPr>
          <w:rFonts w:ascii="微軟正黑體" w:eastAsia="微軟正黑體" w:hAnsi="微軟正黑體" w:cs="Times New Roman" w:hint="eastAsia"/>
          <w:b/>
          <w:lang w:eastAsia="zh-HK"/>
        </w:rPr>
        <w:t>將左欄</w:t>
      </w:r>
      <w:proofErr w:type="gramEnd"/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的六項特徵</w:t>
      </w:r>
      <w:r>
        <w:rPr>
          <w:rFonts w:ascii="微軟正黑體" w:eastAsia="微軟正黑體" w:hAnsi="微軟正黑體" w:cs="Times New Roman" w:hint="eastAsia"/>
          <w:b/>
          <w:lang w:eastAsia="zh-HK"/>
        </w:rPr>
        <w:t>，與右欄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>
        <w:rPr>
          <w:rFonts w:ascii="微軟正黑體" w:eastAsia="微軟正黑體" w:hAnsi="微軟正黑體" w:cs="Times New Roman" w:hint="eastAsia"/>
          <w:b/>
          <w:lang w:eastAsia="zh-HK"/>
        </w:rPr>
        <w:t>的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一些可能的發展方向</w:t>
      </w:r>
      <w:r>
        <w:rPr>
          <w:rFonts w:ascii="微軟正黑體" w:eastAsia="微軟正黑體" w:hAnsi="微軟正黑體" w:cs="Times New Roman" w:hint="eastAsia"/>
          <w:b/>
          <w:lang w:eastAsia="zh-HK"/>
        </w:rPr>
        <w:t>配對，並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括號內</w:t>
      </w:r>
      <w:r>
        <w:rPr>
          <w:rFonts w:ascii="微軟正黑體" w:eastAsia="微軟正黑體" w:hAnsi="微軟正黑體" w:cs="Times New Roman" w:hint="eastAsia"/>
          <w:b/>
          <w:lang w:eastAsia="zh-HK"/>
        </w:rPr>
        <w:t>填上英文字母。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BC3D6F" w14:paraId="162E2607" w14:textId="77777777" w:rsidTr="00BB0764">
        <w:tc>
          <w:tcPr>
            <w:tcW w:w="2122" w:type="dxa"/>
          </w:tcPr>
          <w:p w14:paraId="48FA5625" w14:textId="298AF5FF" w:rsidR="00BC3D6F" w:rsidRPr="00020426" w:rsidRDefault="00970E88" w:rsidP="00020426">
            <w:pPr>
              <w:pStyle w:val="a3"/>
              <w:snapToGrid w:val="0"/>
              <w:ind w:leftChars="0" w:left="174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智慧城市</w:t>
            </w: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的特徵</w:t>
            </w:r>
          </w:p>
        </w:tc>
        <w:tc>
          <w:tcPr>
            <w:tcW w:w="1701" w:type="dxa"/>
          </w:tcPr>
          <w:p w14:paraId="46C7B3FD" w14:textId="77777777" w:rsidR="00BC3D6F" w:rsidRDefault="00BC3D6F" w:rsidP="000E2187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5528" w:type="dxa"/>
          </w:tcPr>
          <w:p w14:paraId="7650D5FC" w14:textId="11CC7FC4" w:rsidR="00BC3D6F" w:rsidRPr="00020426" w:rsidRDefault="00970E88" w:rsidP="00020426">
            <w:pPr>
              <w:pStyle w:val="a3"/>
              <w:snapToGrid w:val="0"/>
              <w:ind w:leftChars="0" w:left="360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智慧城市</w:t>
            </w: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的一些可能的發展方向</w:t>
            </w:r>
          </w:p>
        </w:tc>
      </w:tr>
      <w:tr w:rsidR="0005637B" w14:paraId="499C4733" w14:textId="77777777" w:rsidTr="00BB0764">
        <w:tc>
          <w:tcPr>
            <w:tcW w:w="2122" w:type="dxa"/>
          </w:tcPr>
          <w:p w14:paraId="41F62CF1" w14:textId="7BD05D0C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智慧環境</w:t>
            </w:r>
          </w:p>
        </w:tc>
        <w:tc>
          <w:tcPr>
            <w:tcW w:w="1701" w:type="dxa"/>
          </w:tcPr>
          <w:p w14:paraId="1C26F018" w14:textId="59A4807E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E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1CD59AB1" w14:textId="758A0E41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智能系統提供數據，讓服務提供者掌握城市的整體使用情況，管理系統負荷和應對不同時段的需求。</w:t>
            </w:r>
          </w:p>
        </w:tc>
      </w:tr>
      <w:tr w:rsidR="0005637B" w14:paraId="0CC50638" w14:textId="77777777" w:rsidTr="00BB0764">
        <w:tc>
          <w:tcPr>
            <w:tcW w:w="2122" w:type="dxa"/>
          </w:tcPr>
          <w:p w14:paraId="0B6453A3" w14:textId="3AD682C4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智慧出行</w:t>
            </w:r>
          </w:p>
        </w:tc>
        <w:tc>
          <w:tcPr>
            <w:tcW w:w="1701" w:type="dxa"/>
          </w:tcPr>
          <w:p w14:paraId="22E93B1B" w14:textId="01C50B51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F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688D38B2" w14:textId="4C55B2EE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市民可</w:t>
            </w: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利用科技去處理日常生活，如使用電子服務、進行電子交易等。</w:t>
            </w:r>
          </w:p>
        </w:tc>
      </w:tr>
      <w:tr w:rsidR="0005637B" w14:paraId="24349E74" w14:textId="77777777" w:rsidTr="00BB0764">
        <w:tc>
          <w:tcPr>
            <w:tcW w:w="2122" w:type="dxa"/>
          </w:tcPr>
          <w:p w14:paraId="7D8C47FD" w14:textId="463B1D65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智慧政府</w:t>
            </w:r>
          </w:p>
        </w:tc>
        <w:tc>
          <w:tcPr>
            <w:tcW w:w="1701" w:type="dxa"/>
          </w:tcPr>
          <w:p w14:paraId="09B2B737" w14:textId="32BA0885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D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282B67AA" w14:textId="270801D0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通過</w:t>
            </w:r>
            <w:proofErr w:type="gramStart"/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優化營</w:t>
            </w:r>
            <w:proofErr w:type="gramEnd"/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商環境、吸引初創企業和投資、推動智能生產及發展高增值的產業</w:t>
            </w: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，</w:t>
            </w: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以創造新的就業機會。</w:t>
            </w:r>
          </w:p>
        </w:tc>
      </w:tr>
      <w:tr w:rsidR="0005637B" w14:paraId="442A8F4F" w14:textId="77777777" w:rsidTr="00BB0764">
        <w:tc>
          <w:tcPr>
            <w:tcW w:w="2122" w:type="dxa"/>
          </w:tcPr>
          <w:p w14:paraId="11AF9CBD" w14:textId="63872641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智慧經濟</w:t>
            </w:r>
          </w:p>
        </w:tc>
        <w:tc>
          <w:tcPr>
            <w:tcW w:w="1701" w:type="dxa"/>
          </w:tcPr>
          <w:p w14:paraId="191CB4E9" w14:textId="748A63E5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B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7D551599" w14:textId="6DB28AF7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人、車、物流管理系統提供的實時資訊幫助管理交通，如流量、道路優先使用權等。</w:t>
            </w:r>
          </w:p>
        </w:tc>
      </w:tr>
      <w:tr w:rsidR="0005637B" w14:paraId="312443C9" w14:textId="77777777" w:rsidTr="00BB0764">
        <w:tc>
          <w:tcPr>
            <w:tcW w:w="2122" w:type="dxa"/>
          </w:tcPr>
          <w:p w14:paraId="2FC8A5F0" w14:textId="38EC1223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智慧生活</w:t>
            </w:r>
          </w:p>
        </w:tc>
        <w:tc>
          <w:tcPr>
            <w:tcW w:w="1701" w:type="dxa"/>
          </w:tcPr>
          <w:p w14:paraId="3F92B2AB" w14:textId="07FA747F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C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79DD12B9" w14:textId="62FE075B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政府</w:t>
            </w: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開放大數據以促進數據的創新應用、改善公共服務。</w:t>
            </w:r>
          </w:p>
        </w:tc>
      </w:tr>
      <w:tr w:rsidR="0005637B" w14:paraId="70D2CB43" w14:textId="77777777" w:rsidTr="00BB0764">
        <w:tc>
          <w:tcPr>
            <w:tcW w:w="2122" w:type="dxa"/>
          </w:tcPr>
          <w:p w14:paraId="5749442B" w14:textId="694CD039" w:rsidR="0005637B" w:rsidRPr="00BC3D6F" w:rsidRDefault="0005637B" w:rsidP="0005637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智慧市民</w:t>
            </w:r>
          </w:p>
        </w:tc>
        <w:tc>
          <w:tcPr>
            <w:tcW w:w="1701" w:type="dxa"/>
          </w:tcPr>
          <w:p w14:paraId="30C910C5" w14:textId="6396919E" w:rsidR="0005637B" w:rsidRPr="0005637B" w:rsidRDefault="0005637B" w:rsidP="0005637B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proofErr w:type="gramStart"/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</w:t>
            </w:r>
            <w:proofErr w:type="gramEnd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A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2C9525AB" w14:textId="66AD3A0F" w:rsidR="0005637B" w:rsidRPr="00BC3D6F" w:rsidRDefault="0005637B" w:rsidP="0005637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在物品上加入標籤資料，透過收集點的自動辨識系統，識別有害物質、有價值的物品等，加強回收效益。</w:t>
            </w: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21C4DAC" w14:textId="0FFDEB3F" w:rsidR="003C252F" w:rsidRPr="00E65470" w:rsidRDefault="000E2187" w:rsidP="00E65470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丁</w:t>
      </w:r>
      <w:r w:rsidR="0095233F"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95233F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62DC67DE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3C89AC2E" w14:textId="74A22963" w:rsidR="0095233F" w:rsidRDefault="00DF7275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「</w:t>
      </w:r>
      <w:r w:rsidR="00A75525">
        <w:rPr>
          <w:rFonts w:ascii="微軟正黑體" w:eastAsia="微軟正黑體" w:hAnsi="微軟正黑體" w:hint="eastAsia"/>
          <w:b/>
          <w:lang w:eastAsia="zh-HK"/>
        </w:rPr>
        <w:t>智慧城市</w:t>
      </w:r>
      <w:r>
        <w:rPr>
          <w:rFonts w:ascii="微軟正黑體" w:eastAsia="微軟正黑體" w:hAnsi="微軟正黑體" w:hint="eastAsia"/>
          <w:b/>
          <w:lang w:eastAsia="zh-HK"/>
        </w:rPr>
        <w:t>」</w:t>
      </w:r>
      <w:r w:rsidR="00BD65A5">
        <w:rPr>
          <w:rFonts w:ascii="微軟正黑體" w:eastAsia="微軟正黑體" w:hAnsi="微軟正黑體" w:hint="eastAsia"/>
          <w:b/>
          <w:lang w:eastAsia="zh-HK"/>
        </w:rPr>
        <w:t>會</w:t>
      </w:r>
      <w:r w:rsidR="00324FFE">
        <w:rPr>
          <w:rFonts w:ascii="微軟正黑體" w:eastAsia="微軟正黑體" w:hAnsi="微軟正黑體" w:hint="eastAsia"/>
          <w:b/>
          <w:lang w:eastAsia="zh-HK"/>
        </w:rPr>
        <w:t>為</w:t>
      </w:r>
      <w:r w:rsidR="00A75525">
        <w:rPr>
          <w:rFonts w:ascii="微軟正黑體" w:eastAsia="微軟正黑體" w:hAnsi="微軟正黑體" w:hint="eastAsia"/>
          <w:b/>
          <w:lang w:eastAsia="zh-HK"/>
        </w:rPr>
        <w:t>我</w:t>
      </w:r>
      <w:r w:rsidR="00324FFE">
        <w:rPr>
          <w:rFonts w:ascii="微軟正黑體" w:eastAsia="微軟正黑體" w:hAnsi="微軟正黑體" w:hint="eastAsia"/>
          <w:b/>
          <w:lang w:eastAsia="zh-HK"/>
        </w:rPr>
        <w:t>們的生活帶來</w:t>
      </w:r>
      <w:r w:rsidR="00BD65A5">
        <w:rPr>
          <w:rFonts w:ascii="微軟正黑體" w:eastAsia="微軟正黑體" w:hAnsi="微軟正黑體" w:hint="eastAsia"/>
          <w:b/>
          <w:lang w:eastAsia="zh-HK"/>
        </w:rPr>
        <w:t>甚麼</w:t>
      </w:r>
      <w:r w:rsidR="00324FFE">
        <w:rPr>
          <w:rFonts w:ascii="微軟正黑體" w:eastAsia="微軟正黑體" w:hAnsi="微軟正黑體" w:hint="eastAsia"/>
          <w:b/>
          <w:lang w:eastAsia="zh-HK"/>
        </w:rPr>
        <w:t>影響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5EEF4C65" w14:textId="0C1AB986" w:rsidR="005A2243" w:rsidRDefault="00DF7275" w:rsidP="00BB076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「</w:t>
            </w:r>
            <w:r w:rsidR="00324FFE" w:rsidRPr="00324FFE">
              <w:rPr>
                <w:rFonts w:ascii="微軟正黑體" w:eastAsia="微軟正黑體" w:hAnsi="微軟正黑體" w:hint="eastAsia"/>
                <w:color w:val="FF0000"/>
              </w:rPr>
              <w:t>智慧城市</w:t>
            </w:r>
            <w:r>
              <w:rPr>
                <w:rFonts w:ascii="微軟正黑體" w:eastAsia="微軟正黑體" w:hAnsi="微軟正黑體" w:hint="eastAsia"/>
                <w:color w:val="FF0000"/>
              </w:rPr>
              <w:t>」</w:t>
            </w:r>
            <w:r w:rsidR="00324FFE">
              <w:rPr>
                <w:rFonts w:ascii="微軟正黑體" w:eastAsia="微軟正黑體" w:hAnsi="微軟正黑體" w:hint="eastAsia"/>
                <w:color w:val="FF0000"/>
              </w:rPr>
              <w:t>能</w:t>
            </w:r>
            <w:r w:rsidR="00324FFE" w:rsidRPr="00324FFE">
              <w:rPr>
                <w:rFonts w:ascii="微軟正黑體" w:eastAsia="微軟正黑體" w:hAnsi="微軟正黑體" w:hint="eastAsia"/>
                <w:color w:val="FF0000"/>
              </w:rPr>
              <w:t>使資源運用更具效率</w:t>
            </w:r>
            <w:r w:rsidR="00BB0764" w:rsidRPr="00BB0764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324FFE" w:rsidRPr="00324FFE">
              <w:rPr>
                <w:rFonts w:ascii="微軟正黑體" w:eastAsia="微軟正黑體" w:hAnsi="微軟正黑體" w:hint="eastAsia"/>
                <w:color w:val="FF0000"/>
              </w:rPr>
              <w:t>優化城市管理和服務</w:t>
            </w:r>
            <w:r w:rsidR="00324FFE">
              <w:rPr>
                <w:rFonts w:ascii="微軟正黑體" w:eastAsia="微軟正黑體" w:hAnsi="微軟正黑體" w:hint="eastAsia"/>
                <w:color w:val="FF0000"/>
              </w:rPr>
              <w:t>，以及</w:t>
            </w:r>
            <w:r w:rsidR="00324FFE" w:rsidRPr="00324FFE">
              <w:rPr>
                <w:rFonts w:ascii="微軟正黑體" w:eastAsia="微軟正黑體" w:hAnsi="微軟正黑體" w:hint="eastAsia"/>
                <w:color w:val="FF0000"/>
              </w:rPr>
              <w:t>改善環境，為市民</w:t>
            </w:r>
            <w:r w:rsidR="00BD65A5" w:rsidRPr="00324FFE">
              <w:rPr>
                <w:rFonts w:ascii="微軟正黑體" w:eastAsia="微軟正黑體" w:hAnsi="微軟正黑體" w:hint="eastAsia"/>
                <w:color w:val="FF0000"/>
              </w:rPr>
              <w:t>提</w:t>
            </w:r>
          </w:p>
        </w:tc>
      </w:tr>
      <w:tr w:rsidR="005A2243" w14:paraId="0A910B6A" w14:textId="77777777" w:rsidTr="00020426">
        <w:tc>
          <w:tcPr>
            <w:tcW w:w="9356" w:type="dxa"/>
          </w:tcPr>
          <w:p w14:paraId="05F45C99" w14:textId="784BF536" w:rsidR="005A2243" w:rsidRDefault="00DF7275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324FFE">
              <w:rPr>
                <w:rFonts w:ascii="微軟正黑體" w:eastAsia="微軟正黑體" w:hAnsi="微軟正黑體" w:hint="eastAsia"/>
                <w:color w:val="FF0000"/>
              </w:rPr>
              <w:t>供優</w:t>
            </w:r>
            <w:r w:rsidR="00324FFE" w:rsidRPr="00324FFE">
              <w:rPr>
                <w:rFonts w:ascii="微軟正黑體" w:eastAsia="微軟正黑體" w:hAnsi="微軟正黑體" w:hint="eastAsia"/>
                <w:color w:val="FF0000"/>
              </w:rPr>
              <w:t>質的生活</w:t>
            </w:r>
            <w:r w:rsidR="00BB0764" w:rsidRPr="00BB0764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</w:tbl>
    <w:p w14:paraId="796F8CF7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4E16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BA7C" w14:textId="77777777" w:rsidR="008F7CF9" w:rsidRDefault="008F7CF9" w:rsidP="00DE19B0">
      <w:r>
        <w:separator/>
      </w:r>
    </w:p>
  </w:endnote>
  <w:endnote w:type="continuationSeparator" w:id="0">
    <w:p w14:paraId="20828342" w14:textId="77777777" w:rsidR="008F7CF9" w:rsidRDefault="008F7CF9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C5B3" w14:textId="77777777" w:rsidR="008F7CF9" w:rsidRDefault="008F7CF9" w:rsidP="00DE19B0">
      <w:r>
        <w:separator/>
      </w:r>
    </w:p>
  </w:footnote>
  <w:footnote w:type="continuationSeparator" w:id="0">
    <w:p w14:paraId="02898081" w14:textId="77777777" w:rsidR="008F7CF9" w:rsidRDefault="008F7CF9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6297"/>
    <w:rsid w:val="000D4A91"/>
    <w:rsid w:val="000E2187"/>
    <w:rsid w:val="001362C8"/>
    <w:rsid w:val="00143B57"/>
    <w:rsid w:val="00144FCD"/>
    <w:rsid w:val="001635C1"/>
    <w:rsid w:val="00166A4D"/>
    <w:rsid w:val="001F37DF"/>
    <w:rsid w:val="002208BE"/>
    <w:rsid w:val="002311CC"/>
    <w:rsid w:val="0025347E"/>
    <w:rsid w:val="002A2F12"/>
    <w:rsid w:val="00324FFE"/>
    <w:rsid w:val="003338DF"/>
    <w:rsid w:val="003A3BFB"/>
    <w:rsid w:val="003C252F"/>
    <w:rsid w:val="00497CC4"/>
    <w:rsid w:val="004E1648"/>
    <w:rsid w:val="00544D96"/>
    <w:rsid w:val="005933E4"/>
    <w:rsid w:val="005A2243"/>
    <w:rsid w:val="005B7BCD"/>
    <w:rsid w:val="006510D6"/>
    <w:rsid w:val="0067293D"/>
    <w:rsid w:val="006E68BA"/>
    <w:rsid w:val="00724446"/>
    <w:rsid w:val="00752AB4"/>
    <w:rsid w:val="007B5F88"/>
    <w:rsid w:val="007E1DDF"/>
    <w:rsid w:val="0081305F"/>
    <w:rsid w:val="00813220"/>
    <w:rsid w:val="00836EEA"/>
    <w:rsid w:val="008D3E07"/>
    <w:rsid w:val="008D67FC"/>
    <w:rsid w:val="008F7CF9"/>
    <w:rsid w:val="0095233F"/>
    <w:rsid w:val="00970E88"/>
    <w:rsid w:val="009838CA"/>
    <w:rsid w:val="009A550D"/>
    <w:rsid w:val="009C13B1"/>
    <w:rsid w:val="00A75525"/>
    <w:rsid w:val="00A92EFC"/>
    <w:rsid w:val="00B41A0E"/>
    <w:rsid w:val="00BA3444"/>
    <w:rsid w:val="00BB0764"/>
    <w:rsid w:val="00BC3D6F"/>
    <w:rsid w:val="00BD5ECE"/>
    <w:rsid w:val="00BD65A5"/>
    <w:rsid w:val="00BE18E5"/>
    <w:rsid w:val="00BF4E01"/>
    <w:rsid w:val="00C42516"/>
    <w:rsid w:val="00C46F59"/>
    <w:rsid w:val="00C729D2"/>
    <w:rsid w:val="00C96837"/>
    <w:rsid w:val="00CA021C"/>
    <w:rsid w:val="00CA0E88"/>
    <w:rsid w:val="00CA5824"/>
    <w:rsid w:val="00CB62B4"/>
    <w:rsid w:val="00CD77DE"/>
    <w:rsid w:val="00D06C36"/>
    <w:rsid w:val="00DD29E8"/>
    <w:rsid w:val="00DE19B0"/>
    <w:rsid w:val="00DE19D9"/>
    <w:rsid w:val="00DE7A88"/>
    <w:rsid w:val="00DE7E4C"/>
    <w:rsid w:val="00DF7275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A098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利用</a:t>
          </a:r>
          <a:r>
            <a:rPr lang="zh-TW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創新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zh-TW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科技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的發展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zh-TW" altLang="en-US" sz="24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改善和提升本身的系統、整體運作及其提供的服務</a:t>
          </a: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改善市民的</a:t>
          </a:r>
          <a:r>
            <a:rPr lang="zh-TW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zh-TW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環境</a:t>
          </a:r>
          <a:endParaRPr lang="zh-TW" altLang="en-US" u="sng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</dgm:pt>
    <dgm:pt modelId="{4576FC65-01C9-415D-BAE2-81C1380D1BE3}" type="pres">
      <dgm:prSet presAssocID="{8BB5A4E7-31BB-4CBE-8779-9876A12F83C9}" presName="ThreeNodes_2" presStyleLbl="node1" presStyleIdx="1" presStyleCnt="3">
        <dgm:presLayoutVars>
          <dgm:bulletEnabled val="1"/>
        </dgm:presLayoutVars>
      </dgm:prSet>
      <dgm:spPr/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03BF1D38-12BC-4AF5-A803-D6833C0D857F}" type="presOf" srcId="{DD10627E-0B3C-444A-B228-C2E35951B8EB}" destId="{4576FC65-01C9-415D-BAE2-81C1380D1BE3}" srcOrd="0" destOrd="0" presId="urn:microsoft.com/office/officeart/2005/8/layout/vProcess5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FBA3116F-8DA9-4F56-8627-AA7378B20C76}" type="presOf" srcId="{F79BFC9F-94C9-41FA-9DA1-6250A4497B24}" destId="{80025B3C-8430-4881-8938-74CC8D209600}" srcOrd="1" destOrd="0" presId="urn:microsoft.com/office/officeart/2005/8/layout/vProcess5"/>
    <dgm:cxn modelId="{0B16DA74-B3B3-441A-9A99-7CBA28387421}" type="presOf" srcId="{8F91C52C-2ED7-440B-A5D6-6AEE5A219F33}" destId="{C097C11A-E624-4189-AB17-3CC49E4DD7A9}" srcOrd="0" destOrd="0" presId="urn:microsoft.com/office/officeart/2005/8/layout/vProcess5"/>
    <dgm:cxn modelId="{F7444781-2C3C-47AE-AAED-655BEDB5877F}" type="presOf" srcId="{8BB5A4E7-31BB-4CBE-8779-9876A12F83C9}" destId="{21098FAC-7FA5-4969-A369-E8305E539DC3}" srcOrd="0" destOrd="0" presId="urn:microsoft.com/office/officeart/2005/8/layout/vProcess5"/>
    <dgm:cxn modelId="{8F183282-D10E-4BA4-965E-CD4BE03779DB}" type="presOf" srcId="{B7785A24-B02B-48E4-9EA8-0C78FB38DC6F}" destId="{DD4131F8-1B64-47FB-BB49-33D0F9759BCC}" srcOrd="1" destOrd="0" presId="urn:microsoft.com/office/officeart/2005/8/layout/vProcess5"/>
    <dgm:cxn modelId="{BD766096-7E55-4733-BBCA-DD10CC2D62B9}" type="presOf" srcId="{DD10627E-0B3C-444A-B228-C2E35951B8EB}" destId="{07055B79-CBC7-45D7-BE39-5D775A89F031}" srcOrd="1" destOrd="0" presId="urn:microsoft.com/office/officeart/2005/8/layout/vProcess5"/>
    <dgm:cxn modelId="{44150A9C-F924-484B-B405-8B3A78274556}" type="presOf" srcId="{F79BFC9F-94C9-41FA-9DA1-6250A4497B24}" destId="{08C1B322-D5BD-444F-9B20-15435834FE3C}" srcOrd="0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84125FC1-6227-4F2B-B89A-C3F39F2EE940}" type="presOf" srcId="{B7785A24-B02B-48E4-9EA8-0C78FB38DC6F}" destId="{3D7A09E9-DE50-4549-B569-5A1D2D12D409}" srcOrd="0" destOrd="0" presId="urn:microsoft.com/office/officeart/2005/8/layout/vProcess5"/>
    <dgm:cxn modelId="{026102D8-C009-40B9-94CB-A322F306FCC1}" type="presOf" srcId="{4CE59AB7-610D-429A-B940-0ACD2840FD49}" destId="{349051AA-2458-472A-BC9F-F5A5FBDF571A}" srcOrd="0" destOrd="0" presId="urn:microsoft.com/office/officeart/2005/8/layout/vProcess5"/>
    <dgm:cxn modelId="{5C0DD5D1-6698-4C39-8560-30CFE9D7AA4C}" type="presParOf" srcId="{21098FAC-7FA5-4969-A369-E8305E539DC3}" destId="{683C1D8D-FD0E-42E5-AB99-832DFD79D1A7}" srcOrd="0" destOrd="0" presId="urn:microsoft.com/office/officeart/2005/8/layout/vProcess5"/>
    <dgm:cxn modelId="{1D0582E1-9AB0-4650-B9C0-BAACEF8334B1}" type="presParOf" srcId="{21098FAC-7FA5-4969-A369-E8305E539DC3}" destId="{3D7A09E9-DE50-4549-B569-5A1D2D12D409}" srcOrd="1" destOrd="0" presId="urn:microsoft.com/office/officeart/2005/8/layout/vProcess5"/>
    <dgm:cxn modelId="{70976CC8-2F9E-4025-B746-11B766DD2FC6}" type="presParOf" srcId="{21098FAC-7FA5-4969-A369-E8305E539DC3}" destId="{4576FC65-01C9-415D-BAE2-81C1380D1BE3}" srcOrd="2" destOrd="0" presId="urn:microsoft.com/office/officeart/2005/8/layout/vProcess5"/>
    <dgm:cxn modelId="{C3FE6682-54C7-443B-9C36-71E691DF0C11}" type="presParOf" srcId="{21098FAC-7FA5-4969-A369-E8305E539DC3}" destId="{08C1B322-D5BD-444F-9B20-15435834FE3C}" srcOrd="3" destOrd="0" presId="urn:microsoft.com/office/officeart/2005/8/layout/vProcess5"/>
    <dgm:cxn modelId="{08BFE233-A56E-47B7-9062-1301745230FE}" type="presParOf" srcId="{21098FAC-7FA5-4969-A369-E8305E539DC3}" destId="{C097C11A-E624-4189-AB17-3CC49E4DD7A9}" srcOrd="4" destOrd="0" presId="urn:microsoft.com/office/officeart/2005/8/layout/vProcess5"/>
    <dgm:cxn modelId="{BB70CE57-27E0-4F75-8424-7B9571E856B5}" type="presParOf" srcId="{21098FAC-7FA5-4969-A369-E8305E539DC3}" destId="{349051AA-2458-472A-BC9F-F5A5FBDF571A}" srcOrd="5" destOrd="0" presId="urn:microsoft.com/office/officeart/2005/8/layout/vProcess5"/>
    <dgm:cxn modelId="{DAC81E39-8AE5-4393-A9FF-8060A2C863F6}" type="presParOf" srcId="{21098FAC-7FA5-4969-A369-E8305E539DC3}" destId="{DD4131F8-1B64-47FB-BB49-33D0F9759BCC}" srcOrd="6" destOrd="0" presId="urn:microsoft.com/office/officeart/2005/8/layout/vProcess5"/>
    <dgm:cxn modelId="{725D8F8A-9C47-4CC4-86E8-79833F07F22E}" type="presParOf" srcId="{21098FAC-7FA5-4969-A369-E8305E539DC3}" destId="{07055B79-CBC7-45D7-BE39-5D775A89F031}" srcOrd="7" destOrd="0" presId="urn:microsoft.com/office/officeart/2005/8/layout/vProcess5"/>
    <dgm:cxn modelId="{1110F448-0E7C-49EA-AF6B-F04E273E2974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26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利用</a:t>
          </a:r>
          <a:r>
            <a:rPr lang="zh-TW" sz="26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創新</a:t>
          </a:r>
          <a:r>
            <a:rPr lang="zh-TW" sz="26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zh-TW" sz="26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科技</a:t>
          </a:r>
          <a:r>
            <a:rPr lang="zh-TW" sz="26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的發展</a:t>
          </a:r>
          <a:endParaRPr lang="zh-TW" altLang="en-US" sz="26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121" y="28121"/>
        <a:ext cx="3627395" cy="903878"/>
      </dsp:txXfrm>
    </dsp:sp>
    <dsp:sp modelId="{4576FC65-01C9-415D-BAE2-81C1380D1BE3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改善和提升本身的系統、整體運作及其提供的服務</a:t>
          </a:r>
        </a:p>
      </dsp:txBody>
      <dsp:txXfrm>
        <a:off x="439600" y="1148261"/>
        <a:ext cx="3571640" cy="903878"/>
      </dsp:txXfrm>
    </dsp:sp>
    <dsp:sp modelId="{08C1B322-D5BD-444F-9B20-15435834FE3C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26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改善市民的</a:t>
          </a:r>
          <a:r>
            <a:rPr lang="zh-TW" sz="26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</a:t>
          </a:r>
          <a:r>
            <a:rPr lang="zh-TW" sz="26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zh-TW" sz="26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環境</a:t>
          </a:r>
          <a:endParaRPr lang="zh-TW" altLang="en-US" sz="2600" u="sng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51080" y="2268401"/>
        <a:ext cx="3571640" cy="903878"/>
      </dsp:txXfrm>
    </dsp:sp>
    <dsp:sp modelId="{C097C11A-E624-4189-AB17-3CC49E4DD7A9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179780" y="728091"/>
        <a:ext cx="343242" cy="469619"/>
      </dsp:txXfrm>
    </dsp:sp>
    <dsp:sp modelId="{349051AA-2458-472A-BC9F-F5A5FBDF571A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A6F7-D883-4E6C-B7C2-AEDC441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EDB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4</cp:revision>
  <dcterms:created xsi:type="dcterms:W3CDTF">2020-07-22T06:43:00Z</dcterms:created>
  <dcterms:modified xsi:type="dcterms:W3CDTF">2020-07-23T02:24:00Z</dcterms:modified>
</cp:coreProperties>
</file>