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F3B" w:rsidRDefault="00535F3B" w:rsidP="00535F3B"/>
    <w:p w:rsidR="00535F3B" w:rsidRDefault="00535F3B" w:rsidP="00535F3B">
      <w:pPr>
        <w:jc w:val="right"/>
      </w:pPr>
      <w:r w:rsidRPr="008130E9">
        <w:rPr>
          <w:rFonts w:hint="eastAsia"/>
        </w:rPr>
        <w:t>附錄</w:t>
      </w:r>
      <w:r>
        <w:rPr>
          <w:rFonts w:hint="eastAsia"/>
        </w:rPr>
        <w:t>二</w:t>
      </w:r>
    </w:p>
    <w:p w:rsidR="00535F3B" w:rsidRPr="00D00F4D" w:rsidRDefault="00535F3B" w:rsidP="00535F3B">
      <w:pPr>
        <w:spacing w:line="360" w:lineRule="auto"/>
        <w:jc w:val="center"/>
        <w:rPr>
          <w:b/>
        </w:rPr>
      </w:pPr>
      <w:bookmarkStart w:id="0" w:name="附件2"/>
      <w:r w:rsidRPr="00D00F4D">
        <w:rPr>
          <w:rFonts w:hint="eastAsia"/>
          <w:b/>
        </w:rPr>
        <w:t>班際、社際電子書閱讀問答比賽</w:t>
      </w:r>
    </w:p>
    <w:bookmarkEnd w:id="0"/>
    <w:p w:rsidR="00535F3B" w:rsidRDefault="00535F3B" w:rsidP="00535F3B">
      <w:pPr>
        <w:jc w:val="center"/>
        <w:rPr>
          <w:sz w:val="28"/>
          <w:szCs w:val="28"/>
        </w:rPr>
      </w:pPr>
    </w:p>
    <w:p w:rsidR="00535F3B" w:rsidRDefault="00535F3B" w:rsidP="00535F3B">
      <w:pPr>
        <w:spacing w:line="0" w:lineRule="atLeast"/>
        <w:rPr>
          <w:rFonts w:ascii="新細明體" w:hAnsi="新細明體"/>
        </w:rPr>
      </w:pPr>
      <w:r>
        <w:rPr>
          <w:rFonts w:ascii="新細明體" w:hAnsi="新細明體" w:hint="eastAsia"/>
        </w:rPr>
        <w:t>活動大綱</w:t>
      </w:r>
    </w:p>
    <w:p w:rsidR="00535F3B" w:rsidRDefault="00535F3B" w:rsidP="00535F3B">
      <w:pPr>
        <w:spacing w:line="0" w:lineRule="atLeast"/>
        <w:rPr>
          <w:rFonts w:ascii="新細明體" w:hAnsi="新細明體"/>
        </w:rPr>
      </w:pPr>
    </w:p>
    <w:p w:rsidR="00535F3B" w:rsidRDefault="00535F3B" w:rsidP="00535F3B">
      <w:pPr>
        <w:numPr>
          <w:ilvl w:val="0"/>
          <w:numId w:val="5"/>
        </w:numPr>
      </w:pPr>
      <w:r>
        <w:rPr>
          <w:rFonts w:hint="eastAsia"/>
        </w:rPr>
        <w:t>活動目標：</w:t>
      </w:r>
    </w:p>
    <w:p w:rsidR="00535F3B" w:rsidRPr="00BE59A8" w:rsidRDefault="00535F3B" w:rsidP="00535F3B">
      <w:pPr>
        <w:pStyle w:val="a5"/>
        <w:numPr>
          <w:ilvl w:val="0"/>
          <w:numId w:val="9"/>
        </w:numPr>
        <w:ind w:leftChars="0" w:left="1276" w:hanging="425"/>
      </w:pPr>
      <w:r w:rsidRPr="00BE59A8">
        <w:rPr>
          <w:rFonts w:hint="eastAsia"/>
        </w:rPr>
        <w:t>提升整體閱讀氣氛</w:t>
      </w:r>
    </w:p>
    <w:p w:rsidR="00535F3B" w:rsidRPr="00BE59A8" w:rsidRDefault="00535F3B" w:rsidP="00535F3B">
      <w:pPr>
        <w:pStyle w:val="a5"/>
        <w:numPr>
          <w:ilvl w:val="0"/>
          <w:numId w:val="9"/>
        </w:numPr>
        <w:ind w:leftChars="0" w:left="1276" w:hanging="425"/>
      </w:pPr>
      <w:r w:rsidRPr="00BE59A8">
        <w:rPr>
          <w:rFonts w:hint="eastAsia"/>
        </w:rPr>
        <w:t>從閱讀中獲取新的知識，建立自主學習的習慣</w:t>
      </w:r>
    </w:p>
    <w:p w:rsidR="00535F3B" w:rsidRPr="00BE59A8" w:rsidRDefault="00535F3B" w:rsidP="00535F3B">
      <w:pPr>
        <w:pStyle w:val="a5"/>
        <w:numPr>
          <w:ilvl w:val="0"/>
          <w:numId w:val="9"/>
        </w:numPr>
        <w:ind w:leftChars="0" w:left="1276" w:hanging="425"/>
      </w:pPr>
      <w:r w:rsidRPr="00BE59A8">
        <w:rPr>
          <w:rFonts w:hint="eastAsia"/>
        </w:rPr>
        <w:t>提供不同媒體閱讀的新體驗</w:t>
      </w:r>
    </w:p>
    <w:p w:rsidR="00535F3B" w:rsidRPr="00BE59A8" w:rsidRDefault="00535F3B" w:rsidP="00535F3B">
      <w:pPr>
        <w:pStyle w:val="a5"/>
        <w:numPr>
          <w:ilvl w:val="0"/>
          <w:numId w:val="9"/>
        </w:numPr>
        <w:ind w:leftChars="0" w:left="1276" w:hanging="425"/>
      </w:pPr>
      <w:r w:rsidRPr="00BE59A8">
        <w:rPr>
          <w:rFonts w:hint="eastAsia"/>
        </w:rPr>
        <w:t>深化科目於閱讀中的角色</w:t>
      </w:r>
    </w:p>
    <w:p w:rsidR="00535F3B" w:rsidRDefault="00535F3B" w:rsidP="00535F3B">
      <w:pPr>
        <w:pStyle w:val="a5"/>
        <w:numPr>
          <w:ilvl w:val="0"/>
          <w:numId w:val="9"/>
        </w:numPr>
        <w:ind w:leftChars="0" w:left="1276" w:hanging="425"/>
      </w:pPr>
      <w:r w:rsidRPr="00BE59A8">
        <w:rPr>
          <w:rFonts w:hint="eastAsia"/>
        </w:rPr>
        <w:t>尋找傳統閱讀評估方式以外的方案</w:t>
      </w:r>
    </w:p>
    <w:p w:rsidR="00535F3B" w:rsidRPr="000922A0" w:rsidRDefault="00535F3B" w:rsidP="00535F3B">
      <w:pPr>
        <w:pStyle w:val="a5"/>
        <w:numPr>
          <w:ilvl w:val="0"/>
          <w:numId w:val="5"/>
        </w:numPr>
        <w:spacing w:before="240" w:after="240"/>
        <w:ind w:leftChars="0"/>
      </w:pPr>
      <w:r w:rsidRPr="000922A0">
        <w:rPr>
          <w:rFonts w:hint="eastAsia"/>
        </w:rPr>
        <w:t>學生已有知識：懂得登入和使用</w:t>
      </w:r>
      <w:r w:rsidRPr="000922A0">
        <w:t>HyR</w:t>
      </w:r>
      <w:r>
        <w:t xml:space="preserve">ead </w:t>
      </w:r>
      <w:r>
        <w:rPr>
          <w:rFonts w:hint="eastAsia"/>
        </w:rPr>
        <w:t>電子圖書館平台</w:t>
      </w:r>
      <w:r w:rsidRPr="002D1BA7">
        <w:rPr>
          <w:rFonts w:hint="eastAsia"/>
        </w:rPr>
        <w:t>。</w:t>
      </w:r>
      <w:r>
        <w:rPr>
          <w:rFonts w:hint="eastAsia"/>
        </w:rPr>
        <w:t>去年曾經以</w:t>
      </w:r>
      <w:r>
        <w:t>HyRead</w:t>
      </w:r>
      <w:r>
        <w:rPr>
          <w:rFonts w:hint="eastAsia"/>
        </w:rPr>
        <w:t>和</w:t>
      </w:r>
      <w:r>
        <w:t>PowerPoint</w:t>
      </w:r>
      <w:r>
        <w:rPr>
          <w:rFonts w:hint="eastAsia"/>
        </w:rPr>
        <w:t>舉辦類似的閱讀</w:t>
      </w:r>
      <w:r w:rsidRPr="00CC626B">
        <w:rPr>
          <w:rFonts w:hint="eastAsia"/>
        </w:rPr>
        <w:t>問答</w:t>
      </w:r>
      <w:r>
        <w:rPr>
          <w:rFonts w:hint="eastAsia"/>
        </w:rPr>
        <w:t>比賽，</w:t>
      </w:r>
      <w:r w:rsidRPr="002D1BA7">
        <w:rPr>
          <w:rFonts w:hint="eastAsia"/>
        </w:rPr>
        <w:t>但是比賽的規模較小，而旁觀的學生亦不可直接參與，對推動全校的閱讀氣氛力度不足</w:t>
      </w:r>
    </w:p>
    <w:p w:rsidR="00535F3B" w:rsidRDefault="00535F3B" w:rsidP="00535F3B">
      <w:pPr>
        <w:numPr>
          <w:ilvl w:val="0"/>
          <w:numId w:val="5"/>
        </w:numPr>
        <w:spacing w:after="240"/>
      </w:pPr>
      <w:r>
        <w:rPr>
          <w:rFonts w:hint="eastAsia"/>
        </w:rPr>
        <w:t>目的：鼓勵學生多作跨課程閱讀</w:t>
      </w:r>
    </w:p>
    <w:p w:rsidR="00535F3B" w:rsidRDefault="00535F3B" w:rsidP="00535F3B">
      <w:pPr>
        <w:numPr>
          <w:ilvl w:val="0"/>
          <w:numId w:val="5"/>
        </w:numPr>
        <w:spacing w:after="240"/>
      </w:pPr>
      <w:r>
        <w:rPr>
          <w:rFonts w:hint="eastAsia"/>
        </w:rPr>
        <w:t>舉行地點：</w:t>
      </w:r>
      <w:r>
        <w:t xml:space="preserve"> </w:t>
      </w:r>
      <w:r>
        <w:rPr>
          <w:rFonts w:hint="eastAsia"/>
        </w:rPr>
        <w:t>學校小禮堂</w:t>
      </w:r>
    </w:p>
    <w:p w:rsidR="00535F3B" w:rsidRPr="001F0B61" w:rsidRDefault="00535F3B" w:rsidP="00535F3B">
      <w:pPr>
        <w:numPr>
          <w:ilvl w:val="0"/>
          <w:numId w:val="5"/>
        </w:numPr>
        <w:spacing w:after="240"/>
      </w:pPr>
      <w:r>
        <w:rPr>
          <w:rFonts w:hint="eastAsia"/>
        </w:rPr>
        <w:t>活動次數：</w:t>
      </w:r>
      <w:r>
        <w:rPr>
          <w:rFonts w:hint="eastAsia"/>
        </w:rPr>
        <w:t>4</w:t>
      </w:r>
      <w:r>
        <w:rPr>
          <w:rFonts w:hint="eastAsia"/>
        </w:rPr>
        <w:t>次，即</w:t>
      </w:r>
      <w:r w:rsidRPr="001F0B61">
        <w:rPr>
          <w:rFonts w:hint="eastAsia"/>
        </w:rPr>
        <w:t>中一、中二、中三</w:t>
      </w:r>
      <w:r w:rsidRPr="001B086C">
        <w:rPr>
          <w:rFonts w:hint="eastAsia"/>
        </w:rPr>
        <w:t>班際</w:t>
      </w:r>
      <w:r w:rsidRPr="001F0B61">
        <w:rPr>
          <w:rFonts w:hint="eastAsia"/>
        </w:rPr>
        <w:t>比賽</w:t>
      </w:r>
      <w:r>
        <w:rPr>
          <w:rFonts w:hint="eastAsia"/>
        </w:rPr>
        <w:t>各一次</w:t>
      </w:r>
      <w:r w:rsidRPr="001F0B61">
        <w:rPr>
          <w:rFonts w:hint="eastAsia"/>
        </w:rPr>
        <w:t>及社際比賽</w:t>
      </w:r>
      <w:r>
        <w:rPr>
          <w:rFonts w:hint="eastAsia"/>
        </w:rPr>
        <w:t>一次</w:t>
      </w:r>
    </w:p>
    <w:p w:rsidR="00535F3B" w:rsidRDefault="00535F3B" w:rsidP="00535F3B">
      <w:pPr>
        <w:numPr>
          <w:ilvl w:val="0"/>
          <w:numId w:val="5"/>
        </w:numPr>
        <w:spacing w:after="240"/>
      </w:pPr>
      <w:r w:rsidRPr="001F0B61">
        <w:rPr>
          <w:rFonts w:hint="eastAsia"/>
        </w:rPr>
        <w:t>時段：午飯時段，每次</w:t>
      </w:r>
      <w:r w:rsidRPr="001F0B61">
        <w:rPr>
          <w:rFonts w:hint="eastAsia"/>
        </w:rPr>
        <w:t>25</w:t>
      </w:r>
      <w:r w:rsidRPr="001F0B61">
        <w:rPr>
          <w:rFonts w:hint="eastAsia"/>
        </w:rPr>
        <w:t>分鐘</w:t>
      </w:r>
    </w:p>
    <w:p w:rsidR="00535F3B" w:rsidRDefault="00535F3B" w:rsidP="00535F3B">
      <w:pPr>
        <w:numPr>
          <w:ilvl w:val="0"/>
          <w:numId w:val="5"/>
        </w:numPr>
      </w:pPr>
      <w:r>
        <w:rPr>
          <w:rFonts w:hint="eastAsia"/>
        </w:rPr>
        <w:t>參與教師、人士</w:t>
      </w:r>
      <w:r>
        <w:t xml:space="preserve"> </w:t>
      </w:r>
      <w:r>
        <w:rPr>
          <w:rFonts w:hint="eastAsia"/>
        </w:rPr>
        <w:t>：</w:t>
      </w:r>
    </w:p>
    <w:p w:rsidR="00535F3B" w:rsidRDefault="00535F3B" w:rsidP="00535F3B">
      <w:pPr>
        <w:pStyle w:val="a5"/>
        <w:numPr>
          <w:ilvl w:val="0"/>
          <w:numId w:val="9"/>
        </w:numPr>
        <w:ind w:leftChars="0" w:left="1276" w:hanging="425"/>
      </w:pPr>
      <w:r>
        <w:rPr>
          <w:rFonts w:hint="eastAsia"/>
        </w:rPr>
        <w:t>學校圖書館主任：設計活動、選擇軟件、選擇適合學生閱讀的電子書和設計題目、與供應商及教師聯絡</w:t>
      </w:r>
    </w:p>
    <w:p w:rsidR="00535F3B" w:rsidRPr="0092631D" w:rsidRDefault="00535F3B" w:rsidP="00535F3B">
      <w:pPr>
        <w:pStyle w:val="a5"/>
        <w:numPr>
          <w:ilvl w:val="0"/>
          <w:numId w:val="9"/>
        </w:numPr>
        <w:ind w:leftChars="0" w:left="1276" w:hanging="425"/>
      </w:pPr>
      <w:r w:rsidRPr="00BF123F">
        <w:rPr>
          <w:rFonts w:hint="eastAsia"/>
        </w:rPr>
        <w:t>學科</w:t>
      </w:r>
      <w:r>
        <w:rPr>
          <w:rFonts w:hint="eastAsia"/>
        </w:rPr>
        <w:t>教</w:t>
      </w:r>
      <w:r w:rsidRPr="00BF123F">
        <w:rPr>
          <w:rFonts w:hint="eastAsia"/>
        </w:rPr>
        <w:t>師：帶班、點名、維持秩序</w:t>
      </w:r>
      <w:r>
        <w:rPr>
          <w:rFonts w:hint="eastAsia"/>
        </w:rPr>
        <w:t>、</w:t>
      </w:r>
      <w:r w:rsidRPr="002D1BA7">
        <w:rPr>
          <w:rFonts w:hint="eastAsia"/>
        </w:rPr>
        <w:t>安排司儀</w:t>
      </w:r>
    </w:p>
    <w:p w:rsidR="00535F3B" w:rsidRDefault="00535F3B" w:rsidP="00535F3B">
      <w:pPr>
        <w:pStyle w:val="a5"/>
        <w:numPr>
          <w:ilvl w:val="0"/>
          <w:numId w:val="9"/>
        </w:numPr>
        <w:ind w:leftChars="0" w:left="1276" w:hanging="425"/>
      </w:pPr>
      <w:r>
        <w:t xml:space="preserve">I.T. </w:t>
      </w:r>
      <w:r>
        <w:rPr>
          <w:rFonts w:hint="eastAsia"/>
        </w:rPr>
        <w:t>教學助理：登記</w:t>
      </w:r>
      <w:r>
        <w:rPr>
          <w:rFonts w:hint="eastAsia"/>
        </w:rPr>
        <w:t>K</w:t>
      </w:r>
      <w:r>
        <w:t>ahoot</w:t>
      </w:r>
      <w:r>
        <w:rPr>
          <w:rFonts w:hint="eastAsia"/>
        </w:rPr>
        <w:t>、輸入問題和答案</w:t>
      </w:r>
    </w:p>
    <w:p w:rsidR="00535F3B" w:rsidRDefault="00535F3B" w:rsidP="00535F3B">
      <w:pPr>
        <w:pStyle w:val="a5"/>
        <w:numPr>
          <w:ilvl w:val="0"/>
          <w:numId w:val="9"/>
        </w:numPr>
        <w:ind w:leftChars="0" w:left="1276" w:hanging="425"/>
      </w:pPr>
      <w:r w:rsidRPr="00BF123F">
        <w:rPr>
          <w:rFonts w:hint="eastAsia"/>
        </w:rPr>
        <w:t>教學助理：場務</w:t>
      </w:r>
      <w:r>
        <w:rPr>
          <w:rFonts w:hint="eastAsia"/>
        </w:rPr>
        <w:t>（</w:t>
      </w:r>
      <w:r w:rsidRPr="00BF123F">
        <w:rPr>
          <w:rFonts w:hint="eastAsia"/>
        </w:rPr>
        <w:t>點名</w:t>
      </w:r>
      <w:r>
        <w:rPr>
          <w:rFonts w:hint="eastAsia"/>
        </w:rPr>
        <w:t>）、計時計</w:t>
      </w:r>
      <w:r w:rsidRPr="000922A0">
        <w:rPr>
          <w:rFonts w:hint="eastAsia"/>
        </w:rPr>
        <w:t>分</w:t>
      </w:r>
    </w:p>
    <w:p w:rsidR="00535F3B" w:rsidRDefault="00535F3B" w:rsidP="00535F3B">
      <w:pPr>
        <w:pStyle w:val="a5"/>
        <w:numPr>
          <w:ilvl w:val="0"/>
          <w:numId w:val="9"/>
        </w:numPr>
        <w:spacing w:after="240"/>
        <w:ind w:leftChars="0" w:left="1276" w:hanging="425"/>
      </w:pPr>
      <w:r w:rsidRPr="00BF123F">
        <w:rPr>
          <w:rFonts w:hint="eastAsia"/>
        </w:rPr>
        <w:t>圖書館服務生：</w:t>
      </w:r>
      <w:r w:rsidRPr="002D1BA7">
        <w:rPr>
          <w:rFonts w:hint="eastAsia"/>
        </w:rPr>
        <w:t>攝影、計時計分、</w:t>
      </w:r>
      <w:r>
        <w:rPr>
          <w:rFonts w:hint="eastAsia"/>
        </w:rPr>
        <w:t>司</w:t>
      </w:r>
      <w:r w:rsidRPr="002D1BA7">
        <w:rPr>
          <w:rFonts w:hint="eastAsia"/>
        </w:rPr>
        <w:t>儀</w:t>
      </w:r>
    </w:p>
    <w:p w:rsidR="00535F3B" w:rsidRDefault="00535F3B" w:rsidP="00535F3B">
      <w:pPr>
        <w:numPr>
          <w:ilvl w:val="0"/>
          <w:numId w:val="5"/>
        </w:numPr>
      </w:pPr>
      <w:r>
        <w:rPr>
          <w:rFonts w:hint="eastAsia"/>
        </w:rPr>
        <w:t>資源配套：</w:t>
      </w:r>
      <w:r w:rsidRPr="000922A0">
        <w:rPr>
          <w:rFonts w:hint="eastAsia"/>
        </w:rPr>
        <w:t>iPad 30</w:t>
      </w:r>
      <w:r w:rsidRPr="000922A0">
        <w:rPr>
          <w:rFonts w:hint="eastAsia"/>
        </w:rPr>
        <w:t>部、</w:t>
      </w:r>
      <w:r w:rsidRPr="002D1BA7">
        <w:rPr>
          <w:rFonts w:hint="eastAsia"/>
        </w:rPr>
        <w:t>學校已購置的</w:t>
      </w:r>
      <w:r w:rsidRPr="002D1BA7">
        <w:t xml:space="preserve">HyRead </w:t>
      </w:r>
      <w:r w:rsidRPr="002D1BA7">
        <w:rPr>
          <w:rFonts w:hint="eastAsia"/>
        </w:rPr>
        <w:t>電子圖書館平台</w:t>
      </w:r>
      <w:r>
        <w:rPr>
          <w:rFonts w:hint="eastAsia"/>
        </w:rPr>
        <w:t xml:space="preserve">* </w:t>
      </w:r>
    </w:p>
    <w:p w:rsidR="00535F3B" w:rsidRPr="004158CC" w:rsidRDefault="00535F3B" w:rsidP="00535F3B">
      <w:pPr>
        <w:spacing w:after="240"/>
        <w:ind w:left="765"/>
        <w:rPr>
          <w:rFonts w:ascii="標楷體" w:eastAsia="標楷體" w:hAnsi="標楷體"/>
        </w:rPr>
      </w:pPr>
      <w:r>
        <w:rPr>
          <w:rFonts w:hint="eastAsia"/>
        </w:rPr>
        <w:t>*</w:t>
      </w:r>
      <w:r w:rsidRPr="004158CC">
        <w:rPr>
          <w:rFonts w:ascii="標楷體" w:eastAsia="標楷體" w:hAnsi="標楷體" w:hint="eastAsia"/>
        </w:rPr>
        <w:t>註:</w:t>
      </w:r>
      <w:r>
        <w:rPr>
          <w:rFonts w:ascii="標楷體" w:eastAsia="標楷體" w:hAnsi="標楷體" w:hint="eastAsia"/>
        </w:rPr>
        <w:t>學校採</w:t>
      </w:r>
      <w:r w:rsidRPr="004158CC">
        <w:rPr>
          <w:rFonts w:ascii="標楷體" w:eastAsia="標楷體" w:hAnsi="標楷體" w:hint="eastAsia"/>
        </w:rPr>
        <w:t>購</w:t>
      </w:r>
      <w:r>
        <w:rPr>
          <w:rFonts w:ascii="標楷體" w:eastAsia="標楷體" w:hAnsi="標楷體" w:hint="eastAsia"/>
        </w:rPr>
        <w:t>的</w:t>
      </w:r>
      <w:r w:rsidRPr="004158CC">
        <w:rPr>
          <w:rFonts w:ascii="標楷體" w:eastAsia="標楷體" w:hAnsi="標楷體" w:hint="eastAsia"/>
        </w:rPr>
        <w:t>電子書與公共圖書館</w:t>
      </w:r>
      <w:r>
        <w:rPr>
          <w:rFonts w:ascii="標楷體" w:eastAsia="標楷體" w:hAnsi="標楷體" w:hint="eastAsia"/>
        </w:rPr>
        <w:t>的</w:t>
      </w:r>
      <w:r w:rsidRPr="004158CC">
        <w:rPr>
          <w:rFonts w:ascii="標楷體" w:eastAsia="標楷體" w:hAnsi="標楷體" w:hint="eastAsia"/>
        </w:rPr>
        <w:t>不同</w:t>
      </w:r>
    </w:p>
    <w:p w:rsidR="00535F3B" w:rsidRDefault="00535F3B" w:rsidP="00535F3B">
      <w:pPr>
        <w:numPr>
          <w:ilvl w:val="0"/>
          <w:numId w:val="5"/>
        </w:numPr>
      </w:pPr>
      <w:r>
        <w:rPr>
          <w:rFonts w:hint="eastAsia"/>
        </w:rPr>
        <w:t>活動流程：</w:t>
      </w:r>
    </w:p>
    <w:p w:rsidR="00535F3B" w:rsidRDefault="00535F3B" w:rsidP="00535F3B">
      <w:pPr>
        <w:pStyle w:val="a5"/>
        <w:numPr>
          <w:ilvl w:val="0"/>
          <w:numId w:val="11"/>
        </w:numPr>
        <w:ind w:leftChars="0" w:left="851" w:firstLine="0"/>
      </w:pPr>
      <w:r>
        <w:rPr>
          <w:rFonts w:hint="eastAsia"/>
        </w:rPr>
        <w:t>預備階段</w:t>
      </w:r>
      <w:r>
        <w:t>:</w:t>
      </w:r>
    </w:p>
    <w:p w:rsidR="00535F3B" w:rsidRDefault="00535F3B" w:rsidP="00535F3B">
      <w:pPr>
        <w:pStyle w:val="a5"/>
        <w:numPr>
          <w:ilvl w:val="5"/>
          <w:numId w:val="5"/>
        </w:numPr>
        <w:ind w:leftChars="0" w:left="1843" w:hanging="283"/>
      </w:pPr>
      <w:r>
        <w:rPr>
          <w:rFonts w:hint="eastAsia"/>
        </w:rPr>
        <w:t>選書</w:t>
      </w:r>
    </w:p>
    <w:p w:rsidR="00535F3B" w:rsidRDefault="00535F3B" w:rsidP="00535F3B">
      <w:pPr>
        <w:pStyle w:val="a5"/>
        <w:numPr>
          <w:ilvl w:val="0"/>
          <w:numId w:val="15"/>
        </w:numPr>
        <w:ind w:leftChars="0" w:left="2127" w:hanging="284"/>
      </w:pPr>
      <w:r>
        <w:rPr>
          <w:rFonts w:hint="eastAsia"/>
        </w:rPr>
        <w:t>考慮程度、學科（語文、人文、科學）主題、版面、可讀性等</w:t>
      </w:r>
    </w:p>
    <w:p w:rsidR="00535F3B" w:rsidRDefault="00535F3B" w:rsidP="00535F3B">
      <w:pPr>
        <w:pStyle w:val="a5"/>
        <w:numPr>
          <w:ilvl w:val="0"/>
          <w:numId w:val="15"/>
        </w:numPr>
        <w:ind w:leftChars="0" w:left="2127" w:hanging="284"/>
      </w:pPr>
      <w:r w:rsidRPr="000922A0">
        <w:rPr>
          <w:rFonts w:hint="eastAsia"/>
        </w:rPr>
        <w:t>班際比賽各</w:t>
      </w:r>
      <w:r>
        <w:rPr>
          <w:rFonts w:hint="eastAsia"/>
        </w:rPr>
        <w:t>選圖書四本。所選書籍內容涵蓋不同學科</w:t>
      </w:r>
    </w:p>
    <w:p w:rsidR="00535F3B" w:rsidRDefault="00535F3B" w:rsidP="00535F3B">
      <w:pPr>
        <w:pStyle w:val="a5"/>
        <w:numPr>
          <w:ilvl w:val="0"/>
          <w:numId w:val="15"/>
        </w:numPr>
        <w:ind w:leftChars="0" w:left="2127" w:hanging="284"/>
      </w:pPr>
      <w:r w:rsidRPr="000922A0">
        <w:rPr>
          <w:rFonts w:hint="eastAsia"/>
        </w:rPr>
        <w:lastRenderedPageBreak/>
        <w:t>社際比賽採用</w:t>
      </w:r>
      <w:r>
        <w:rPr>
          <w:rFonts w:hint="eastAsia"/>
        </w:rPr>
        <w:t>各班際比賽的</w:t>
      </w:r>
      <w:r w:rsidRPr="000922A0">
        <w:rPr>
          <w:rFonts w:hint="eastAsia"/>
        </w:rPr>
        <w:t>十二本圖書</w:t>
      </w:r>
      <w:r>
        <w:rPr>
          <w:rFonts w:hint="eastAsia"/>
        </w:rPr>
        <w:t>（參見</w:t>
      </w:r>
      <w:hyperlink r:id="rId7" w:history="1">
        <w:r w:rsidRPr="00657DF1">
          <w:rPr>
            <w:rStyle w:val="a4"/>
            <w:rFonts w:ascii="Times New Roman" w:hAnsi="Times New Roman" w:hint="eastAsia"/>
          </w:rPr>
          <w:t>書目</w:t>
        </w:r>
      </w:hyperlink>
      <w:r>
        <w:rPr>
          <w:rFonts w:hint="eastAsia"/>
        </w:rPr>
        <w:t>）</w:t>
      </w:r>
    </w:p>
    <w:p w:rsidR="00535F3B" w:rsidRDefault="00535F3B" w:rsidP="00535F3B">
      <w:pPr>
        <w:pStyle w:val="a5"/>
        <w:ind w:leftChars="0" w:left="2127"/>
      </w:pPr>
    </w:p>
    <w:p w:rsidR="00535F3B" w:rsidRPr="00913B71" w:rsidRDefault="00535F3B" w:rsidP="00535F3B">
      <w:pPr>
        <w:pStyle w:val="a5"/>
        <w:numPr>
          <w:ilvl w:val="5"/>
          <w:numId w:val="5"/>
        </w:numPr>
        <w:ind w:leftChars="0" w:left="1843" w:hanging="283"/>
      </w:pPr>
      <w:r w:rsidRPr="000922A0">
        <w:rPr>
          <w:rFonts w:hint="eastAsia"/>
        </w:rPr>
        <w:t>聯絡電子書供應商，於特定時間開放平台，讓多名學生可以</w:t>
      </w:r>
      <w:bookmarkStart w:id="1" w:name="_GoBack"/>
      <w:bookmarkEnd w:id="1"/>
      <w:r w:rsidRPr="000922A0">
        <w:rPr>
          <w:rFonts w:hint="eastAsia"/>
        </w:rPr>
        <w:t>同時登入平台及在線閱讀指定圖書</w:t>
      </w:r>
    </w:p>
    <w:p w:rsidR="00535F3B" w:rsidRDefault="00535F3B" w:rsidP="00535F3B">
      <w:pPr>
        <w:pStyle w:val="a5"/>
        <w:numPr>
          <w:ilvl w:val="5"/>
          <w:numId w:val="5"/>
        </w:numPr>
        <w:ind w:leftChars="0" w:left="1843" w:hanging="283"/>
      </w:pPr>
      <w:r>
        <w:rPr>
          <w:rFonts w:hint="eastAsia"/>
        </w:rPr>
        <w:t>閱讀及出題</w:t>
      </w:r>
      <w:r>
        <w:t xml:space="preserve"> </w:t>
      </w:r>
      <w:r>
        <w:rPr>
          <w:rFonts w:hint="eastAsia"/>
        </w:rPr>
        <w:t>：每本書出</w:t>
      </w:r>
      <w:r>
        <w:t>20</w:t>
      </w:r>
      <w:r>
        <w:rPr>
          <w:rFonts w:hint="eastAsia"/>
        </w:rPr>
        <w:t>題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t>15</w:t>
      </w:r>
      <w:r>
        <w:rPr>
          <w:rFonts w:hint="eastAsia"/>
        </w:rPr>
        <w:t>題比賽，</w:t>
      </w:r>
      <w:r>
        <w:t xml:space="preserve"> 5</w:t>
      </w:r>
      <w:r>
        <w:rPr>
          <w:rFonts w:hint="eastAsia"/>
        </w:rPr>
        <w:t>題備用），並記錄及複檢問題與答案</w:t>
      </w:r>
      <w:bookmarkStart w:id="2" w:name="OLE_LINK78"/>
      <w:bookmarkStart w:id="3" w:name="OLE_LINK79"/>
      <w:bookmarkStart w:id="4" w:name="OLE_LINK80"/>
    </w:p>
    <w:p w:rsidR="00535F3B" w:rsidRDefault="00535F3B" w:rsidP="00535F3B">
      <w:pPr>
        <w:pStyle w:val="a5"/>
        <w:numPr>
          <w:ilvl w:val="5"/>
          <w:numId w:val="5"/>
        </w:numPr>
        <w:ind w:leftChars="0" w:left="1843" w:hanging="283"/>
      </w:pPr>
      <w:r>
        <w:rPr>
          <w:rFonts w:hint="eastAsia"/>
        </w:rPr>
        <w:t>登記</w:t>
      </w:r>
      <w:r>
        <w:t>K</w:t>
      </w:r>
      <w:bookmarkEnd w:id="2"/>
      <w:bookmarkEnd w:id="3"/>
      <w:bookmarkEnd w:id="4"/>
      <w:r>
        <w:t xml:space="preserve">ahoot </w:t>
      </w:r>
      <w:r>
        <w:rPr>
          <w:rFonts w:hint="eastAsia"/>
        </w:rPr>
        <w:t>帳號，</w:t>
      </w:r>
      <w:r>
        <w:t xml:space="preserve"> </w:t>
      </w:r>
      <w:bookmarkStart w:id="5" w:name="OLE_LINK76"/>
      <w:bookmarkStart w:id="6" w:name="OLE_LINK77"/>
      <w:r>
        <w:rPr>
          <w:rFonts w:hint="eastAsia"/>
        </w:rPr>
        <w:t>輸入問題和答案</w:t>
      </w:r>
      <w:bookmarkEnd w:id="5"/>
      <w:bookmarkEnd w:id="6"/>
      <w:r>
        <w:rPr>
          <w:rFonts w:hint="eastAsia"/>
        </w:rPr>
        <w:t xml:space="preserve"> </w:t>
      </w:r>
    </w:p>
    <w:p w:rsidR="00535F3B" w:rsidRDefault="00535F3B" w:rsidP="00535F3B">
      <w:pPr>
        <w:pStyle w:val="a5"/>
        <w:numPr>
          <w:ilvl w:val="5"/>
          <w:numId w:val="5"/>
        </w:numPr>
        <w:ind w:leftChars="0" w:left="1843" w:hanging="283"/>
      </w:pPr>
      <w:r>
        <w:rPr>
          <w:rFonts w:hint="eastAsia"/>
        </w:rPr>
        <w:t>核對已</w:t>
      </w:r>
      <w:r w:rsidRPr="00193587">
        <w:rPr>
          <w:rFonts w:hint="eastAsia"/>
        </w:rPr>
        <w:t>輸入的資料</w:t>
      </w:r>
    </w:p>
    <w:p w:rsidR="00535F3B" w:rsidRPr="00193587" w:rsidRDefault="00535F3B" w:rsidP="00535F3B">
      <w:pPr>
        <w:pStyle w:val="a5"/>
        <w:numPr>
          <w:ilvl w:val="5"/>
          <w:numId w:val="5"/>
        </w:numPr>
        <w:ind w:leftChars="0" w:left="1701" w:hanging="141"/>
      </w:pPr>
      <w:r>
        <w:rPr>
          <w:rFonts w:hint="eastAsia"/>
        </w:rPr>
        <w:t xml:space="preserve"> </w:t>
      </w:r>
      <w:r>
        <w:rPr>
          <w:rFonts w:hint="eastAsia"/>
        </w:rPr>
        <w:t>宣傳及通知學生比賽細則</w:t>
      </w:r>
    </w:p>
    <w:p w:rsidR="00535F3B" w:rsidRDefault="00535F3B" w:rsidP="00535F3B">
      <w:pPr>
        <w:pStyle w:val="a5"/>
        <w:numPr>
          <w:ilvl w:val="0"/>
          <w:numId w:val="7"/>
        </w:numPr>
        <w:ind w:leftChars="0" w:left="2127" w:hanging="284"/>
      </w:pPr>
      <w:r w:rsidRPr="00193587">
        <w:rPr>
          <w:rFonts w:hint="eastAsia"/>
        </w:rPr>
        <w:t>活動開始前兩個月（即一月期中試完結，長假期開始前）開始宣傳，讓學生有</w:t>
      </w:r>
      <w:r>
        <w:rPr>
          <w:rFonts w:hint="eastAsia"/>
        </w:rPr>
        <w:t>較充裕</w:t>
      </w:r>
      <w:r w:rsidRPr="00193587">
        <w:rPr>
          <w:rFonts w:hint="eastAsia"/>
        </w:rPr>
        <w:t>時間準備</w:t>
      </w:r>
    </w:p>
    <w:p w:rsidR="00535F3B" w:rsidRDefault="00535F3B" w:rsidP="00535F3B">
      <w:pPr>
        <w:pStyle w:val="a5"/>
        <w:numPr>
          <w:ilvl w:val="0"/>
          <w:numId w:val="7"/>
        </w:numPr>
        <w:ind w:leftChars="0" w:left="2127" w:hanging="284"/>
      </w:pPr>
      <w:r>
        <w:rPr>
          <w:rFonts w:hint="eastAsia"/>
        </w:rPr>
        <w:t>比賽</w:t>
      </w:r>
      <w:r w:rsidRPr="00193587">
        <w:rPr>
          <w:rFonts w:hint="eastAsia"/>
        </w:rPr>
        <w:t>細則：每班均須閱讀書籍</w:t>
      </w:r>
      <w:r w:rsidRPr="00193587">
        <w:rPr>
          <w:rFonts w:hint="eastAsia"/>
        </w:rPr>
        <w:t>4</w:t>
      </w:r>
      <w:r w:rsidRPr="00193587">
        <w:rPr>
          <w:rFonts w:hint="eastAsia"/>
        </w:rPr>
        <w:t>本，各班可以運用不同策略準備，由班主任與學生商討決定。例如：</w:t>
      </w:r>
      <w:r>
        <w:rPr>
          <w:rFonts w:hint="eastAsia"/>
        </w:rPr>
        <w:t>參賽</w:t>
      </w:r>
      <w:r w:rsidRPr="00193587">
        <w:rPr>
          <w:rFonts w:hint="eastAsia"/>
        </w:rPr>
        <w:t>代表分別</w:t>
      </w:r>
      <w:r>
        <w:rPr>
          <w:rFonts w:hint="eastAsia"/>
        </w:rPr>
        <w:t>閱讀</w:t>
      </w:r>
      <w:r w:rsidRPr="00193587">
        <w:rPr>
          <w:rFonts w:hint="eastAsia"/>
        </w:rPr>
        <w:t>不同書籍、全班分組閱讀不同的書籍，或所有學生均閱讀全部</w:t>
      </w:r>
      <w:r>
        <w:rPr>
          <w:rFonts w:hint="eastAsia"/>
        </w:rPr>
        <w:t>（</w:t>
      </w:r>
      <w:r w:rsidRPr="00193587">
        <w:rPr>
          <w:rFonts w:hint="eastAsia"/>
        </w:rPr>
        <w:t>4</w:t>
      </w:r>
      <w:r w:rsidRPr="00193587">
        <w:rPr>
          <w:rFonts w:hint="eastAsia"/>
        </w:rPr>
        <w:t>本</w:t>
      </w:r>
      <w:r>
        <w:rPr>
          <w:rFonts w:hint="eastAsia"/>
        </w:rPr>
        <w:t>）</w:t>
      </w:r>
      <w:r w:rsidRPr="00193587">
        <w:rPr>
          <w:rFonts w:hint="eastAsia"/>
        </w:rPr>
        <w:t>書籍</w:t>
      </w:r>
    </w:p>
    <w:p w:rsidR="00535F3B" w:rsidRDefault="00535F3B" w:rsidP="00535F3B">
      <w:pPr>
        <w:pStyle w:val="a5"/>
        <w:numPr>
          <w:ilvl w:val="5"/>
          <w:numId w:val="5"/>
        </w:numPr>
        <w:ind w:leftChars="0" w:left="1701" w:hanging="141"/>
      </w:pPr>
      <w:r>
        <w:rPr>
          <w:rFonts w:hint="eastAsia"/>
        </w:rPr>
        <w:t>測試軟件、時間、運作流程及網絡流量</w:t>
      </w:r>
    </w:p>
    <w:p w:rsidR="00535F3B" w:rsidRPr="005A10A2" w:rsidRDefault="00535F3B" w:rsidP="00535F3B">
      <w:pPr>
        <w:pStyle w:val="a5"/>
        <w:numPr>
          <w:ilvl w:val="5"/>
          <w:numId w:val="5"/>
        </w:numPr>
        <w:ind w:leftChars="0" w:left="1701" w:hanging="141"/>
      </w:pPr>
      <w:r>
        <w:rPr>
          <w:rFonts w:hint="eastAsia"/>
        </w:rPr>
        <w:t>平板電腦</w:t>
      </w:r>
      <w:r w:rsidRPr="005A10A2">
        <w:rPr>
          <w:rFonts w:hint="eastAsia"/>
        </w:rPr>
        <w:t>先行</w:t>
      </w:r>
      <w:r>
        <w:rPr>
          <w:rFonts w:hint="eastAsia"/>
        </w:rPr>
        <w:t>下載</w:t>
      </w:r>
      <w:r>
        <w:t>Kahoot</w:t>
      </w:r>
      <w:r>
        <w:rPr>
          <w:rFonts w:hint="eastAsia"/>
        </w:rPr>
        <w:t>，並於</w:t>
      </w:r>
      <w:r w:rsidRPr="005A10A2">
        <w:rPr>
          <w:rFonts w:hint="eastAsia"/>
        </w:rPr>
        <w:t>當日把場地地上電線包好，以防意外斷電</w:t>
      </w:r>
    </w:p>
    <w:p w:rsidR="00535F3B" w:rsidRPr="00DC3570" w:rsidRDefault="00535F3B" w:rsidP="00535F3B">
      <w:pPr>
        <w:pStyle w:val="a5"/>
        <w:ind w:leftChars="0" w:left="1701"/>
        <w:rPr>
          <w:rFonts w:ascii="標楷體" w:eastAsia="標楷體" w:hAnsi="標楷體"/>
        </w:rPr>
      </w:pPr>
      <w:r w:rsidRPr="00DC3570">
        <w:rPr>
          <w:rFonts w:ascii="標楷體" w:eastAsia="標楷體" w:hAnsi="標楷體" w:hint="eastAsia"/>
        </w:rPr>
        <w:t>備註：</w:t>
      </w:r>
      <w:r w:rsidRPr="00DC3570">
        <w:rPr>
          <w:rFonts w:ascii="標楷體" w:eastAsia="標楷體" w:hAnsi="標楷體"/>
        </w:rPr>
        <w:t xml:space="preserve">Kahoot </w:t>
      </w:r>
      <w:r w:rsidRPr="00DC3570">
        <w:rPr>
          <w:rFonts w:ascii="標楷體" w:eastAsia="標楷體" w:hAnsi="標楷體" w:hint="eastAsia"/>
        </w:rPr>
        <w:t>統計表會因各種情況，例如統計日期、參與人數，而不能顯示E</w:t>
      </w:r>
      <w:r w:rsidRPr="00DC3570">
        <w:rPr>
          <w:rFonts w:ascii="標楷體" w:eastAsia="標楷體" w:hAnsi="標楷體"/>
        </w:rPr>
        <w:t xml:space="preserve">xcel </w:t>
      </w:r>
      <w:r w:rsidRPr="00DC3570">
        <w:rPr>
          <w:rFonts w:ascii="標楷體" w:eastAsia="標楷體" w:hAnsi="標楷體" w:hint="eastAsia"/>
        </w:rPr>
        <w:t>結果版面，因此要準備人手對結果再進行整理。</w:t>
      </w:r>
      <w:r w:rsidRPr="00DC3570">
        <w:rPr>
          <w:rFonts w:ascii="標楷體" w:eastAsia="標楷體" w:hAnsi="標楷體"/>
        </w:rPr>
        <w:t xml:space="preserve"> </w:t>
      </w:r>
    </w:p>
    <w:p w:rsidR="00535F3B" w:rsidRPr="00193587" w:rsidRDefault="00535F3B" w:rsidP="00535F3B">
      <w:pPr>
        <w:ind w:leftChars="236" w:left="566" w:firstLine="1"/>
        <w:rPr>
          <w:rFonts w:ascii="標楷體" w:eastAsia="標楷體" w:hAnsi="標楷體"/>
        </w:rPr>
      </w:pPr>
    </w:p>
    <w:p w:rsidR="00535F3B" w:rsidRDefault="00535F3B" w:rsidP="00535F3B">
      <w:pPr>
        <w:pStyle w:val="a5"/>
        <w:numPr>
          <w:ilvl w:val="0"/>
          <w:numId w:val="11"/>
        </w:numPr>
        <w:ind w:leftChars="0" w:left="851" w:firstLine="0"/>
      </w:pPr>
      <w:r>
        <w:rPr>
          <w:rFonts w:hint="eastAsia"/>
        </w:rPr>
        <w:t>進行</w:t>
      </w:r>
    </w:p>
    <w:p w:rsidR="00535F3B" w:rsidRDefault="00535F3B" w:rsidP="00535F3B">
      <w:pPr>
        <w:pStyle w:val="a5"/>
        <w:numPr>
          <w:ilvl w:val="6"/>
          <w:numId w:val="12"/>
        </w:numPr>
        <w:ind w:leftChars="0" w:left="1843" w:hanging="284"/>
      </w:pPr>
      <w:r>
        <w:rPr>
          <w:rFonts w:hint="eastAsia"/>
        </w:rPr>
        <w:t xml:space="preserve"> </w:t>
      </w:r>
      <w:r>
        <w:rPr>
          <w:rFonts w:hint="eastAsia"/>
        </w:rPr>
        <w:t>佈置場地</w:t>
      </w:r>
      <w:r>
        <w:t xml:space="preserve"> </w:t>
      </w:r>
      <w:r>
        <w:rPr>
          <w:rFonts w:hint="eastAsia"/>
        </w:rPr>
        <w:t>（班際：兩班一組</w:t>
      </w:r>
      <w:r>
        <w:t>，</w:t>
      </w:r>
      <w:r>
        <w:t xml:space="preserve"> </w:t>
      </w:r>
      <w:r>
        <w:rPr>
          <w:rFonts w:hint="eastAsia"/>
        </w:rPr>
        <w:t>共兩組、社際：兩社一組</w:t>
      </w:r>
      <w:r>
        <w:t>，</w:t>
      </w:r>
      <w:r>
        <w:t xml:space="preserve"> </w:t>
      </w:r>
      <w:r>
        <w:rPr>
          <w:rFonts w:hint="eastAsia"/>
        </w:rPr>
        <w:t>共兩組）</w:t>
      </w:r>
    </w:p>
    <w:p w:rsidR="00535F3B" w:rsidRDefault="00535F3B" w:rsidP="00535F3B">
      <w:pPr>
        <w:pStyle w:val="a5"/>
        <w:numPr>
          <w:ilvl w:val="6"/>
          <w:numId w:val="12"/>
        </w:numPr>
        <w:ind w:leftChars="0" w:left="1843" w:hanging="284"/>
      </w:pPr>
      <w:r>
        <w:rPr>
          <w:rFonts w:hint="eastAsia"/>
        </w:rPr>
        <w:t xml:space="preserve"> </w:t>
      </w:r>
      <w:r>
        <w:rPr>
          <w:rFonts w:hint="eastAsia"/>
        </w:rPr>
        <w:t>台上與台下參與者均獲分配</w:t>
      </w:r>
      <w:bookmarkStart w:id="7" w:name="OLE_LINK3"/>
      <w:bookmarkStart w:id="8" w:name="OLE_LINK4"/>
      <w:bookmarkStart w:id="9" w:name="OLE_LINK5"/>
      <w:r>
        <w:rPr>
          <w:rFonts w:hint="eastAsia"/>
        </w:rPr>
        <w:t>平板電腦</w:t>
      </w:r>
      <w:bookmarkEnd w:id="7"/>
      <w:bookmarkEnd w:id="8"/>
      <w:bookmarkEnd w:id="9"/>
      <w:r>
        <w:rPr>
          <w:rFonts w:hint="eastAsia"/>
        </w:rPr>
        <w:t>一部</w:t>
      </w:r>
    </w:p>
    <w:p w:rsidR="00535F3B" w:rsidRDefault="00535F3B" w:rsidP="00535F3B">
      <w:pPr>
        <w:pStyle w:val="a5"/>
        <w:numPr>
          <w:ilvl w:val="6"/>
          <w:numId w:val="12"/>
        </w:numPr>
        <w:ind w:leftChars="0" w:left="1843" w:hanging="284"/>
      </w:pPr>
      <w:r>
        <w:rPr>
          <w:rFonts w:hint="eastAsia"/>
        </w:rPr>
        <w:t xml:space="preserve"> </w:t>
      </w:r>
      <w:r>
        <w:rPr>
          <w:rFonts w:hint="eastAsia"/>
        </w:rPr>
        <w:t>班際比賽</w:t>
      </w:r>
      <w:r w:rsidRPr="002B3580">
        <w:rPr>
          <w:rFonts w:hint="eastAsia"/>
        </w:rPr>
        <w:t>由各班派</w:t>
      </w:r>
      <w:r w:rsidRPr="002B3580">
        <w:rPr>
          <w:rFonts w:hint="eastAsia"/>
        </w:rPr>
        <w:t>4</w:t>
      </w:r>
      <w:r w:rsidRPr="002B3580">
        <w:rPr>
          <w:rFonts w:hint="eastAsia"/>
        </w:rPr>
        <w:t>人</w:t>
      </w:r>
      <w:r>
        <w:rPr>
          <w:rFonts w:hint="eastAsia"/>
        </w:rPr>
        <w:t>（</w:t>
      </w:r>
      <w:r w:rsidRPr="002B3580">
        <w:rPr>
          <w:rFonts w:hint="eastAsia"/>
        </w:rPr>
        <w:t>班際</w:t>
      </w:r>
      <w:r w:rsidRPr="002B3580">
        <w:t>3</w:t>
      </w:r>
      <w:r w:rsidRPr="002B3580">
        <w:rPr>
          <w:rFonts w:hint="eastAsia"/>
        </w:rPr>
        <w:t>位出賽，</w:t>
      </w:r>
      <w:r w:rsidRPr="002B3580">
        <w:rPr>
          <w:rFonts w:hint="eastAsia"/>
        </w:rPr>
        <w:t>1</w:t>
      </w:r>
      <w:r>
        <w:rPr>
          <w:rFonts w:hint="eastAsia"/>
        </w:rPr>
        <w:t>位</w:t>
      </w:r>
      <w:r w:rsidRPr="002B3580">
        <w:rPr>
          <w:rFonts w:hint="eastAsia"/>
        </w:rPr>
        <w:t>後備</w:t>
      </w:r>
      <w:r>
        <w:rPr>
          <w:rFonts w:hint="eastAsia"/>
        </w:rPr>
        <w:t>）</w:t>
      </w:r>
      <w:r w:rsidRPr="002B3580">
        <w:t xml:space="preserve"> </w:t>
      </w:r>
      <w:r w:rsidRPr="002B3580">
        <w:rPr>
          <w:rFonts w:hint="eastAsia"/>
        </w:rPr>
        <w:t>參加</w:t>
      </w:r>
      <w:r>
        <w:rPr>
          <w:rFonts w:hint="eastAsia"/>
        </w:rPr>
        <w:t>。現場也即時</w:t>
      </w:r>
      <w:r w:rsidRPr="002B3580">
        <w:rPr>
          <w:rFonts w:hint="eastAsia"/>
        </w:rPr>
        <w:t>隨機</w:t>
      </w:r>
      <w:r>
        <w:rPr>
          <w:rFonts w:hint="eastAsia"/>
        </w:rPr>
        <w:t>抽籤決定台下</w:t>
      </w:r>
      <w:r w:rsidRPr="002B3580">
        <w:rPr>
          <w:rFonts w:hint="eastAsia"/>
        </w:rPr>
        <w:t>每班</w:t>
      </w:r>
      <w:r w:rsidRPr="002B3580">
        <w:rPr>
          <w:rFonts w:hint="eastAsia"/>
        </w:rPr>
        <w:t>2</w:t>
      </w:r>
      <w:r w:rsidRPr="002B3580"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參與者，以增加刺激感和吸引力</w:t>
      </w:r>
      <w:r>
        <w:t>（</w:t>
      </w:r>
      <w:r>
        <w:rPr>
          <w:rFonts w:hint="eastAsia"/>
        </w:rPr>
        <w:t>即每班兩部</w:t>
      </w:r>
      <w:r w:rsidRPr="002B3580">
        <w:rPr>
          <w:rFonts w:hint="eastAsia"/>
        </w:rPr>
        <w:t>平板電腦</w:t>
      </w:r>
      <w:r>
        <w:rPr>
          <w:rFonts w:hint="eastAsia"/>
        </w:rPr>
        <w:t>）。</w:t>
      </w:r>
      <w:r w:rsidRPr="002B3580">
        <w:rPr>
          <w:rFonts w:hint="eastAsia"/>
        </w:rPr>
        <w:t>社際</w:t>
      </w:r>
      <w:r>
        <w:rPr>
          <w:rFonts w:hint="eastAsia"/>
        </w:rPr>
        <w:t>則由各社派</w:t>
      </w:r>
      <w:r w:rsidRPr="002B3580">
        <w:rPr>
          <w:rFonts w:hint="eastAsia"/>
        </w:rPr>
        <w:t>3</w:t>
      </w:r>
      <w:r>
        <w:rPr>
          <w:rFonts w:hint="eastAsia"/>
        </w:rPr>
        <w:t>名</w:t>
      </w:r>
      <w:r w:rsidRPr="002B3580">
        <w:rPr>
          <w:rFonts w:hint="eastAsia"/>
        </w:rPr>
        <w:t>代表</w:t>
      </w:r>
      <w:r>
        <w:rPr>
          <w:rFonts w:hint="eastAsia"/>
        </w:rPr>
        <w:t>參加，現場亦即時</w:t>
      </w:r>
      <w:r w:rsidRPr="002B3580">
        <w:rPr>
          <w:rFonts w:hint="eastAsia"/>
        </w:rPr>
        <w:t>隨機</w:t>
      </w:r>
      <w:r>
        <w:rPr>
          <w:rFonts w:hint="eastAsia"/>
        </w:rPr>
        <w:t>抽籤決定台下各社</w:t>
      </w:r>
      <w:r w:rsidRPr="002B3580">
        <w:rPr>
          <w:rFonts w:hint="eastAsia"/>
        </w:rPr>
        <w:t>2</w:t>
      </w:r>
      <w:r w:rsidRPr="002B3580">
        <w:rPr>
          <w:rFonts w:hint="eastAsia"/>
        </w:rPr>
        <w:t>名</w:t>
      </w:r>
      <w:r>
        <w:rPr>
          <w:rFonts w:hint="eastAsia"/>
        </w:rPr>
        <w:t xml:space="preserve"> </w:t>
      </w:r>
      <w:r>
        <w:rPr>
          <w:rFonts w:hint="eastAsia"/>
        </w:rPr>
        <w:t>參與者。</w:t>
      </w:r>
    </w:p>
    <w:p w:rsidR="00535F3B" w:rsidRDefault="00535F3B" w:rsidP="00535F3B">
      <w:pPr>
        <w:pStyle w:val="a5"/>
        <w:numPr>
          <w:ilvl w:val="6"/>
          <w:numId w:val="12"/>
        </w:numPr>
        <w:ind w:leftChars="0" w:left="1843" w:hanging="284"/>
      </w:pPr>
      <w:r>
        <w:rPr>
          <w:rFonts w:hint="eastAsia"/>
        </w:rPr>
        <w:t xml:space="preserve"> </w:t>
      </w:r>
      <w:r>
        <w:rPr>
          <w:rFonts w:hint="eastAsia"/>
        </w:rPr>
        <w:t>開始前預先登入到</w:t>
      </w:r>
      <w:hyperlink r:id="rId8" w:history="1">
        <w:r w:rsidRPr="00E23EA8">
          <w:rPr>
            <w:rStyle w:val="a4"/>
          </w:rPr>
          <w:t>www.kahoot.it</w:t>
        </w:r>
      </w:hyperlink>
      <w:r>
        <w:rPr>
          <w:rFonts w:hint="eastAsia"/>
        </w:rPr>
        <w:t>（參與者在此登入）</w:t>
      </w:r>
    </w:p>
    <w:p w:rsidR="00535F3B" w:rsidRPr="002B3580" w:rsidRDefault="00535F3B" w:rsidP="00535F3B">
      <w:pPr>
        <w:pStyle w:val="a5"/>
        <w:numPr>
          <w:ilvl w:val="6"/>
          <w:numId w:val="12"/>
        </w:numPr>
        <w:ind w:leftChars="0" w:left="1843" w:hanging="284"/>
      </w:pPr>
      <w:r>
        <w:rPr>
          <w:rFonts w:hint="eastAsia"/>
        </w:rPr>
        <w:t>由司儀向在場同學講解比賽規則和可能出現</w:t>
      </w:r>
      <w:r w:rsidRPr="002B3580">
        <w:rPr>
          <w:rFonts w:hint="eastAsia"/>
        </w:rPr>
        <w:t>突發</w:t>
      </w:r>
      <w:r>
        <w:rPr>
          <w:rFonts w:hint="eastAsia"/>
        </w:rPr>
        <w:t>情況的安排。</w:t>
      </w:r>
    </w:p>
    <w:p w:rsidR="00535F3B" w:rsidRDefault="00535F3B" w:rsidP="00535F3B">
      <w:pPr>
        <w:pStyle w:val="a5"/>
        <w:numPr>
          <w:ilvl w:val="6"/>
          <w:numId w:val="12"/>
        </w:numPr>
        <w:ind w:leftChars="0" w:left="1843" w:hanging="284"/>
      </w:pPr>
      <w:r>
        <w:rPr>
          <w:rFonts w:hint="eastAsia"/>
        </w:rPr>
        <w:t xml:space="preserve"> </w:t>
      </w:r>
      <w:r>
        <w:rPr>
          <w:rFonts w:hint="eastAsia"/>
        </w:rPr>
        <w:t>每節比賽約</w:t>
      </w:r>
      <w:r>
        <w:t>25</w:t>
      </w:r>
      <w:r>
        <w:rPr>
          <w:rFonts w:hint="eastAsia"/>
        </w:rPr>
        <w:t>分鐘完成</w:t>
      </w:r>
      <w:r>
        <w:t>60</w:t>
      </w:r>
      <w:r>
        <w:rPr>
          <w:rFonts w:hint="eastAsia"/>
        </w:rPr>
        <w:t>條</w:t>
      </w:r>
    </w:p>
    <w:p w:rsidR="00535F3B" w:rsidRDefault="00535F3B" w:rsidP="00535F3B">
      <w:pPr>
        <w:pStyle w:val="a5"/>
        <w:numPr>
          <w:ilvl w:val="6"/>
          <w:numId w:val="12"/>
        </w:numPr>
        <w:tabs>
          <w:tab w:val="left" w:pos="1985"/>
        </w:tabs>
        <w:ind w:leftChars="0" w:left="1701" w:hanging="284"/>
      </w:pPr>
      <w:r>
        <w:rPr>
          <w:rFonts w:hint="eastAsia"/>
        </w:rPr>
        <w:t>回答問題時</w:t>
      </w:r>
      <w:r w:rsidRPr="009D2759">
        <w:rPr>
          <w:rFonts w:hint="eastAsia"/>
        </w:rPr>
        <w:t>，</w:t>
      </w:r>
      <w:r>
        <w:rPr>
          <w:rFonts w:hint="eastAsia"/>
        </w:rPr>
        <w:t>電腦自動計分</w:t>
      </w:r>
      <w:r w:rsidRPr="009D2759">
        <w:rPr>
          <w:rFonts w:hint="eastAsia"/>
        </w:rPr>
        <w:t>和</w:t>
      </w:r>
      <w:r>
        <w:rPr>
          <w:rFonts w:hint="eastAsia"/>
        </w:rPr>
        <w:t>計時，並顯示正確答案和</w:t>
      </w:r>
      <w:r w:rsidRPr="000922A0">
        <w:rPr>
          <w:rFonts w:hint="eastAsia"/>
        </w:rPr>
        <w:t>即</w:t>
      </w:r>
      <w:r>
        <w:rPr>
          <w:rFonts w:hint="eastAsia"/>
        </w:rPr>
        <w:t>時顯示各人成績</w:t>
      </w:r>
    </w:p>
    <w:p w:rsidR="00535F3B" w:rsidRPr="00CC1074" w:rsidRDefault="00535F3B" w:rsidP="00535F3B">
      <w:pPr>
        <w:ind w:leftChars="591" w:left="2126" w:hangingChars="322" w:hanging="708"/>
        <w:rPr>
          <w:rFonts w:ascii="標楷體" w:eastAsia="標楷體" w:hAnsi="標楷體"/>
          <w:sz w:val="22"/>
          <w:szCs w:val="22"/>
        </w:rPr>
      </w:pPr>
      <w:r w:rsidRPr="00CC1074">
        <w:rPr>
          <w:rFonts w:ascii="標楷體" w:eastAsia="標楷體" w:hAnsi="標楷體" w:hint="eastAsia"/>
          <w:sz w:val="22"/>
          <w:szCs w:val="22"/>
        </w:rPr>
        <w:t>備註：留意技術上的盲點包括統計表、人數、比賽日期。留意潛在的風險</w:t>
      </w:r>
      <w:r>
        <w:rPr>
          <w:rFonts w:ascii="標楷體" w:eastAsia="標楷體" w:hAnsi="標楷體"/>
          <w:sz w:val="22"/>
          <w:szCs w:val="22"/>
        </w:rPr>
        <w:t>，</w:t>
      </w:r>
      <w:r w:rsidRPr="00CC1074">
        <w:rPr>
          <w:rFonts w:ascii="標楷體" w:eastAsia="標楷體" w:hAnsi="標楷體"/>
          <w:sz w:val="22"/>
          <w:szCs w:val="22"/>
        </w:rPr>
        <w:t xml:space="preserve"> </w:t>
      </w:r>
      <w:r w:rsidRPr="00CC1074">
        <w:rPr>
          <w:rFonts w:ascii="標楷體" w:eastAsia="標楷體" w:hAnsi="標楷體" w:hint="eastAsia"/>
          <w:sz w:val="22"/>
          <w:szCs w:val="22"/>
        </w:rPr>
        <w:t>例如</w:t>
      </w:r>
      <w:r w:rsidRPr="00CC1074">
        <w:rPr>
          <w:rFonts w:ascii="標楷體" w:eastAsia="標楷體" w:hAnsi="標楷體"/>
          <w:sz w:val="22"/>
          <w:szCs w:val="22"/>
        </w:rPr>
        <w:t xml:space="preserve">: </w:t>
      </w:r>
      <w:r w:rsidRPr="00CC1074">
        <w:rPr>
          <w:rFonts w:ascii="標楷體" w:eastAsia="標楷體" w:hAnsi="標楷體" w:hint="eastAsia"/>
          <w:sz w:val="22"/>
          <w:szCs w:val="22"/>
        </w:rPr>
        <w:t>電線</w:t>
      </w:r>
      <w:r w:rsidRPr="00CC1074">
        <w:rPr>
          <w:rFonts w:ascii="標楷體" w:eastAsia="標楷體" w:hAnsi="標楷體"/>
          <w:sz w:val="22"/>
          <w:szCs w:val="22"/>
        </w:rPr>
        <w:t>/</w:t>
      </w:r>
      <w:r w:rsidRPr="00CC1074">
        <w:rPr>
          <w:rFonts w:ascii="標楷體" w:eastAsia="標楷體" w:hAnsi="標楷體" w:hint="eastAsia"/>
          <w:sz w:val="22"/>
          <w:szCs w:val="22"/>
        </w:rPr>
        <w:t>拖板。</w:t>
      </w:r>
    </w:p>
    <w:p w:rsidR="00535F3B" w:rsidRPr="0069267F" w:rsidRDefault="00535F3B" w:rsidP="00535F3B">
      <w:pPr>
        <w:pStyle w:val="a5"/>
        <w:ind w:leftChars="0" w:left="1843"/>
      </w:pPr>
    </w:p>
    <w:p w:rsidR="00535F3B" w:rsidRPr="002F4A83" w:rsidRDefault="00535F3B" w:rsidP="00535F3B">
      <w:pPr>
        <w:autoSpaceDE w:val="0"/>
        <w:autoSpaceDN w:val="0"/>
        <w:adjustRightInd w:val="0"/>
      </w:pPr>
    </w:p>
    <w:sectPr w:rsidR="00535F3B" w:rsidRPr="002F4A83" w:rsidSect="00C318F5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9E9" w:rsidRDefault="000319E9" w:rsidP="002F4A83">
      <w:r>
        <w:separator/>
      </w:r>
    </w:p>
  </w:endnote>
  <w:endnote w:type="continuationSeparator" w:id="0">
    <w:p w:rsidR="000319E9" w:rsidRDefault="000319E9" w:rsidP="002F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9E9" w:rsidRDefault="000319E9" w:rsidP="002F4A83">
      <w:r>
        <w:separator/>
      </w:r>
    </w:p>
  </w:footnote>
  <w:footnote w:type="continuationSeparator" w:id="0">
    <w:p w:rsidR="000319E9" w:rsidRDefault="000319E9" w:rsidP="002F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4FB4"/>
    <w:multiLevelType w:val="hybridMultilevel"/>
    <w:tmpl w:val="7370EBFE"/>
    <w:lvl w:ilvl="0" w:tplc="3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732BC"/>
    <w:multiLevelType w:val="hybridMultilevel"/>
    <w:tmpl w:val="3FCAB5C4"/>
    <w:lvl w:ilvl="0" w:tplc="3C090003">
      <w:start w:val="1"/>
      <w:numFmt w:val="bullet"/>
      <w:lvlText w:val="o"/>
      <w:lvlJc w:val="left"/>
      <w:pPr>
        <w:ind w:left="48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31644F1"/>
    <w:multiLevelType w:val="hybridMultilevel"/>
    <w:tmpl w:val="43A450B2"/>
    <w:lvl w:ilvl="0" w:tplc="3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2A7A59"/>
    <w:multiLevelType w:val="hybridMultilevel"/>
    <w:tmpl w:val="5DE446AA"/>
    <w:lvl w:ilvl="0" w:tplc="621C3580">
      <w:start w:val="1"/>
      <w:numFmt w:val="lowerRoman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205CB872">
      <w:start w:val="1"/>
      <w:numFmt w:val="lowerRoman"/>
      <w:lvlText w:val="%7."/>
      <w:lvlJc w:val="left"/>
      <w:pPr>
        <w:ind w:left="3360" w:hanging="48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B65727B"/>
    <w:multiLevelType w:val="hybridMultilevel"/>
    <w:tmpl w:val="38B84BCC"/>
    <w:lvl w:ilvl="0" w:tplc="3C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017B01"/>
    <w:multiLevelType w:val="hybridMultilevel"/>
    <w:tmpl w:val="0CDA77AC"/>
    <w:lvl w:ilvl="0" w:tplc="D75A25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E92288B"/>
    <w:multiLevelType w:val="hybridMultilevel"/>
    <w:tmpl w:val="5C66407A"/>
    <w:lvl w:ilvl="0" w:tplc="3C090005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ED534D4"/>
    <w:multiLevelType w:val="hybridMultilevel"/>
    <w:tmpl w:val="D6B45FAE"/>
    <w:lvl w:ilvl="0" w:tplc="2952BB10">
      <w:start w:val="3"/>
      <w:numFmt w:val="upperRoman"/>
      <w:lvlText w:val="(%1)"/>
      <w:lvlJc w:val="left"/>
      <w:pPr>
        <w:ind w:left="1485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8" w15:restartNumberingAfterBreak="0">
    <w:nsid w:val="46934750"/>
    <w:multiLevelType w:val="hybridMultilevel"/>
    <w:tmpl w:val="C71AC68E"/>
    <w:lvl w:ilvl="0" w:tplc="9C98E244">
      <w:start w:val="1"/>
      <w:numFmt w:val="upperRoman"/>
      <w:lvlText w:val="(%1)"/>
      <w:lvlJc w:val="left"/>
      <w:pPr>
        <w:ind w:left="14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9" w15:restartNumberingAfterBreak="0">
    <w:nsid w:val="4E3228D8"/>
    <w:multiLevelType w:val="hybridMultilevel"/>
    <w:tmpl w:val="5412D0D4"/>
    <w:lvl w:ilvl="0" w:tplc="CC86E026">
      <w:start w:val="1"/>
      <w:numFmt w:val="bullet"/>
      <w:lvlText w:val="-"/>
      <w:lvlJc w:val="left"/>
      <w:pPr>
        <w:ind w:left="1432" w:hanging="48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"/>
      <w:lvlJc w:val="left"/>
      <w:pPr>
        <w:ind w:left="19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2" w:hanging="480"/>
      </w:pPr>
      <w:rPr>
        <w:rFonts w:ascii="Wingdings" w:hAnsi="Wingdings" w:hint="default"/>
      </w:rPr>
    </w:lvl>
  </w:abstractNum>
  <w:abstractNum w:abstractNumId="10" w15:restartNumberingAfterBreak="0">
    <w:nsid w:val="4FF521CC"/>
    <w:multiLevelType w:val="hybridMultilevel"/>
    <w:tmpl w:val="811A271C"/>
    <w:lvl w:ilvl="0" w:tplc="CC86E026">
      <w:start w:val="1"/>
      <w:numFmt w:val="bullet"/>
      <w:lvlText w:val="-"/>
      <w:lvlJc w:val="left"/>
      <w:pPr>
        <w:ind w:left="1432" w:hanging="48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"/>
      <w:lvlJc w:val="left"/>
      <w:pPr>
        <w:ind w:left="19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2" w:hanging="480"/>
      </w:pPr>
      <w:rPr>
        <w:rFonts w:ascii="Wingdings" w:hAnsi="Wingdings" w:hint="default"/>
      </w:rPr>
    </w:lvl>
  </w:abstractNum>
  <w:abstractNum w:abstractNumId="11" w15:restartNumberingAfterBreak="0">
    <w:nsid w:val="55D81900"/>
    <w:multiLevelType w:val="hybridMultilevel"/>
    <w:tmpl w:val="29F279A2"/>
    <w:lvl w:ilvl="0" w:tplc="E034B75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1485B83"/>
    <w:multiLevelType w:val="hybridMultilevel"/>
    <w:tmpl w:val="A02C4DA4"/>
    <w:lvl w:ilvl="0" w:tplc="3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10155"/>
    <w:multiLevelType w:val="hybridMultilevel"/>
    <w:tmpl w:val="9E3CD90A"/>
    <w:lvl w:ilvl="0" w:tplc="3C090005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90" w:hanging="480"/>
      </w:pPr>
      <w:rPr>
        <w:rFonts w:ascii="Wingdings" w:hAnsi="Wingdings" w:hint="default"/>
      </w:rPr>
    </w:lvl>
  </w:abstractNum>
  <w:abstractNum w:abstractNumId="14" w15:restartNumberingAfterBreak="0">
    <w:nsid w:val="69897D88"/>
    <w:multiLevelType w:val="hybridMultilevel"/>
    <w:tmpl w:val="5FA6F2A4"/>
    <w:lvl w:ilvl="0" w:tplc="3C090003">
      <w:start w:val="1"/>
      <w:numFmt w:val="bullet"/>
      <w:lvlText w:val="o"/>
      <w:lvlJc w:val="left"/>
      <w:pPr>
        <w:ind w:left="1432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9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2" w:hanging="480"/>
      </w:pPr>
      <w:rPr>
        <w:rFonts w:ascii="Wingdings" w:hAnsi="Wingdings" w:hint="default"/>
      </w:rPr>
    </w:lvl>
  </w:abstractNum>
  <w:abstractNum w:abstractNumId="15" w15:restartNumberingAfterBreak="0">
    <w:nsid w:val="71A35CA3"/>
    <w:multiLevelType w:val="hybridMultilevel"/>
    <w:tmpl w:val="9A3EA400"/>
    <w:lvl w:ilvl="0" w:tplc="AB16E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47E590B"/>
    <w:multiLevelType w:val="hybridMultilevel"/>
    <w:tmpl w:val="972CF068"/>
    <w:lvl w:ilvl="0" w:tplc="CC86E026">
      <w:start w:val="1"/>
      <w:numFmt w:val="bullet"/>
      <w:lvlText w:val="-"/>
      <w:lvlJc w:val="left"/>
      <w:pPr>
        <w:ind w:left="2323" w:hanging="48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"/>
      <w:lvlJc w:val="left"/>
      <w:pPr>
        <w:ind w:left="280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28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24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2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8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163" w:hanging="480"/>
      </w:pPr>
      <w:rPr>
        <w:rFonts w:ascii="Wingdings" w:hAnsi="Wingdings" w:hint="default"/>
      </w:rPr>
    </w:lvl>
  </w:abstractNum>
  <w:abstractNum w:abstractNumId="17" w15:restartNumberingAfterBreak="0">
    <w:nsid w:val="74AB17F7"/>
    <w:multiLevelType w:val="hybridMultilevel"/>
    <w:tmpl w:val="C08433A2"/>
    <w:lvl w:ilvl="0" w:tplc="27D218CA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  <w:shd w:val="clear" w:color="auto" w:fill="auto"/>
        <w:lang w:val="en-US"/>
      </w:rPr>
    </w:lvl>
    <w:lvl w:ilvl="1" w:tplc="A92C67D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B497162"/>
    <w:multiLevelType w:val="hybridMultilevel"/>
    <w:tmpl w:val="34FAE54C"/>
    <w:lvl w:ilvl="0" w:tplc="A83A5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2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9"/>
  </w:num>
  <w:num w:numId="8">
    <w:abstractNumId w:val="10"/>
  </w:num>
  <w:num w:numId="9">
    <w:abstractNumId w:val="13"/>
  </w:num>
  <w:num w:numId="10">
    <w:abstractNumId w:val="7"/>
  </w:num>
  <w:num w:numId="11">
    <w:abstractNumId w:val="8"/>
  </w:num>
  <w:num w:numId="12">
    <w:abstractNumId w:val="3"/>
  </w:num>
  <w:num w:numId="13">
    <w:abstractNumId w:val="6"/>
  </w:num>
  <w:num w:numId="14">
    <w:abstractNumId w:val="1"/>
  </w:num>
  <w:num w:numId="15">
    <w:abstractNumId w:val="16"/>
  </w:num>
  <w:num w:numId="16">
    <w:abstractNumId w:val="4"/>
  </w:num>
  <w:num w:numId="17">
    <w:abstractNumId w:val="18"/>
  </w:num>
  <w:num w:numId="18">
    <w:abstractNumId w:val="5"/>
  </w:num>
  <w:num w:numId="19">
    <w:abstractNumId w:val="1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3B"/>
    <w:rsid w:val="000319E9"/>
    <w:rsid w:val="001F4860"/>
    <w:rsid w:val="002F4A83"/>
    <w:rsid w:val="004158CB"/>
    <w:rsid w:val="00535F3B"/>
    <w:rsid w:val="00A303D5"/>
    <w:rsid w:val="00A864BC"/>
    <w:rsid w:val="00AE5F70"/>
    <w:rsid w:val="00C318F5"/>
    <w:rsid w:val="00D0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8C94BE-75C7-4BD8-8811-64FBD447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F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F3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35F3B"/>
    <w:rPr>
      <w:rFonts w:ascii="sөũ" w:hAnsi="sөũ" w:hint="default"/>
      <w:color w:val="0858C9"/>
      <w:u w:val="single"/>
    </w:rPr>
  </w:style>
  <w:style w:type="paragraph" w:styleId="a5">
    <w:name w:val="List Paragraph"/>
    <w:basedOn w:val="a"/>
    <w:uiPriority w:val="34"/>
    <w:qFormat/>
    <w:rsid w:val="00535F3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F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F4A83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F4A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F4A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hoot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b.gov.hk/attachment/tc/curriculum-development/resource-support/sch-lib-services/teaching-resources/pilot-scheme-on-promoting-elearning-through-sch-lib-services-sec/TSWGSS/TSW_Bibliography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1299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TSE, Soo-kin Helen</dc:creator>
  <cp:keywords/>
  <dc:description/>
  <cp:lastModifiedBy>NG, Kai-hin</cp:lastModifiedBy>
  <cp:revision>2</cp:revision>
  <dcterms:created xsi:type="dcterms:W3CDTF">2019-06-14T07:16:00Z</dcterms:created>
  <dcterms:modified xsi:type="dcterms:W3CDTF">2019-06-14T07:16:00Z</dcterms:modified>
</cp:coreProperties>
</file>