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1009" w14:textId="77777777" w:rsidR="00773DF3" w:rsidRPr="00F722C7" w:rsidRDefault="00773DF3" w:rsidP="00773DF3">
      <w:pPr>
        <w:pStyle w:val="NoSpacing"/>
        <w:jc w:val="center"/>
        <w:rPr>
          <w:rFonts w:ascii="新細明體" w:eastAsia="新細明體" w:hAnsi="新細明體"/>
          <w:sz w:val="24"/>
          <w:szCs w:val="24"/>
        </w:rPr>
      </w:pPr>
      <w:r w:rsidRPr="00F722C7">
        <w:rPr>
          <w:rFonts w:ascii="新細明體" w:eastAsia="新細明體" w:hAnsi="新細明體" w:cs="微軟正黑體" w:hint="eastAsia"/>
          <w:sz w:val="24"/>
          <w:szCs w:val="24"/>
        </w:rPr>
        <w:t>啬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色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园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主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办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可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铭学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校</w:t>
      </w:r>
    </w:p>
    <w:p w14:paraId="651FE24A" w14:textId="77777777" w:rsidR="00773DF3" w:rsidRPr="00F722C7" w:rsidRDefault="00773DF3" w:rsidP="00773DF3">
      <w:pPr>
        <w:pStyle w:val="NoSpacing"/>
        <w:jc w:val="center"/>
        <w:rPr>
          <w:rFonts w:ascii="新細明體" w:eastAsia="新細明體" w:hAnsi="新細明體"/>
          <w:sz w:val="24"/>
          <w:szCs w:val="24"/>
        </w:rPr>
      </w:pPr>
      <w:r w:rsidRPr="00F722C7">
        <w:rPr>
          <w:rFonts w:ascii="新細明體" w:eastAsia="新細明體" w:hAnsi="新細明體" w:cs="微軟正黑體" w:hint="eastAsia"/>
          <w:sz w:val="24"/>
          <w:szCs w:val="24"/>
        </w:rPr>
        <w:t>图书组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、常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识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科、信息科技科、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视艺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科</w:t>
      </w:r>
      <w:r w:rsidRPr="00F722C7">
        <w:rPr>
          <w:rFonts w:ascii="新細明體" w:eastAsia="新細明體" w:hAnsi="新細明體"/>
          <w:sz w:val="24"/>
          <w:szCs w:val="24"/>
        </w:rPr>
        <w:t>（</w:t>
      </w:r>
      <w:r w:rsidRPr="00F722C7">
        <w:rPr>
          <w:rFonts w:ascii="新細明體" w:eastAsia="新細明體" w:hAnsi="新細明體" w:hint="eastAsia"/>
          <w:sz w:val="24"/>
          <w:szCs w:val="24"/>
        </w:rPr>
        <w:t>跨科活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动</w:t>
      </w:r>
      <w:r w:rsidRPr="00F722C7">
        <w:rPr>
          <w:rFonts w:ascii="新細明體" w:eastAsia="新細明體" w:hAnsi="新細明體"/>
          <w:sz w:val="24"/>
          <w:szCs w:val="24"/>
        </w:rPr>
        <w:t>）</w:t>
      </w:r>
    </w:p>
    <w:p w14:paraId="1339137E" w14:textId="40B1C36B" w:rsidR="00773DF3" w:rsidRDefault="00773DF3" w:rsidP="00773DF3">
      <w:pPr>
        <w:pStyle w:val="NoSpacing"/>
        <w:jc w:val="center"/>
        <w:rPr>
          <w:rFonts w:ascii="新細明體" w:hAnsi="新細明體" w:cs="Malgun Gothic"/>
          <w:u w:val="single"/>
        </w:rPr>
      </w:pPr>
      <w:r w:rsidRPr="00F722C7">
        <w:rPr>
          <w:rFonts w:ascii="新細明體" w:eastAsia="新細明體" w:hAnsi="新細明體" w:hint="eastAsia"/>
          <w:sz w:val="24"/>
          <w:szCs w:val="24"/>
          <w:u w:val="single"/>
        </w:rPr>
        <w:t>香港</w:t>
      </w:r>
      <w:r w:rsidRPr="00F722C7">
        <w:rPr>
          <w:rFonts w:ascii="新細明體" w:eastAsia="新細明體" w:hAnsi="新細明體" w:cs="微軟正黑體" w:hint="eastAsia"/>
          <w:sz w:val="24"/>
          <w:szCs w:val="24"/>
          <w:u w:val="single"/>
        </w:rPr>
        <w:t>历</w:t>
      </w:r>
      <w:r w:rsidRPr="00F722C7">
        <w:rPr>
          <w:rFonts w:ascii="新細明體" w:eastAsia="新細明體" w:hAnsi="新細明體" w:cs="Malgun Gothic" w:hint="eastAsia"/>
          <w:sz w:val="24"/>
          <w:szCs w:val="24"/>
          <w:u w:val="single"/>
        </w:rPr>
        <w:t>史及文化</w:t>
      </w:r>
    </w:p>
    <w:p w14:paraId="7EA2C82B" w14:textId="77777777" w:rsidR="00F722C7" w:rsidRPr="00F722C7" w:rsidRDefault="00F722C7" w:rsidP="00773DF3">
      <w:pPr>
        <w:pStyle w:val="NoSpacing"/>
        <w:jc w:val="center"/>
        <w:rPr>
          <w:rFonts w:ascii="新細明體" w:hAnsi="新細明體" w:hint="eastAsia"/>
          <w:u w:val="single"/>
        </w:rPr>
      </w:pPr>
    </w:p>
    <w:p w14:paraId="0FAD7DC0" w14:textId="77777777" w:rsidR="00773DF3" w:rsidRPr="00F722C7" w:rsidRDefault="00773DF3" w:rsidP="00773DF3">
      <w:pPr>
        <w:pStyle w:val="NoSpacing"/>
        <w:jc w:val="center"/>
        <w:rPr>
          <w:rFonts w:ascii="新細明體" w:eastAsia="新細明體" w:hAnsi="新細明體"/>
          <w:b/>
          <w:sz w:val="28"/>
          <w:szCs w:val="28"/>
          <w:u w:val="single"/>
        </w:rPr>
      </w:pPr>
      <w:r w:rsidRPr="00F722C7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专题研习</w:t>
      </w:r>
      <w:r w:rsidRPr="00F722C7">
        <w:rPr>
          <w:rFonts w:ascii="新細明體" w:eastAsia="新細明體" w:hAnsi="新細明體" w:cs="Malgun Gothic" w:hint="eastAsia"/>
          <w:b/>
          <w:sz w:val="28"/>
          <w:szCs w:val="28"/>
          <w:u w:val="single"/>
        </w:rPr>
        <w:t>工作</w:t>
      </w:r>
      <w:r w:rsidRPr="00F722C7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纸</w:t>
      </w:r>
      <w:r w:rsidRPr="00F722C7">
        <w:rPr>
          <w:rFonts w:ascii="新細明體" w:eastAsia="新細明體" w:hAnsi="新細明體" w:hint="eastAsia"/>
          <w:b/>
          <w:sz w:val="28"/>
          <w:szCs w:val="28"/>
          <w:u w:val="single"/>
        </w:rPr>
        <w:t xml:space="preserve"> （</w:t>
      </w:r>
      <w:r w:rsidRPr="00F722C7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时间线</w:t>
      </w:r>
      <w:r w:rsidRPr="00F722C7">
        <w:rPr>
          <w:rFonts w:ascii="新細明體" w:eastAsia="新細明體" w:hAnsi="新細明體" w:cs="Malgun Gothic" w:hint="eastAsia"/>
          <w:b/>
          <w:sz w:val="28"/>
          <w:szCs w:val="28"/>
          <w:u w:val="single"/>
        </w:rPr>
        <w:t>的</w:t>
      </w:r>
      <w:r w:rsidRPr="00F722C7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运</w:t>
      </w:r>
      <w:r w:rsidRPr="00F722C7">
        <w:rPr>
          <w:rFonts w:ascii="新細明體" w:eastAsia="新細明體" w:hAnsi="新細明體" w:cs="Malgun Gothic" w:hint="eastAsia"/>
          <w:b/>
          <w:sz w:val="28"/>
          <w:szCs w:val="28"/>
          <w:u w:val="single"/>
        </w:rPr>
        <w:t>用）</w:t>
      </w:r>
    </w:p>
    <w:p w14:paraId="0DBDF257" w14:textId="77777777" w:rsidR="00773DF3" w:rsidRPr="00F722C7" w:rsidRDefault="00773DF3" w:rsidP="008A1DC5">
      <w:pPr>
        <w:wordWrap w:val="0"/>
        <w:spacing w:line="360" w:lineRule="auto"/>
        <w:jc w:val="right"/>
        <w:rPr>
          <w:rFonts w:ascii="新細明體" w:eastAsia="新細明體" w:hAnsi="新細明體"/>
        </w:rPr>
      </w:pPr>
      <w:r w:rsidRPr="00F722C7">
        <w:rPr>
          <w:rFonts w:ascii="新細明體" w:eastAsia="新細明體" w:hAnsi="新細明體" w:hint="eastAsia"/>
        </w:rPr>
        <w:t xml:space="preserve"> </w:t>
      </w:r>
      <w:r w:rsidRPr="00F722C7">
        <w:rPr>
          <w:rFonts w:ascii="新細明體" w:eastAsia="新細明體" w:hAnsi="新細明體" w:hint="eastAsia"/>
          <w:sz w:val="28"/>
          <w:szCs w:val="28"/>
        </w:rPr>
        <w:t>学生：</w:t>
      </w:r>
      <w:r w:rsidRPr="00F722C7">
        <w:rPr>
          <w:rFonts w:ascii="新細明體" w:eastAsia="新細明體" w:hAnsi="新細明體"/>
          <w:sz w:val="28"/>
          <w:szCs w:val="28"/>
        </w:rPr>
        <w:t>_____</w:t>
      </w:r>
      <w:r w:rsidRPr="00F722C7">
        <w:rPr>
          <w:rFonts w:ascii="新細明體" w:eastAsia="新細明體" w:hAnsi="新細明體" w:hint="eastAsia"/>
          <w:sz w:val="28"/>
          <w:szCs w:val="28"/>
        </w:rPr>
        <w:t>___</w:t>
      </w:r>
      <w:r w:rsidRPr="00F722C7">
        <w:rPr>
          <w:rFonts w:ascii="新細明體" w:eastAsia="新細明體" w:hAnsi="新細明體"/>
          <w:sz w:val="28"/>
          <w:szCs w:val="28"/>
        </w:rPr>
        <w:t>_____</w:t>
      </w:r>
      <w:r w:rsidRPr="00F722C7">
        <w:rPr>
          <w:rFonts w:ascii="新細明體" w:eastAsia="新細明體" w:hAnsi="新細明體" w:hint="eastAsia"/>
          <w:sz w:val="28"/>
          <w:szCs w:val="28"/>
        </w:rPr>
        <w:t>_ 班别：</w:t>
      </w:r>
      <w:r w:rsidRPr="00F722C7">
        <w:rPr>
          <w:rFonts w:ascii="新細明體" w:eastAsia="新細明體" w:hAnsi="新細明體"/>
          <w:sz w:val="28"/>
          <w:szCs w:val="28"/>
        </w:rPr>
        <w:t>_____</w:t>
      </w:r>
      <w:r w:rsidRPr="00F722C7">
        <w:rPr>
          <w:rFonts w:ascii="新細明體" w:eastAsia="新細明體" w:hAnsi="新細明體" w:hint="eastAsia"/>
          <w:sz w:val="28"/>
          <w:szCs w:val="28"/>
        </w:rPr>
        <w:t xml:space="preserve">__  </w:t>
      </w:r>
    </w:p>
    <w:p w14:paraId="23B43663" w14:textId="03E3AAE3" w:rsidR="00773DF3" w:rsidRDefault="0034280C" w:rsidP="008A1DC5">
      <w:pPr>
        <w:spacing w:line="360" w:lineRule="auto"/>
      </w:pPr>
      <w:r>
        <w:rPr>
          <w:noProof/>
        </w:rPr>
        <w:pict w14:anchorId="628B0E8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7.25pt;width:441.05pt;height:492.6pt;z-index:251656192">
            <v:textbox style="mso-next-textbox:#_x0000_s1026">
              <w:txbxContent>
                <w:p w14:paraId="578F2215" w14:textId="47CC3878" w:rsidR="00773DF3" w:rsidRDefault="00773DF3" w:rsidP="00F722C7">
                  <w:pPr>
                    <w:pStyle w:val="NoSpacing"/>
                    <w:jc w:val="center"/>
                    <w:rPr>
                      <w:rFonts w:ascii="新細明體" w:hAnsi="新細明體" w:cs="Malgun Gothic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F722C7">
                    <w:rPr>
                      <w:rFonts w:ascii="新細明體" w:eastAsia="新細明體" w:hAnsi="新細明體" w:hint="eastAsia"/>
                      <w:b/>
                      <w:bCs/>
                      <w:sz w:val="24"/>
                      <w:szCs w:val="24"/>
                      <w:u w:val="single"/>
                    </w:rPr>
                    <w:t>小巴的</w:t>
                  </w:r>
                  <w:r w:rsidRPr="00F722C7">
                    <w:rPr>
                      <w:rFonts w:ascii="新細明體" w:eastAsia="新細明體" w:hAnsi="新細明體" w:cs="微軟正黑體" w:hint="eastAsia"/>
                      <w:b/>
                      <w:bCs/>
                      <w:sz w:val="24"/>
                      <w:szCs w:val="24"/>
                      <w:u w:val="single"/>
                    </w:rPr>
                    <w:t>诞</w:t>
                  </w:r>
                  <w:r w:rsidRPr="00F722C7">
                    <w:rPr>
                      <w:rFonts w:ascii="新細明體" w:eastAsia="新細明體" w:hAnsi="新細明體" w:cs="Malgun Gothic" w:hint="eastAsia"/>
                      <w:b/>
                      <w:bCs/>
                      <w:sz w:val="24"/>
                      <w:szCs w:val="24"/>
                      <w:u w:val="single"/>
                    </w:rPr>
                    <w:t>生</w:t>
                  </w:r>
                </w:p>
                <w:p w14:paraId="009F275E" w14:textId="77777777" w:rsidR="00F722C7" w:rsidRPr="00F722C7" w:rsidRDefault="00F722C7" w:rsidP="00F722C7">
                  <w:pPr>
                    <w:pStyle w:val="NoSpacing"/>
                    <w:jc w:val="both"/>
                    <w:rPr>
                      <w:rFonts w:ascii="新細明體" w:hAnsi="新細明體" w:hint="eastAsi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291B70FF" w14:textId="63C69683" w:rsidR="00773DF3" w:rsidRPr="00F722C7" w:rsidRDefault="00F722C7" w:rsidP="00F722C7">
                  <w:pPr>
                    <w:pStyle w:val="NoSpacing"/>
                    <w:jc w:val="both"/>
                    <w:rPr>
                      <w:rFonts w:ascii="新細明體" w:eastAsia="新細明體" w:hAnsi="新細明體"/>
                      <w:sz w:val="24"/>
                      <w:szCs w:val="24"/>
                    </w:rPr>
                  </w:pPr>
                  <w:r>
                    <w:rPr>
                      <w:rFonts w:ascii="新細明體" w:eastAsia="新細明體" w:hAnsi="新細明體"/>
                      <w:sz w:val="24"/>
                      <w:szCs w:val="24"/>
                    </w:rPr>
                    <w:tab/>
                  </w:r>
                  <w:r w:rsidR="00773DF3" w:rsidRPr="00F722C7">
                    <w:rPr>
                      <w:rFonts w:ascii="新細明體" w:eastAsia="新細明體" w:hAnsi="新細明體"/>
                      <w:sz w:val="24"/>
                      <w:szCs w:val="24"/>
                    </w:rPr>
                    <w:t>1950</w:t>
                  </w:r>
                  <w:r w:rsidR="00773DF3" w:rsidRPr="00F722C7">
                    <w:rPr>
                      <w:rFonts w:ascii="新細明體" w:eastAsia="新細明體" w:hAnsi="新細明體" w:hint="eastAsia"/>
                      <w:sz w:val="24"/>
                      <w:szCs w:val="24"/>
                    </w:rPr>
                    <w:t>至</w:t>
                  </w:r>
                  <w:r w:rsidR="00773DF3" w:rsidRPr="00F722C7">
                    <w:rPr>
                      <w:rFonts w:ascii="新細明體" w:eastAsia="新細明體" w:hAnsi="新細明體"/>
                      <w:sz w:val="24"/>
                      <w:szCs w:val="24"/>
                    </w:rPr>
                    <w:t>60</w:t>
                  </w:r>
                  <w:r w:rsidR="00773DF3" w:rsidRPr="00F722C7">
                    <w:rPr>
                      <w:rFonts w:ascii="新細明體" w:eastAsia="新細明體" w:hAnsi="新細明體" w:hint="eastAsia"/>
                      <w:sz w:val="24"/>
                      <w:szCs w:val="24"/>
                    </w:rPr>
                    <w:t>年代，香港曾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经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流行一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种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客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货两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用的九人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车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，方便郊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的居民。九人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车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只准在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来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往市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和郊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之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间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，司机不准在市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行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驶载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客。</w:t>
                  </w:r>
                </w:p>
                <w:p w14:paraId="1CCAB9A9" w14:textId="763606A9" w:rsidR="00773DF3" w:rsidRPr="00F722C7" w:rsidRDefault="00F722C7" w:rsidP="00F722C7">
                  <w:pPr>
                    <w:pStyle w:val="NoSpacing"/>
                    <w:jc w:val="both"/>
                    <w:rPr>
                      <w:rFonts w:ascii="新細明體" w:eastAsia="新細明體" w:hAnsi="新細明體"/>
                      <w:sz w:val="24"/>
                      <w:szCs w:val="24"/>
                    </w:rPr>
                  </w:pPr>
                  <w:r>
                    <w:rPr>
                      <w:rFonts w:ascii="新細明體" w:eastAsia="新細明體" w:hAnsi="新細明體"/>
                      <w:sz w:val="24"/>
                      <w:szCs w:val="24"/>
                    </w:rPr>
                    <w:tab/>
                  </w:r>
                  <w:r w:rsidR="00773DF3" w:rsidRPr="00F722C7">
                    <w:rPr>
                      <w:rFonts w:ascii="新細明體" w:eastAsia="新細明體" w:hAnsi="新細明體"/>
                      <w:sz w:val="24"/>
                      <w:szCs w:val="24"/>
                    </w:rPr>
                    <w:t>196</w:t>
                  </w:r>
                  <w:r>
                    <w:rPr>
                      <w:rFonts w:ascii="新細明體" w:eastAsia="新細明體" w:hAnsi="新細明體" w:hint="eastAsia"/>
                      <w:sz w:val="24"/>
                      <w:szCs w:val="24"/>
                      <w:lang w:eastAsia="zh-TW"/>
                    </w:rPr>
                    <w:t>7</w:t>
                  </w:r>
                  <w:r w:rsidR="00773DF3" w:rsidRPr="00F722C7">
                    <w:rPr>
                      <w:rFonts w:ascii="新細明體" w:eastAsia="新細明體" w:hAnsi="新細明體" w:hint="eastAsia"/>
                      <w:sz w:val="24"/>
                      <w:szCs w:val="24"/>
                    </w:rPr>
                    <w:t>年，香港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发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生暴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乱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，很多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驾驶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的士、巴士、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电车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的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职业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司机集体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罢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工。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了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让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市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的交通恢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复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正常，政府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让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九人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车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在市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行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驶载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客。九人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车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在市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行走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并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不合法，政府在交通回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复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正常后，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决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定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发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牌管理。在</w:t>
                  </w:r>
                  <w:r w:rsidR="00773DF3" w:rsidRPr="00F722C7">
                    <w:rPr>
                      <w:rFonts w:ascii="新細明體" w:eastAsia="新細明體" w:hAnsi="新細明體"/>
                      <w:sz w:val="24"/>
                      <w:szCs w:val="24"/>
                    </w:rPr>
                    <w:t>1969</w:t>
                  </w:r>
                  <w:r w:rsidR="00773DF3" w:rsidRPr="00F722C7">
                    <w:rPr>
                      <w:rFonts w:ascii="新細明體" w:eastAsia="新細明體" w:hAnsi="新細明體" w:hint="eastAsia"/>
                      <w:sz w:val="24"/>
                      <w:szCs w:val="24"/>
                    </w:rPr>
                    <w:t>年，政府以「公共小型巴士」代替九人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车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，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并将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座位增加至十四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个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。第一代的小巴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车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身中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间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髹</w:t>
                  </w:r>
                  <w:r w:rsidR="00773DF3" w:rsidRPr="00F722C7">
                    <w:rPr>
                      <w:rFonts w:ascii="新細明體" w:eastAsia="新細明體" w:hAnsi="新細明體" w:hint="eastAsia"/>
                      <w:sz w:val="24"/>
                      <w:szCs w:val="24"/>
                    </w:rPr>
                    <w:t>上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红间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作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为识别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，所以又叫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红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色小巴。由于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红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色小巴的路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线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和价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钱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不固定，</w:t>
                  </w:r>
                  <w:r w:rsidR="00773DF3" w:rsidRPr="00F722C7">
                    <w:rPr>
                      <w:rFonts w:ascii="新細明體" w:eastAsia="新細明體" w:hAnsi="新細明體"/>
                      <w:sz w:val="24"/>
                      <w:szCs w:val="24"/>
                    </w:rPr>
                    <w:t>1974</w:t>
                  </w:r>
                  <w:r w:rsidR="00773DF3" w:rsidRPr="00F722C7">
                    <w:rPr>
                      <w:rFonts w:ascii="新細明體" w:eastAsia="新細明體" w:hAnsi="新細明體" w:hint="eastAsia"/>
                      <w:sz w:val="24"/>
                      <w:szCs w:val="24"/>
                    </w:rPr>
                    <w:t>年政府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实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施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专线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小巴制度，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并开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始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多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条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指定路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线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招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标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，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并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且在小巴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车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身中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间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髹上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绿间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，以作分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别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。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这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就是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绿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色小巴。</w:t>
                  </w:r>
                </w:p>
                <w:p w14:paraId="3AD232A3" w14:textId="294B1ACD" w:rsidR="00773DF3" w:rsidRPr="00F722C7" w:rsidRDefault="00F722C7" w:rsidP="00F722C7">
                  <w:pPr>
                    <w:pStyle w:val="NoSpacing"/>
                    <w:jc w:val="both"/>
                    <w:rPr>
                      <w:rFonts w:ascii="新細明體" w:eastAsia="新細明體" w:hAnsi="新細明體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/>
                      <w:sz w:val="24"/>
                      <w:szCs w:val="24"/>
                    </w:rPr>
                    <w:tab/>
                  </w:r>
                  <w:r w:rsidR="00773DF3" w:rsidRPr="00F722C7">
                    <w:rPr>
                      <w:rFonts w:ascii="新細明體" w:eastAsia="新細明體" w:hAnsi="新細明體"/>
                      <w:sz w:val="24"/>
                      <w:szCs w:val="24"/>
                    </w:rPr>
                    <w:t>1988</w:t>
                  </w:r>
                  <w:r w:rsidR="00773DF3" w:rsidRPr="00F722C7">
                    <w:rPr>
                      <w:rFonts w:ascii="新細明體" w:eastAsia="新細明體" w:hAnsi="新細明體" w:hint="eastAsia"/>
                      <w:sz w:val="24"/>
                      <w:szCs w:val="24"/>
                    </w:rPr>
                    <w:t>年，政府批准小巴的座位增加至十六位。一直以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来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，小巴担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当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了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辅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助性交通工具的角色，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为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市民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sz w:val="24"/>
                      <w:szCs w:val="24"/>
                    </w:rPr>
                    <w:t>带来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sz w:val="24"/>
                      <w:szCs w:val="24"/>
                    </w:rPr>
                    <w:t>方便。</w:t>
                  </w:r>
                </w:p>
                <w:p w14:paraId="2CED7361" w14:textId="69224D47" w:rsidR="00773DF3" w:rsidRPr="00773DF3" w:rsidRDefault="00773DF3" w:rsidP="00F722C7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 w:rsidRPr="00773DF3">
                    <w:rPr>
                      <w:rFonts w:hint="eastAsia"/>
                      <w:sz w:val="24"/>
                      <w:szCs w:val="24"/>
                    </w:rPr>
                    <w:t>題目</w:t>
                  </w:r>
                  <w:r w:rsidRPr="00773DF3">
                    <w:rPr>
                      <w:rFonts w:hint="eastAsia"/>
                      <w:sz w:val="24"/>
                      <w:szCs w:val="24"/>
                    </w:rPr>
                    <w:t>:_________________</w:t>
                  </w:r>
                  <w:r w:rsidRPr="00773DF3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CDAB04A" wp14:editId="17159E06">
                        <wp:extent cx="5519420" cy="3150606"/>
                        <wp:effectExtent l="0" t="0" r="508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89031" cy="3190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3DF3">
                    <w:rPr>
                      <w:rFonts w:hint="eastAsia"/>
                      <w:sz w:val="24"/>
                      <w:szCs w:val="24"/>
                    </w:rPr>
                    <w:t>___________</w:t>
                  </w:r>
                </w:p>
              </w:txbxContent>
            </v:textbox>
            <w10:anchorlock/>
          </v:shape>
        </w:pict>
      </w:r>
    </w:p>
    <w:p w14:paraId="53972D95" w14:textId="77777777" w:rsidR="00773DF3" w:rsidRDefault="00773DF3" w:rsidP="008A1DC5">
      <w:pPr>
        <w:spacing w:line="360" w:lineRule="auto"/>
      </w:pPr>
    </w:p>
    <w:p w14:paraId="69BCA11E" w14:textId="77777777" w:rsidR="00773DF3" w:rsidRDefault="00773DF3" w:rsidP="008A1DC5">
      <w:pPr>
        <w:spacing w:line="360" w:lineRule="auto"/>
      </w:pPr>
    </w:p>
    <w:p w14:paraId="047DDCA3" w14:textId="77777777" w:rsidR="00773DF3" w:rsidRDefault="00773DF3" w:rsidP="008A1DC5">
      <w:pPr>
        <w:spacing w:line="360" w:lineRule="auto"/>
      </w:pPr>
    </w:p>
    <w:p w14:paraId="6B85F96F" w14:textId="77777777" w:rsidR="00773DF3" w:rsidRDefault="00773DF3" w:rsidP="008A1DC5">
      <w:pPr>
        <w:spacing w:line="360" w:lineRule="auto"/>
      </w:pPr>
    </w:p>
    <w:p w14:paraId="0DBEF536" w14:textId="77777777" w:rsidR="00773DF3" w:rsidRDefault="00773DF3" w:rsidP="008A1DC5">
      <w:pPr>
        <w:spacing w:line="360" w:lineRule="auto"/>
      </w:pPr>
    </w:p>
    <w:p w14:paraId="71D1E305" w14:textId="77777777" w:rsidR="00773DF3" w:rsidRDefault="00773DF3" w:rsidP="008A1DC5">
      <w:pPr>
        <w:spacing w:line="360" w:lineRule="auto"/>
      </w:pPr>
    </w:p>
    <w:p w14:paraId="1BFF1ED2" w14:textId="77777777" w:rsidR="00773DF3" w:rsidRDefault="00773DF3" w:rsidP="008A1DC5">
      <w:pPr>
        <w:spacing w:line="360" w:lineRule="auto"/>
      </w:pPr>
    </w:p>
    <w:p w14:paraId="254E1643" w14:textId="77777777" w:rsidR="00773DF3" w:rsidRDefault="00773DF3" w:rsidP="008A1DC5">
      <w:pPr>
        <w:spacing w:line="360" w:lineRule="auto"/>
      </w:pPr>
    </w:p>
    <w:p w14:paraId="3FB8D61E" w14:textId="04183438" w:rsidR="00773DF3" w:rsidRDefault="00773DF3" w:rsidP="008A1DC5">
      <w:pPr>
        <w:spacing w:line="360" w:lineRule="auto"/>
      </w:pPr>
    </w:p>
    <w:p w14:paraId="30FB0535" w14:textId="77777777" w:rsidR="00773DF3" w:rsidRDefault="00773DF3" w:rsidP="008A1DC5">
      <w:pPr>
        <w:spacing w:line="360" w:lineRule="auto"/>
      </w:pPr>
    </w:p>
    <w:p w14:paraId="29038099" w14:textId="77777777" w:rsidR="00773DF3" w:rsidRDefault="00773DF3" w:rsidP="008A1DC5">
      <w:pPr>
        <w:spacing w:line="360" w:lineRule="auto"/>
      </w:pPr>
    </w:p>
    <w:p w14:paraId="066925DB" w14:textId="04374208" w:rsidR="00773DF3" w:rsidRDefault="00773DF3" w:rsidP="008A1DC5">
      <w:pPr>
        <w:spacing w:line="360" w:lineRule="auto"/>
      </w:pPr>
    </w:p>
    <w:p w14:paraId="02930DA8" w14:textId="0830ECA6" w:rsidR="00773DF3" w:rsidRDefault="00773DF3" w:rsidP="008A1DC5">
      <w:pPr>
        <w:spacing w:line="360" w:lineRule="auto"/>
      </w:pPr>
    </w:p>
    <w:p w14:paraId="61B964E8" w14:textId="26261ED6" w:rsidR="00773DF3" w:rsidRDefault="00773DF3" w:rsidP="008A1DC5">
      <w:pPr>
        <w:spacing w:line="360" w:lineRule="auto"/>
        <w:jc w:val="center"/>
      </w:pPr>
    </w:p>
    <w:p w14:paraId="51E202DE" w14:textId="77777777" w:rsidR="00F722C7" w:rsidRDefault="00F722C7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br w:type="page"/>
      </w:r>
    </w:p>
    <w:p w14:paraId="1B3BFFCA" w14:textId="77777777" w:rsidR="00773DF3" w:rsidRPr="00F722C7" w:rsidRDefault="00773DF3" w:rsidP="00773DF3">
      <w:pPr>
        <w:pStyle w:val="NoSpacing"/>
        <w:jc w:val="center"/>
        <w:rPr>
          <w:rFonts w:ascii="新細明體" w:eastAsia="新細明體" w:hAnsi="新細明體" w:cs="Malgun Gothic"/>
          <w:sz w:val="24"/>
          <w:szCs w:val="24"/>
        </w:rPr>
      </w:pPr>
      <w:r w:rsidRPr="00F722C7">
        <w:rPr>
          <w:rFonts w:ascii="新細明體" w:eastAsia="新細明體" w:hAnsi="新細明體" w:cs="微軟正黑體" w:hint="eastAsia"/>
          <w:sz w:val="24"/>
          <w:szCs w:val="24"/>
        </w:rPr>
        <w:lastRenderedPageBreak/>
        <w:t>啬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色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园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主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办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可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铭学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校</w:t>
      </w:r>
    </w:p>
    <w:p w14:paraId="429FBC26" w14:textId="279F097E" w:rsidR="00773DF3" w:rsidRPr="00F722C7" w:rsidRDefault="00773DF3" w:rsidP="00773DF3">
      <w:pPr>
        <w:pStyle w:val="NoSpacing"/>
        <w:jc w:val="center"/>
        <w:rPr>
          <w:rFonts w:ascii="新細明體" w:eastAsia="新細明體" w:hAnsi="新細明體"/>
          <w:sz w:val="24"/>
          <w:szCs w:val="24"/>
        </w:rPr>
      </w:pPr>
      <w:r w:rsidRPr="00F722C7">
        <w:rPr>
          <w:rFonts w:ascii="新細明體" w:eastAsia="新細明體" w:hAnsi="新細明體" w:hint="eastAsia"/>
          <w:sz w:val="24"/>
          <w:szCs w:val="24"/>
        </w:rPr>
        <w:t>以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图书馆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提升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学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生信息素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养</w:t>
      </w:r>
    </w:p>
    <w:p w14:paraId="0501D82C" w14:textId="77777777" w:rsidR="00773DF3" w:rsidRPr="00F722C7" w:rsidRDefault="00773DF3" w:rsidP="00773DF3">
      <w:pPr>
        <w:pStyle w:val="NoSpacing"/>
        <w:jc w:val="center"/>
        <w:rPr>
          <w:rFonts w:ascii="新細明體" w:eastAsia="新細明體" w:hAnsi="新細明體"/>
          <w:sz w:val="24"/>
          <w:szCs w:val="24"/>
        </w:rPr>
      </w:pPr>
      <w:r w:rsidRPr="00F722C7">
        <w:rPr>
          <w:rFonts w:ascii="新細明體" w:eastAsia="新細明體" w:hAnsi="新細明體" w:cs="微軟正黑體" w:hint="eastAsia"/>
          <w:sz w:val="24"/>
          <w:szCs w:val="24"/>
        </w:rPr>
        <w:t>图书组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、常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识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科、信息科技科、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视艺</w:t>
      </w:r>
      <w:r w:rsidRPr="00F722C7">
        <w:rPr>
          <w:rFonts w:ascii="新細明體" w:eastAsia="新細明體" w:hAnsi="新細明體" w:cs="Malgun Gothic" w:hint="eastAsia"/>
          <w:sz w:val="24"/>
          <w:szCs w:val="24"/>
        </w:rPr>
        <w:t>科</w:t>
      </w:r>
      <w:r w:rsidRPr="00F722C7">
        <w:rPr>
          <w:rFonts w:ascii="新細明體" w:eastAsia="新細明體" w:hAnsi="新細明體"/>
          <w:sz w:val="24"/>
          <w:szCs w:val="24"/>
        </w:rPr>
        <w:t>（</w:t>
      </w:r>
      <w:r w:rsidRPr="00F722C7">
        <w:rPr>
          <w:rFonts w:ascii="新細明體" w:eastAsia="新細明體" w:hAnsi="新細明體" w:hint="eastAsia"/>
          <w:sz w:val="24"/>
          <w:szCs w:val="24"/>
        </w:rPr>
        <w:t>跨科活</w:t>
      </w:r>
      <w:r w:rsidRPr="00F722C7">
        <w:rPr>
          <w:rFonts w:ascii="新細明體" w:eastAsia="新細明體" w:hAnsi="新細明體" w:cs="微軟正黑體" w:hint="eastAsia"/>
          <w:sz w:val="24"/>
          <w:szCs w:val="24"/>
        </w:rPr>
        <w:t>动</w:t>
      </w:r>
      <w:r w:rsidRPr="00F722C7">
        <w:rPr>
          <w:rFonts w:ascii="新細明體" w:eastAsia="新細明體" w:hAnsi="新細明體"/>
          <w:sz w:val="24"/>
          <w:szCs w:val="24"/>
        </w:rPr>
        <w:t>）</w:t>
      </w:r>
    </w:p>
    <w:p w14:paraId="32CEC5B6" w14:textId="5DB8FD90" w:rsidR="00773DF3" w:rsidRDefault="00773DF3" w:rsidP="00773DF3">
      <w:pPr>
        <w:pStyle w:val="NoSpacing"/>
        <w:jc w:val="center"/>
        <w:rPr>
          <w:rFonts w:ascii="新細明體" w:hAnsi="新細明體" w:cs="Malgun Gothic"/>
          <w:sz w:val="24"/>
          <w:szCs w:val="24"/>
          <w:u w:val="single"/>
        </w:rPr>
      </w:pPr>
      <w:r w:rsidRPr="00F722C7">
        <w:rPr>
          <w:rFonts w:ascii="新細明體" w:eastAsia="新細明體" w:hAnsi="新細明體" w:hint="eastAsia"/>
          <w:sz w:val="24"/>
          <w:szCs w:val="24"/>
          <w:u w:val="single"/>
        </w:rPr>
        <w:t>香港</w:t>
      </w:r>
      <w:r w:rsidRPr="00F722C7">
        <w:rPr>
          <w:rFonts w:ascii="新細明體" w:eastAsia="新細明體" w:hAnsi="新細明體" w:cs="微軟正黑體" w:hint="eastAsia"/>
          <w:sz w:val="24"/>
          <w:szCs w:val="24"/>
          <w:u w:val="single"/>
        </w:rPr>
        <w:t>历</w:t>
      </w:r>
      <w:r w:rsidRPr="00F722C7">
        <w:rPr>
          <w:rFonts w:ascii="新細明體" w:eastAsia="新細明體" w:hAnsi="新細明體" w:cs="Malgun Gothic" w:hint="eastAsia"/>
          <w:sz w:val="24"/>
          <w:szCs w:val="24"/>
          <w:u w:val="single"/>
        </w:rPr>
        <w:t>史及文化</w:t>
      </w:r>
    </w:p>
    <w:p w14:paraId="1CE462B1" w14:textId="77777777" w:rsidR="00F722C7" w:rsidRPr="00F722C7" w:rsidRDefault="00F722C7" w:rsidP="00773DF3">
      <w:pPr>
        <w:pStyle w:val="NoSpacing"/>
        <w:jc w:val="center"/>
        <w:rPr>
          <w:rFonts w:ascii="新細明體" w:hAnsi="新細明體" w:hint="eastAsia"/>
          <w:sz w:val="24"/>
          <w:szCs w:val="24"/>
          <w:u w:val="single"/>
        </w:rPr>
      </w:pPr>
    </w:p>
    <w:p w14:paraId="418393A9" w14:textId="00AAF0EE" w:rsidR="00773DF3" w:rsidRPr="00F722C7" w:rsidRDefault="00773DF3" w:rsidP="00773DF3">
      <w:pPr>
        <w:pStyle w:val="NoSpacing"/>
        <w:jc w:val="center"/>
        <w:rPr>
          <w:rFonts w:ascii="新細明體" w:hAnsi="新細明體" w:cs="Malgun Gothic"/>
          <w:b/>
          <w:sz w:val="28"/>
          <w:szCs w:val="28"/>
          <w:u w:val="single"/>
        </w:rPr>
      </w:pPr>
      <w:r w:rsidRPr="00F722C7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专题研习</w:t>
      </w:r>
      <w:r w:rsidRPr="00F722C7">
        <w:rPr>
          <w:rFonts w:ascii="新細明體" w:eastAsia="新細明體" w:hAnsi="新細明體" w:cs="Malgun Gothic" w:hint="eastAsia"/>
          <w:b/>
          <w:sz w:val="28"/>
          <w:szCs w:val="28"/>
          <w:u w:val="single"/>
        </w:rPr>
        <w:t>工作</w:t>
      </w:r>
      <w:r w:rsidRPr="00F722C7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纸</w:t>
      </w:r>
      <w:r w:rsidRPr="00F722C7">
        <w:rPr>
          <w:rFonts w:ascii="新細明體" w:eastAsia="新細明體" w:hAnsi="新細明體" w:hint="eastAsia"/>
          <w:b/>
          <w:sz w:val="28"/>
          <w:szCs w:val="28"/>
          <w:u w:val="single"/>
        </w:rPr>
        <w:t xml:space="preserve"> （</w:t>
      </w:r>
      <w:r w:rsidRPr="00F722C7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参</w:t>
      </w:r>
      <w:r w:rsidRPr="00F722C7">
        <w:rPr>
          <w:rFonts w:ascii="新細明體" w:eastAsia="新細明體" w:hAnsi="新細明體" w:cs="Malgun Gothic" w:hint="eastAsia"/>
          <w:b/>
          <w:sz w:val="28"/>
          <w:szCs w:val="28"/>
          <w:u w:val="single"/>
        </w:rPr>
        <w:t>考</w:t>
      </w:r>
      <w:r w:rsidRPr="00F722C7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书</w:t>
      </w:r>
      <w:r w:rsidRPr="00F722C7">
        <w:rPr>
          <w:rFonts w:ascii="新細明體" w:eastAsia="新細明體" w:hAnsi="新細明體" w:cs="Malgun Gothic" w:hint="eastAsia"/>
          <w:b/>
          <w:sz w:val="28"/>
          <w:szCs w:val="28"/>
          <w:u w:val="single"/>
        </w:rPr>
        <w:t>目的撰</w:t>
      </w:r>
      <w:r w:rsidRPr="00F722C7">
        <w:rPr>
          <w:rFonts w:ascii="新細明體" w:eastAsia="新細明體" w:hAnsi="新細明體" w:cs="微軟正黑體" w:hint="eastAsia"/>
          <w:b/>
          <w:sz w:val="28"/>
          <w:szCs w:val="28"/>
          <w:u w:val="single"/>
        </w:rPr>
        <w:t>写</w:t>
      </w:r>
      <w:r w:rsidRPr="00F722C7">
        <w:rPr>
          <w:rFonts w:ascii="新細明體" w:eastAsia="新細明體" w:hAnsi="新細明體" w:cs="Malgun Gothic" w:hint="eastAsia"/>
          <w:b/>
          <w:sz w:val="28"/>
          <w:szCs w:val="28"/>
          <w:u w:val="single"/>
        </w:rPr>
        <w:t>）</w:t>
      </w:r>
    </w:p>
    <w:p w14:paraId="38E978A8" w14:textId="77777777" w:rsidR="00F722C7" w:rsidRPr="00F722C7" w:rsidRDefault="00F722C7" w:rsidP="00773DF3">
      <w:pPr>
        <w:pStyle w:val="NoSpacing"/>
        <w:jc w:val="center"/>
        <w:rPr>
          <w:rFonts w:ascii="新細明體" w:hAnsi="新細明體" w:hint="eastAsia"/>
          <w:b/>
          <w:sz w:val="24"/>
          <w:szCs w:val="24"/>
          <w:u w:val="single"/>
        </w:rPr>
      </w:pPr>
    </w:p>
    <w:p w14:paraId="6FC48B3D" w14:textId="77777777" w:rsidR="00773DF3" w:rsidRPr="00F722C7" w:rsidRDefault="00773DF3" w:rsidP="008A1DC5">
      <w:pPr>
        <w:wordWrap w:val="0"/>
        <w:spacing w:line="360" w:lineRule="auto"/>
        <w:jc w:val="right"/>
        <w:rPr>
          <w:rFonts w:ascii="新細明體" w:eastAsia="新細明體" w:hAnsi="新細明體"/>
          <w:sz w:val="24"/>
          <w:szCs w:val="24"/>
        </w:rPr>
      </w:pPr>
      <w:r w:rsidRPr="00F722C7">
        <w:rPr>
          <w:rFonts w:ascii="新細明體" w:eastAsia="新細明體" w:hAnsi="新細明體" w:hint="eastAsia"/>
          <w:sz w:val="24"/>
          <w:szCs w:val="24"/>
        </w:rPr>
        <w:t xml:space="preserve"> 学生：</w:t>
      </w:r>
      <w:r w:rsidRPr="00F722C7">
        <w:rPr>
          <w:rFonts w:ascii="新細明體" w:eastAsia="新細明體" w:hAnsi="新細明體"/>
          <w:sz w:val="24"/>
          <w:szCs w:val="24"/>
        </w:rPr>
        <w:t>_____</w:t>
      </w:r>
      <w:r w:rsidRPr="00F722C7">
        <w:rPr>
          <w:rFonts w:ascii="新細明體" w:eastAsia="新細明體" w:hAnsi="新細明體" w:hint="eastAsia"/>
          <w:sz w:val="24"/>
          <w:szCs w:val="24"/>
        </w:rPr>
        <w:t>___</w:t>
      </w:r>
      <w:r w:rsidRPr="00F722C7">
        <w:rPr>
          <w:rFonts w:ascii="新細明體" w:eastAsia="新細明體" w:hAnsi="新細明體"/>
          <w:sz w:val="24"/>
          <w:szCs w:val="24"/>
        </w:rPr>
        <w:t>_____</w:t>
      </w:r>
      <w:r w:rsidRPr="00F722C7">
        <w:rPr>
          <w:rFonts w:ascii="新細明體" w:eastAsia="新細明體" w:hAnsi="新細明體" w:hint="eastAsia"/>
          <w:sz w:val="24"/>
          <w:szCs w:val="24"/>
        </w:rPr>
        <w:t>_ 班别：</w:t>
      </w:r>
      <w:r w:rsidRPr="00F722C7">
        <w:rPr>
          <w:rFonts w:ascii="新細明體" w:eastAsia="新細明體" w:hAnsi="新細明體"/>
          <w:sz w:val="24"/>
          <w:szCs w:val="24"/>
        </w:rPr>
        <w:t>_____</w:t>
      </w:r>
      <w:r w:rsidRPr="00F722C7">
        <w:rPr>
          <w:rFonts w:ascii="新細明體" w:eastAsia="新細明體" w:hAnsi="新細明體" w:hint="eastAsia"/>
          <w:sz w:val="24"/>
          <w:szCs w:val="24"/>
        </w:rPr>
        <w:t xml:space="preserve">__  </w:t>
      </w:r>
    </w:p>
    <w:p w14:paraId="4C5F9941" w14:textId="77777777" w:rsidR="00773DF3" w:rsidRDefault="00773DF3" w:rsidP="008A1DC5">
      <w:pPr>
        <w:spacing w:line="360" w:lineRule="auto"/>
      </w:pPr>
    </w:p>
    <w:p w14:paraId="0A87282F" w14:textId="77777777" w:rsidR="00773DF3" w:rsidRDefault="00773DF3" w:rsidP="008A1DC5">
      <w:pPr>
        <w:spacing w:line="360" w:lineRule="auto"/>
      </w:pPr>
    </w:p>
    <w:p w14:paraId="7E1D572E" w14:textId="77777777" w:rsidR="00773DF3" w:rsidRDefault="00773DF3" w:rsidP="008A1DC5">
      <w:pPr>
        <w:spacing w:line="360" w:lineRule="auto"/>
      </w:pPr>
    </w:p>
    <w:p w14:paraId="46A6842F" w14:textId="77777777" w:rsidR="00773DF3" w:rsidRDefault="0034280C" w:rsidP="008A1DC5">
      <w:pPr>
        <w:spacing w:line="360" w:lineRule="auto"/>
      </w:pPr>
      <w:r>
        <w:rPr>
          <w:noProof/>
        </w:rPr>
        <w:pict w14:anchorId="2F8EAC4E">
          <v:shape id="_x0000_s1027" type="#_x0000_t202" style="position:absolute;margin-left:21pt;margin-top:-87.85pt;width:450pt;height:448.35pt;z-index:251659264">
            <v:textbox style="mso-next-textbox:#_x0000_s1027">
              <w:txbxContent>
                <w:p w14:paraId="025D708A" w14:textId="38DB65E1" w:rsidR="00773DF3" w:rsidRDefault="00773DF3" w:rsidP="00AC4763">
                  <w:pPr>
                    <w:rPr>
                      <w:rFonts w:ascii="新細明體" w:hAnsi="新細明體"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1) </w:t>
                  </w:r>
                  <w:r w:rsidRPr="00773DF3">
                    <w:rPr>
                      <w:rFonts w:ascii="微軟正黑體" w:eastAsia="微軟正黑體" w:hAnsi="微軟正黑體" w:cs="微軟正黑體" w:hint="eastAsia"/>
                      <w:sz w:val="28"/>
                      <w:szCs w:val="28"/>
                    </w:rPr>
                    <w:t>书</w:t>
                  </w:r>
                </w:p>
                <w:p w14:paraId="55B31F65" w14:textId="77777777" w:rsidR="00773DF3" w:rsidRPr="00FD357E" w:rsidRDefault="00773DF3" w:rsidP="00FD357E">
                  <w:pPr>
                    <w:rPr>
                      <w:rFonts w:ascii="新細明體" w:hAnsi="新細明體"/>
                      <w:sz w:val="28"/>
                      <w:szCs w:val="28"/>
                    </w:rPr>
                  </w:pPr>
                  <w:r w:rsidRPr="00FD357E"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___________________________________________</w:t>
                  </w:r>
                </w:p>
                <w:p w14:paraId="53C8478D" w14:textId="77777777" w:rsidR="00773DF3" w:rsidRDefault="00773DF3" w:rsidP="00AC4763">
                  <w:pPr>
                    <w:rPr>
                      <w:rFonts w:ascii="新細明體" w:hAnsi="新細明體"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2) </w:t>
                  </w:r>
                  <w:r w:rsidRPr="00FD357E">
                    <w:rPr>
                      <w:rFonts w:ascii="新細明體" w:hAnsi="新細明體" w:hint="eastAsia"/>
                      <w:sz w:val="28"/>
                      <w:szCs w:val="28"/>
                    </w:rPr>
                    <w:t>期刊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 xml:space="preserve"> </w:t>
                  </w:r>
                </w:p>
                <w:p w14:paraId="456DBF3E" w14:textId="77777777" w:rsidR="00773DF3" w:rsidRPr="00FD357E" w:rsidRDefault="00773DF3" w:rsidP="00FD357E">
                  <w:pPr>
                    <w:rPr>
                      <w:rFonts w:ascii="新細明體" w:hAnsi="新細明體"/>
                      <w:sz w:val="28"/>
                      <w:szCs w:val="28"/>
                    </w:rPr>
                  </w:pPr>
                  <w:r w:rsidRPr="00FD357E"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___________________________________________</w:t>
                  </w:r>
                </w:p>
                <w:p w14:paraId="611F544E" w14:textId="09F20BC8" w:rsidR="00773DF3" w:rsidRDefault="00773DF3" w:rsidP="00FD357E">
                  <w:pPr>
                    <w:rPr>
                      <w:rFonts w:ascii="微軟正黑體" w:hAnsi="微軟正黑體" w:cs="微軟正黑體"/>
                      <w:sz w:val="28"/>
                      <w:szCs w:val="28"/>
                    </w:rPr>
                  </w:pPr>
                  <w:r w:rsidRPr="00773DF3">
                    <w:rPr>
                      <w:rFonts w:ascii="新細明體" w:hAnsi="新細明體"/>
                      <w:sz w:val="28"/>
                      <w:szCs w:val="28"/>
                    </w:rPr>
                    <w:t>3)</w:t>
                  </w:r>
                  <w:r>
                    <w:rPr>
                      <w:rFonts w:ascii="新細明體" w:hAnsi="新細明體"/>
                      <w:sz w:val="28"/>
                      <w:szCs w:val="28"/>
                    </w:rPr>
                    <w:t xml:space="preserve"> </w:t>
                  </w:r>
                  <w:r w:rsidRPr="00773DF3">
                    <w:rPr>
                      <w:rFonts w:ascii="微軟正黑體" w:eastAsia="微軟正黑體" w:hAnsi="微軟正黑體" w:cs="微軟正黑體" w:hint="eastAsia"/>
                      <w:sz w:val="28"/>
                      <w:szCs w:val="28"/>
                    </w:rPr>
                    <w:t>报纸</w:t>
                  </w:r>
                </w:p>
                <w:p w14:paraId="47273B63" w14:textId="4E9C66C4" w:rsidR="00773DF3" w:rsidRPr="00FD357E" w:rsidRDefault="00773DF3" w:rsidP="00FD357E">
                  <w:pPr>
                    <w:rPr>
                      <w:rFonts w:ascii="新細明體" w:hAnsi="新細明體"/>
                      <w:sz w:val="28"/>
                      <w:szCs w:val="28"/>
                    </w:rPr>
                  </w:pPr>
                  <w:r w:rsidRPr="00FD357E"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___________________________________________</w:t>
                  </w:r>
                </w:p>
                <w:p w14:paraId="46B59C8F" w14:textId="77777777" w:rsidR="00773DF3" w:rsidRDefault="00773DF3" w:rsidP="00FD357E">
                  <w:pPr>
                    <w:rPr>
                      <w:rFonts w:ascii="Malgun Gothic" w:eastAsia="Malgun Gothic" w:hAnsi="Malgun Gothic" w:cs="Malgun Gothic"/>
                      <w:sz w:val="28"/>
                      <w:szCs w:val="28"/>
                    </w:rPr>
                  </w:pPr>
                  <w:r w:rsidRPr="00773DF3">
                    <w:rPr>
                      <w:rFonts w:ascii="新細明體" w:hAnsi="新細明體"/>
                      <w:sz w:val="28"/>
                      <w:szCs w:val="28"/>
                    </w:rPr>
                    <w:t xml:space="preserve">4) </w:t>
                  </w:r>
                  <w:r w:rsidRPr="00773DF3">
                    <w:rPr>
                      <w:rFonts w:ascii="微軟正黑體" w:eastAsia="微軟正黑體" w:hAnsi="微軟正黑體" w:cs="微軟正黑體" w:hint="eastAsia"/>
                      <w:sz w:val="28"/>
                      <w:szCs w:val="28"/>
                    </w:rPr>
                    <w:t>网</w:t>
                  </w:r>
                  <w:r w:rsidRPr="00773DF3">
                    <w:rPr>
                      <w:rFonts w:ascii="Malgun Gothic" w:eastAsia="Malgun Gothic" w:hAnsi="Malgun Gothic" w:cs="Malgun Gothic" w:hint="eastAsia"/>
                      <w:sz w:val="28"/>
                      <w:szCs w:val="28"/>
                    </w:rPr>
                    <w:t>站</w:t>
                  </w:r>
                </w:p>
                <w:p w14:paraId="6876E32E" w14:textId="26C3F5B3" w:rsidR="00773DF3" w:rsidRPr="00FD357E" w:rsidRDefault="00773DF3" w:rsidP="00FD357E">
                  <w:pPr>
                    <w:rPr>
                      <w:rFonts w:ascii="新細明體" w:hAnsi="新細明體"/>
                      <w:sz w:val="28"/>
                      <w:szCs w:val="28"/>
                    </w:rPr>
                  </w:pPr>
                  <w:r w:rsidRPr="00FD357E"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___________________________________________</w:t>
                  </w:r>
                </w:p>
                <w:p w14:paraId="33F64955" w14:textId="77777777" w:rsidR="00773DF3" w:rsidRDefault="00773DF3" w:rsidP="00586143">
                  <w:pPr>
                    <w:rPr>
                      <w:rFonts w:ascii="新細明體" w:hAnsi="新細明體"/>
                      <w:sz w:val="28"/>
                      <w:szCs w:val="28"/>
                    </w:rPr>
                  </w:pPr>
                  <w:r w:rsidRPr="00FD357E"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新細明體" w:hAnsi="新細明體" w:hint="eastAsia"/>
                      <w:sz w:val="28"/>
                      <w:szCs w:val="28"/>
                    </w:rPr>
                    <w:t>___________________________________________</w:t>
                  </w:r>
                </w:p>
                <w:p w14:paraId="48E4DCF9" w14:textId="77777777" w:rsidR="00773DF3" w:rsidRPr="00F722C7" w:rsidRDefault="00773DF3" w:rsidP="00773DF3">
                  <w:pPr>
                    <w:rPr>
                      <w:rFonts w:ascii="新細明體" w:eastAsia="新細明體" w:hAnsi="新細明體"/>
                      <w:b/>
                      <w:sz w:val="28"/>
                      <w:szCs w:val="28"/>
                    </w:rPr>
                  </w:pPr>
                  <w:r w:rsidRPr="00F722C7">
                    <w:rPr>
                      <w:rFonts w:ascii="新細明體" w:eastAsia="新細明體" w:hAnsi="新細明體" w:hint="eastAsia"/>
                      <w:b/>
                      <w:sz w:val="28"/>
                      <w:szCs w:val="28"/>
                    </w:rPr>
                    <w:t>格式提示:</w:t>
                  </w:r>
                </w:p>
                <w:p w14:paraId="0EFE0AE9" w14:textId="77777777" w:rsidR="00773DF3" w:rsidRPr="00F722C7" w:rsidRDefault="00773DF3" w:rsidP="00773DF3">
                  <w:pPr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</w:pPr>
                  <w:r w:rsidRPr="00F722C7">
                    <w:rPr>
                      <w:rFonts w:ascii="新細明體" w:eastAsia="新細明體" w:hAnsi="新細明體" w:cs="微軟正黑體" w:hint="eastAsia"/>
                      <w:b/>
                      <w:sz w:val="28"/>
                      <w:szCs w:val="28"/>
                    </w:rPr>
                    <w:t>书</w:t>
                  </w:r>
                  <w:r w:rsidRPr="00F722C7">
                    <w:rPr>
                      <w:rFonts w:ascii="新細明體" w:eastAsia="新細明體" w:hAnsi="新細明體"/>
                      <w:b/>
                      <w:sz w:val="28"/>
                      <w:szCs w:val="28"/>
                    </w:rPr>
                    <w:t>: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 xml:space="preserve">   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作者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>(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出版年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份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>)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。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书</w:t>
                  </w:r>
                  <w:r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名。出版地：出版社。</w:t>
                  </w:r>
                </w:p>
                <w:p w14:paraId="42F546F0" w14:textId="77777777" w:rsidR="00773DF3" w:rsidRPr="00F722C7" w:rsidRDefault="00773DF3" w:rsidP="00773DF3">
                  <w:pPr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</w:pPr>
                  <w:r w:rsidRPr="00F722C7">
                    <w:rPr>
                      <w:rFonts w:ascii="新細明體" w:eastAsia="新細明體" w:hAnsi="新細明體" w:hint="eastAsia"/>
                      <w:b/>
                      <w:sz w:val="28"/>
                      <w:szCs w:val="28"/>
                    </w:rPr>
                    <w:t>期刊</w:t>
                  </w:r>
                  <w:r w:rsidRPr="00F722C7">
                    <w:rPr>
                      <w:rFonts w:ascii="新細明體" w:eastAsia="新細明體" w:hAnsi="新細明體"/>
                      <w:b/>
                      <w:sz w:val="28"/>
                      <w:szCs w:val="28"/>
                    </w:rPr>
                    <w:t>: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 xml:space="preserve"> 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作者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>(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出版年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份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>)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。篇名。期刊名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称</w:t>
                  </w:r>
                  <w:r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，第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>x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期，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 xml:space="preserve"> xx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页</w:t>
                  </w:r>
                  <w:r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。</w:t>
                  </w:r>
                </w:p>
                <w:p w14:paraId="56AF4B2A" w14:textId="77777777" w:rsidR="00773DF3" w:rsidRPr="00F722C7" w:rsidRDefault="00773DF3" w:rsidP="00773DF3">
                  <w:pPr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</w:pPr>
                  <w:r w:rsidRPr="00F722C7">
                    <w:rPr>
                      <w:rFonts w:ascii="新細明體" w:eastAsia="新細明體" w:hAnsi="新細明體" w:cs="微軟正黑體" w:hint="eastAsia"/>
                      <w:b/>
                      <w:sz w:val="28"/>
                      <w:szCs w:val="28"/>
                    </w:rPr>
                    <w:t>报纸</w:t>
                  </w:r>
                  <w:r w:rsidRPr="00F722C7">
                    <w:rPr>
                      <w:rFonts w:ascii="新細明體" w:eastAsia="新細明體" w:hAnsi="新細明體"/>
                      <w:b/>
                      <w:sz w:val="28"/>
                      <w:szCs w:val="28"/>
                    </w:rPr>
                    <w:t>: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 xml:space="preserve"> 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没</w:t>
                  </w:r>
                  <w:r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有作者的文章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 xml:space="preserve"> - 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文章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标题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>(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日期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>)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。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报纸</w:t>
                  </w:r>
                  <w:r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名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称</w:t>
                  </w:r>
                  <w:r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，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页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次。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1DE36C44" w14:textId="3D900F45" w:rsidR="00773DF3" w:rsidRPr="00F722C7" w:rsidRDefault="00F722C7" w:rsidP="00773DF3">
                  <w:pPr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新細明體" w:hAnsi="新細明體"/>
                      <w:bCs/>
                      <w:sz w:val="28"/>
                      <w:szCs w:val="28"/>
                    </w:rPr>
                    <w:t xml:space="preserve">         </w:t>
                  </w:r>
                  <w:r w:rsidR="00773DF3"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有作者的文章</w:t>
                  </w:r>
                  <w:r w:rsidR="00773DF3"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 xml:space="preserve"> - </w:t>
                  </w:r>
                  <w:r w:rsidR="00773DF3"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作者</w:t>
                  </w:r>
                  <w:r w:rsidR="00773DF3"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>(</w:t>
                  </w:r>
                  <w:r w:rsidR="00773DF3"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日期</w:t>
                  </w:r>
                  <w:r w:rsidR="00773DF3"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>)</w:t>
                  </w:r>
                  <w:r w:rsidR="00773DF3"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。文章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标题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，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报纸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名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称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，</w:t>
                  </w:r>
                  <w:r w:rsidR="00773DF3"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页</w:t>
                  </w:r>
                  <w:r w:rsidR="00773DF3"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次。</w:t>
                  </w:r>
                </w:p>
                <w:p w14:paraId="5B5368AC" w14:textId="38BD36A8" w:rsidR="00773DF3" w:rsidRPr="00F722C7" w:rsidRDefault="00773DF3" w:rsidP="00773DF3">
                  <w:pPr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</w:pPr>
                  <w:r w:rsidRPr="00F722C7">
                    <w:rPr>
                      <w:rFonts w:ascii="新細明體" w:eastAsia="新細明體" w:hAnsi="新細明體" w:cs="微軟正黑體" w:hint="eastAsia"/>
                      <w:b/>
                      <w:sz w:val="28"/>
                      <w:szCs w:val="28"/>
                    </w:rPr>
                    <w:t>网</w:t>
                  </w:r>
                  <w:r w:rsidRPr="00F722C7">
                    <w:rPr>
                      <w:rFonts w:ascii="新細明體" w:eastAsia="新細明體" w:hAnsi="新細明體" w:cs="Malgun Gothic" w:hint="eastAsia"/>
                      <w:b/>
                      <w:sz w:val="28"/>
                      <w:szCs w:val="28"/>
                    </w:rPr>
                    <w:t>站</w:t>
                  </w:r>
                  <w:r w:rsidRPr="00F722C7">
                    <w:rPr>
                      <w:rFonts w:ascii="新細明體" w:eastAsia="新細明體" w:hAnsi="新細明體"/>
                      <w:b/>
                      <w:sz w:val="28"/>
                      <w:szCs w:val="28"/>
                    </w:rPr>
                    <w:t>:</w:t>
                  </w:r>
                  <w:r w:rsidRPr="00F722C7">
                    <w:rPr>
                      <w:rFonts w:ascii="新細明體" w:eastAsia="新細明體" w:hAnsi="新細明體"/>
                      <w:bCs/>
                      <w:sz w:val="28"/>
                      <w:szCs w:val="28"/>
                    </w:rPr>
                    <w:t xml:space="preserve"> </w:t>
                  </w:r>
                  <w:r w:rsidRPr="00F722C7">
                    <w:rPr>
                      <w:rFonts w:ascii="新細明體" w:eastAsia="新細明體" w:hAnsi="新細明體" w:hint="eastAsia"/>
                      <w:bCs/>
                      <w:sz w:val="28"/>
                      <w:szCs w:val="28"/>
                    </w:rPr>
                    <w:t>站名。</w:t>
                  </w:r>
                  <w:r w:rsidRPr="00F722C7">
                    <w:rPr>
                      <w:rFonts w:ascii="新細明體" w:eastAsia="新細明體" w:hAnsi="新細明體" w:cs="微軟正黑體" w:hint="eastAsia"/>
                      <w:bCs/>
                      <w:sz w:val="28"/>
                      <w:szCs w:val="28"/>
                    </w:rPr>
                    <w:t>网</w:t>
                  </w:r>
                  <w:r w:rsidRPr="00F722C7">
                    <w:rPr>
                      <w:rFonts w:ascii="新細明體" w:eastAsia="新細明體" w:hAnsi="新細明體" w:cs="Malgun Gothic" w:hint="eastAsia"/>
                      <w:bCs/>
                      <w:sz w:val="28"/>
                      <w:szCs w:val="28"/>
                    </w:rPr>
                    <w:t>址。</w:t>
                  </w:r>
                </w:p>
              </w:txbxContent>
            </v:textbox>
            <w10:anchorlock/>
          </v:shape>
        </w:pict>
      </w:r>
    </w:p>
    <w:p w14:paraId="7D29DE4E" w14:textId="77777777" w:rsidR="00773DF3" w:rsidRPr="008A1DC5" w:rsidRDefault="00773DF3" w:rsidP="008A1DC5">
      <w:pPr>
        <w:spacing w:line="360" w:lineRule="auto"/>
      </w:pPr>
    </w:p>
    <w:sectPr w:rsidR="00773DF3" w:rsidRPr="008A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52977"/>
    <w:multiLevelType w:val="hybridMultilevel"/>
    <w:tmpl w:val="50E82842"/>
    <w:lvl w:ilvl="0" w:tplc="7E9E094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773DF3"/>
    <w:rsid w:val="00F7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30"/>
        <o:r id="V:Rule4" type="connector" idref="#_x0000_s1032"/>
      </o:rules>
    </o:shapelayout>
  </w:shapeDefaults>
  <w:decimalSymbol w:val="."/>
  <w:listSeparator w:val=",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3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NG Pui-ki</cp:lastModifiedBy>
  <cp:revision>2</cp:revision>
  <dcterms:created xsi:type="dcterms:W3CDTF">2026-01-15T07:54:00Z</dcterms:created>
  <dcterms:modified xsi:type="dcterms:W3CDTF">2026-01-15T07:54:00Z</dcterms:modified>
</cp:coreProperties>
</file>