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8D" w:rsidRDefault="006F608D">
      <w:pPr>
        <w:jc w:val="right"/>
      </w:pPr>
      <w:bookmarkStart w:id="0" w:name="_GoBack"/>
      <w:bookmarkEnd w:id="0"/>
      <w:r>
        <w:rPr>
          <w:rFonts w:eastAsia="華康中黑體" w:hint="eastAsia"/>
        </w:rPr>
        <w:t>表格</w:t>
      </w:r>
      <w:r>
        <w:rPr>
          <w:rFonts w:eastAsia="華康中黑體"/>
        </w:rPr>
        <w:t>3</w:t>
      </w:r>
    </w:p>
    <w:p w:rsidR="006F608D" w:rsidRDefault="006F608D">
      <w:pPr>
        <w:spacing w:after="0"/>
        <w:jc w:val="center"/>
        <w:rPr>
          <w:rFonts w:ascii="華康中黑體" w:eastAsia="華康中黑體"/>
          <w:sz w:val="28"/>
          <w:u w:val="single"/>
        </w:rPr>
      </w:pPr>
      <w:r>
        <w:rPr>
          <w:rFonts w:ascii="華康中黑體" w:eastAsia="華康中黑體" w:hint="eastAsia"/>
          <w:sz w:val="28"/>
          <w:u w:val="single"/>
        </w:rPr>
        <w:t>非本地高等及專業教育</w:t>
      </w:r>
      <w:r>
        <w:rPr>
          <w:rFonts w:ascii="華康中黑體" w:eastAsia="華康中黑體"/>
          <w:sz w:val="28"/>
          <w:u w:val="single"/>
        </w:rPr>
        <w:t>(</w:t>
      </w:r>
      <w:r>
        <w:rPr>
          <w:rFonts w:ascii="華康中黑體" w:eastAsia="華康中黑體" w:hint="eastAsia"/>
          <w:sz w:val="28"/>
          <w:u w:val="single"/>
        </w:rPr>
        <w:t>規管</w:t>
      </w:r>
      <w:r>
        <w:rPr>
          <w:rFonts w:ascii="華康中黑體" w:eastAsia="華康中黑體"/>
          <w:sz w:val="28"/>
          <w:u w:val="single"/>
        </w:rPr>
        <w:t>)</w:t>
      </w:r>
      <w:r>
        <w:rPr>
          <w:rFonts w:ascii="華康中黑體" w:eastAsia="華康中黑體" w:hint="eastAsia"/>
          <w:sz w:val="28"/>
          <w:u w:val="single"/>
        </w:rPr>
        <w:t>條例</w:t>
      </w:r>
      <w:r>
        <w:rPr>
          <w:rFonts w:ascii="華康中黑體" w:eastAsia="華康中黑體"/>
          <w:sz w:val="28"/>
          <w:u w:val="single"/>
        </w:rPr>
        <w:t>(</w:t>
      </w:r>
      <w:r>
        <w:rPr>
          <w:rFonts w:ascii="華康中黑體" w:eastAsia="華康中黑體" w:hint="eastAsia"/>
          <w:sz w:val="28"/>
          <w:u w:val="single"/>
        </w:rPr>
        <w:t>第</w:t>
      </w:r>
      <w:r>
        <w:rPr>
          <w:rFonts w:eastAsia="華康中黑體"/>
          <w:sz w:val="28"/>
          <w:u w:val="single"/>
        </w:rPr>
        <w:t>493</w:t>
      </w:r>
      <w:r>
        <w:rPr>
          <w:rFonts w:ascii="華康中黑體" w:eastAsia="華康中黑體" w:hint="eastAsia"/>
          <w:sz w:val="28"/>
          <w:u w:val="single"/>
        </w:rPr>
        <w:t>章</w:t>
      </w:r>
      <w:r>
        <w:rPr>
          <w:rFonts w:ascii="華康中黑體" w:eastAsia="華康中黑體"/>
          <w:sz w:val="28"/>
          <w:u w:val="single"/>
        </w:rPr>
        <w:t>)</w:t>
      </w:r>
    </w:p>
    <w:p w:rsidR="006F608D" w:rsidRDefault="006F608D">
      <w:pPr>
        <w:spacing w:before="240"/>
        <w:jc w:val="center"/>
        <w:rPr>
          <w:rFonts w:eastAsia="華康中黑體"/>
          <w:sz w:val="28"/>
        </w:rPr>
      </w:pPr>
      <w:r>
        <w:rPr>
          <w:rFonts w:eastAsia="華康中黑體" w:hint="eastAsia"/>
          <w:sz w:val="28"/>
          <w:u w:val="single"/>
        </w:rPr>
        <w:t>表格</w:t>
      </w:r>
      <w:r>
        <w:rPr>
          <w:rFonts w:eastAsia="華康中黑體"/>
          <w:sz w:val="28"/>
          <w:u w:val="single"/>
        </w:rPr>
        <w:t>3</w:t>
      </w:r>
      <w:r>
        <w:rPr>
          <w:rFonts w:eastAsia="華康中黑體" w:hint="eastAsia"/>
          <w:sz w:val="28"/>
          <w:u w:val="single"/>
        </w:rPr>
        <w:t>─本地高等教育機構行政主管</w:t>
      </w:r>
      <w:r>
        <w:rPr>
          <w:rFonts w:eastAsia="華康中黑體"/>
          <w:sz w:val="28"/>
          <w:u w:val="single"/>
        </w:rPr>
        <w:br/>
      </w:r>
      <w:r>
        <w:rPr>
          <w:rFonts w:eastAsia="華康中黑體" w:hint="eastAsia"/>
          <w:sz w:val="28"/>
          <w:u w:val="single"/>
        </w:rPr>
        <w:t>根據條例第</w:t>
      </w:r>
      <w:r>
        <w:rPr>
          <w:rFonts w:eastAsia="華康中黑體"/>
          <w:sz w:val="28"/>
          <w:u w:val="single"/>
        </w:rPr>
        <w:t>8(1)</w:t>
      </w:r>
      <w:r>
        <w:rPr>
          <w:rFonts w:eastAsia="華康中黑體" w:hint="eastAsia"/>
          <w:sz w:val="28"/>
          <w:u w:val="single"/>
        </w:rPr>
        <w:t>條簽發證明書的格式樣本</w:t>
      </w:r>
    </w:p>
    <w:p w:rsidR="006F608D" w:rsidRPr="008F76BF" w:rsidRDefault="006F608D">
      <w:pPr>
        <w:spacing w:before="240"/>
        <w:jc w:val="both"/>
        <w:rPr>
          <w:b/>
        </w:rPr>
      </w:pPr>
      <w:r w:rsidRPr="008F76BF">
        <w:rPr>
          <w:rFonts w:hint="eastAsia"/>
          <w:b/>
        </w:rPr>
        <w:t>重要事項</w:t>
      </w:r>
    </w:p>
    <w:p w:rsidR="006F608D" w:rsidRDefault="006F608D">
      <w:pPr>
        <w:ind w:left="567" w:hanging="567"/>
        <w:jc w:val="both"/>
      </w:pPr>
      <w:r>
        <w:t>a.</w:t>
      </w:r>
      <w:r>
        <w:tab/>
      </w:r>
      <w:r>
        <w:rPr>
          <w:rFonts w:hint="eastAsia"/>
        </w:rPr>
        <w:t>本地高等教育機構的行政主管可根據《非本地高等及專業教育</w:t>
      </w:r>
      <w:r>
        <w:t>(</w:t>
      </w:r>
      <w:r>
        <w:rPr>
          <w:rFonts w:hint="eastAsia"/>
        </w:rPr>
        <w:t>規管</w:t>
      </w:r>
      <w:r>
        <w:t>)</w:t>
      </w:r>
      <w:r>
        <w:rPr>
          <w:rFonts w:hint="eastAsia"/>
        </w:rPr>
        <w:t>條例》</w:t>
      </w:r>
      <w:r>
        <w:t>(</w:t>
      </w:r>
      <w:r>
        <w:rPr>
          <w:rFonts w:hint="eastAsia"/>
        </w:rPr>
        <w:t>第</w:t>
      </w:r>
      <w:r>
        <w:t>493</w:t>
      </w:r>
      <w:r>
        <w:rPr>
          <w:rFonts w:hint="eastAsia"/>
        </w:rPr>
        <w:t>章</w:t>
      </w:r>
      <w:r>
        <w:t>)(</w:t>
      </w:r>
      <w:r>
        <w:rPr>
          <w:rFonts w:hint="eastAsia"/>
        </w:rPr>
        <w:t>以下簡稱「該條例」</w:t>
      </w:r>
      <w:r>
        <w:t>)</w:t>
      </w:r>
      <w:r>
        <w:rPr>
          <w:rFonts w:hint="eastAsia"/>
        </w:rPr>
        <w:t>第</w:t>
      </w:r>
      <w:r>
        <w:t>8</w:t>
      </w:r>
      <w:r>
        <w:rPr>
          <w:rFonts w:hint="eastAsia"/>
        </w:rPr>
        <w:t>條的規定，為獲豁免註冊的受規管課程簽發證明書。本表格旨在對該證明書提供建議的格式。</w:t>
      </w:r>
    </w:p>
    <w:p w:rsidR="006F608D" w:rsidRPr="00054887" w:rsidRDefault="006F608D">
      <w:pPr>
        <w:ind w:left="567" w:hanging="567"/>
        <w:jc w:val="both"/>
      </w:pPr>
      <w:r>
        <w:t>b.</w:t>
      </w:r>
      <w:r>
        <w:tab/>
      </w:r>
      <w:r>
        <w:rPr>
          <w:rFonts w:hint="eastAsia"/>
        </w:rPr>
        <w:t>填妥的表格應連同所需文件，送交非本地課程註冊處處長，地址為</w:t>
      </w:r>
      <w:r w:rsidR="00054887" w:rsidRPr="00C023BB">
        <w:rPr>
          <w:rFonts w:eastAsia="PMingLiU" w:hAnsi="PMingLiU" w:hint="eastAsia"/>
        </w:rPr>
        <w:t>香港</w:t>
      </w:r>
      <w:r w:rsidR="00635487" w:rsidRPr="00635487">
        <w:rPr>
          <w:rFonts w:eastAsia="PMingLiU" w:hAnsi="PMingLiU" w:hint="eastAsia"/>
        </w:rPr>
        <w:t>太古城</w:t>
      </w:r>
      <w:r w:rsidR="00054887" w:rsidRPr="00C023BB">
        <w:rPr>
          <w:rFonts w:eastAsia="PMingLiU" w:hAnsi="PMingLiU" w:hint="eastAsia"/>
        </w:rPr>
        <w:t>太古灣道</w:t>
      </w:r>
      <w:r w:rsidR="00054887" w:rsidRPr="00C023BB">
        <w:rPr>
          <w:rFonts w:eastAsia="PMingLiU" w:hAnsi="PMingLiU" w:hint="eastAsia"/>
        </w:rPr>
        <w:t>14</w:t>
      </w:r>
      <w:r w:rsidR="00054887" w:rsidRPr="00C023BB">
        <w:rPr>
          <w:rFonts w:eastAsia="PMingLiU" w:hAnsi="PMingLiU" w:hint="eastAsia"/>
        </w:rPr>
        <w:t>號</w:t>
      </w:r>
      <w:r w:rsidR="00054887" w:rsidRPr="00C023BB">
        <w:rPr>
          <w:rFonts w:eastAsia="PMingLiU" w:hint="eastAsia"/>
        </w:rPr>
        <w:t>6</w:t>
      </w:r>
      <w:r w:rsidR="00054887" w:rsidRPr="00C023BB">
        <w:rPr>
          <w:rFonts w:eastAsia="PMingLiU" w:hint="eastAsia"/>
        </w:rPr>
        <w:t>樓</w:t>
      </w:r>
      <w:r w:rsidR="00054887" w:rsidRPr="00C023BB">
        <w:rPr>
          <w:rFonts w:eastAsia="PMingLiU" w:hint="eastAsia"/>
        </w:rPr>
        <w:t>603</w:t>
      </w:r>
      <w:r w:rsidR="00054887" w:rsidRPr="00C023BB">
        <w:rPr>
          <w:rFonts w:eastAsia="PMingLiU" w:hint="eastAsia"/>
        </w:rPr>
        <w:t>室</w:t>
      </w:r>
      <w:r>
        <w:rPr>
          <w:rFonts w:hint="eastAsia"/>
        </w:rPr>
        <w:t>。</w:t>
      </w:r>
    </w:p>
    <w:p w:rsidR="006F608D" w:rsidRDefault="006F608D">
      <w:pPr>
        <w:ind w:left="567" w:hanging="567"/>
        <w:jc w:val="both"/>
      </w:pPr>
      <w:r>
        <w:t>c.</w:t>
      </w:r>
      <w:r>
        <w:tab/>
      </w:r>
      <w:r>
        <w:rPr>
          <w:rFonts w:hint="eastAsia"/>
        </w:rPr>
        <w:t>請在填寫本表格前細閱該條例的條文，尤其是第</w:t>
      </w:r>
      <w:r>
        <w:t>8</w:t>
      </w:r>
      <w:r>
        <w:rPr>
          <w:rFonts w:hint="eastAsia"/>
        </w:rPr>
        <w:t>及第</w:t>
      </w:r>
      <w:r>
        <w:rPr>
          <w:rFonts w:hint="eastAsia"/>
        </w:rPr>
        <w:t>9</w:t>
      </w:r>
      <w:r>
        <w:rPr>
          <w:rFonts w:hint="eastAsia"/>
        </w:rPr>
        <w:t>條的規定。</w:t>
      </w:r>
    </w:p>
    <w:p w:rsidR="00B53DF9" w:rsidRPr="008F76BF" w:rsidRDefault="00B53DF9" w:rsidP="008F76BF">
      <w:pPr>
        <w:spacing w:before="240"/>
        <w:jc w:val="both"/>
        <w:rPr>
          <w:rFonts w:hint="eastAsia"/>
          <w:b/>
        </w:rPr>
      </w:pPr>
      <w:r w:rsidRPr="008F76BF">
        <w:rPr>
          <w:rFonts w:hint="eastAsia"/>
          <w:b/>
        </w:rPr>
        <w:t>個人資料收集聲明</w:t>
      </w:r>
    </w:p>
    <w:p w:rsidR="00920F29" w:rsidRPr="00920F29" w:rsidRDefault="00B53DF9" w:rsidP="00920F29">
      <w:pPr>
        <w:widowControl/>
        <w:overflowPunct w:val="0"/>
        <w:autoSpaceDE w:val="0"/>
        <w:autoSpaceDN w:val="0"/>
        <w:spacing w:line="320" w:lineRule="atLeast"/>
        <w:textAlignment w:val="bottom"/>
        <w:rPr>
          <w:rFonts w:hint="eastAsia"/>
          <w:u w:val="single"/>
        </w:rPr>
      </w:pPr>
      <w:r>
        <w:rPr>
          <w:u w:val="single"/>
        </w:rPr>
        <w:br/>
      </w:r>
      <w:r w:rsidR="00920F29" w:rsidRPr="00920F29">
        <w:rPr>
          <w:rFonts w:hint="eastAsia"/>
          <w:u w:val="single"/>
        </w:rPr>
        <w:t>收集個人資料的目的</w:t>
      </w:r>
    </w:p>
    <w:p w:rsidR="00920F29" w:rsidRDefault="00920F29" w:rsidP="00920F29">
      <w:pPr>
        <w:widowControl/>
        <w:overflowPunct w:val="0"/>
        <w:autoSpaceDE w:val="0"/>
        <w:autoSpaceDN w:val="0"/>
        <w:spacing w:line="320" w:lineRule="atLeast"/>
        <w:textAlignment w:val="bottom"/>
      </w:pPr>
      <w:r>
        <w:rPr>
          <w:rFonts w:hint="eastAsia"/>
        </w:rPr>
        <w:t>1.</w:t>
      </w:r>
      <w:r>
        <w:rPr>
          <w:rFonts w:hint="eastAsia"/>
        </w:rPr>
        <w:tab/>
      </w:r>
      <w:r>
        <w:rPr>
          <w:rFonts w:hint="eastAsia"/>
        </w:rPr>
        <w:t>你在本表格提供的個人資料，會供教育局用於以下一項或多項用途：</w:t>
      </w:r>
    </w:p>
    <w:p w:rsidR="00920F29" w:rsidRDefault="00920F29" w:rsidP="00920F29">
      <w:pPr>
        <w:widowControl/>
        <w:overflowPunct w:val="0"/>
        <w:autoSpaceDE w:val="0"/>
        <w:autoSpaceDN w:val="0"/>
        <w:spacing w:line="320" w:lineRule="atLeast"/>
        <w:textAlignment w:val="bottom"/>
      </w:pPr>
      <w:r>
        <w:rPr>
          <w:rFonts w:hint="eastAsia"/>
        </w:rPr>
        <w:t>(a)</w:t>
      </w:r>
      <w:r>
        <w:rPr>
          <w:rFonts w:hint="eastAsia"/>
        </w:rPr>
        <w:tab/>
      </w:r>
      <w:r>
        <w:rPr>
          <w:rFonts w:hint="eastAsia"/>
        </w:rPr>
        <w:t>處理、核實及查證就非本地課程豁免註冊的申請；</w:t>
      </w:r>
    </w:p>
    <w:p w:rsidR="00920F29" w:rsidRDefault="00920F29" w:rsidP="00920F29">
      <w:pPr>
        <w:widowControl/>
        <w:overflowPunct w:val="0"/>
        <w:autoSpaceDE w:val="0"/>
        <w:autoSpaceDN w:val="0"/>
        <w:spacing w:line="320" w:lineRule="atLeast"/>
        <w:textAlignment w:val="bottom"/>
      </w:pPr>
      <w:r>
        <w:rPr>
          <w:rFonts w:hint="eastAsia"/>
        </w:rPr>
        <w:t>(b)</w:t>
      </w:r>
      <w:r>
        <w:rPr>
          <w:rFonts w:hint="eastAsia"/>
        </w:rPr>
        <w:tab/>
      </w:r>
      <w:r>
        <w:rPr>
          <w:rFonts w:hint="eastAsia"/>
        </w:rPr>
        <w:t>就上文</w:t>
      </w:r>
      <w:r>
        <w:rPr>
          <w:rFonts w:hint="eastAsia"/>
        </w:rPr>
        <w:t>(a)</w:t>
      </w:r>
      <w:r>
        <w:rPr>
          <w:rFonts w:hint="eastAsia"/>
        </w:rPr>
        <w:t>項所述申請的處理、核實及查證，將個人資料與政府相關政策局／部門資料庫進行核對；</w:t>
      </w:r>
      <w:r>
        <w:rPr>
          <w:rFonts w:hint="eastAsia"/>
        </w:rPr>
        <w:t xml:space="preserve"> </w:t>
      </w:r>
    </w:p>
    <w:p w:rsidR="00920F29" w:rsidRDefault="00920F29" w:rsidP="00920F29">
      <w:pPr>
        <w:widowControl/>
        <w:overflowPunct w:val="0"/>
        <w:autoSpaceDE w:val="0"/>
        <w:autoSpaceDN w:val="0"/>
        <w:spacing w:line="320" w:lineRule="atLeast"/>
        <w:textAlignment w:val="bottom"/>
      </w:pPr>
      <w:r>
        <w:rPr>
          <w:rFonts w:hint="eastAsia"/>
        </w:rPr>
        <w:t>(c)</w:t>
      </w:r>
      <w:r>
        <w:rPr>
          <w:rFonts w:hint="eastAsia"/>
        </w:rPr>
        <w:tab/>
      </w:r>
      <w:r>
        <w:rPr>
          <w:rFonts w:hint="eastAsia"/>
        </w:rPr>
        <w:t>將個人資料與教育局資料庫進行核對，以核實／更新教育局的記錄；</w:t>
      </w:r>
    </w:p>
    <w:p w:rsidR="00920F29" w:rsidRDefault="00920F29" w:rsidP="00920F29">
      <w:pPr>
        <w:widowControl/>
        <w:overflowPunct w:val="0"/>
        <w:autoSpaceDE w:val="0"/>
        <w:autoSpaceDN w:val="0"/>
        <w:spacing w:line="320" w:lineRule="atLeast"/>
        <w:textAlignment w:val="bottom"/>
      </w:pPr>
      <w:r>
        <w:rPr>
          <w:rFonts w:hint="eastAsia"/>
        </w:rPr>
        <w:t>(d)</w:t>
      </w:r>
      <w:r>
        <w:rPr>
          <w:rFonts w:hint="eastAsia"/>
        </w:rPr>
        <w:tab/>
      </w:r>
      <w:r>
        <w:rPr>
          <w:rFonts w:hint="eastAsia"/>
        </w:rPr>
        <w:t>培訓及發展，包括發出計劃／活動邀請、處理發還課程費用申請、</w:t>
      </w:r>
      <w:r>
        <w:rPr>
          <w:rFonts w:hint="eastAsia"/>
        </w:rPr>
        <w:t xml:space="preserve"> </w:t>
      </w:r>
      <w:r>
        <w:rPr>
          <w:rFonts w:hint="eastAsia"/>
        </w:rPr>
        <w:t>評審提名、獎項和獎學金，以及監察達標進度；</w:t>
      </w:r>
    </w:p>
    <w:p w:rsidR="00920F29" w:rsidRDefault="00920F29" w:rsidP="00920F29">
      <w:pPr>
        <w:widowControl/>
        <w:overflowPunct w:val="0"/>
        <w:autoSpaceDE w:val="0"/>
        <w:autoSpaceDN w:val="0"/>
        <w:spacing w:line="320" w:lineRule="atLeast"/>
        <w:textAlignment w:val="bottom"/>
      </w:pPr>
      <w:r>
        <w:rPr>
          <w:rFonts w:hint="eastAsia"/>
        </w:rPr>
        <w:t>(e)</w:t>
      </w:r>
      <w:r>
        <w:rPr>
          <w:rFonts w:hint="eastAsia"/>
        </w:rPr>
        <w:tab/>
      </w:r>
      <w:r>
        <w:rPr>
          <w:rFonts w:hint="eastAsia"/>
        </w:rPr>
        <w:t>處理及審核撥款／補助／津貼申請、發放撥款／補助／津貼，以及審計；</w:t>
      </w:r>
      <w:r>
        <w:rPr>
          <w:rFonts w:hint="eastAsia"/>
        </w:rPr>
        <w:t xml:space="preserve"> </w:t>
      </w:r>
    </w:p>
    <w:p w:rsidR="00920F29" w:rsidRDefault="00920F29" w:rsidP="00920F29">
      <w:pPr>
        <w:widowControl/>
        <w:overflowPunct w:val="0"/>
        <w:autoSpaceDE w:val="0"/>
        <w:autoSpaceDN w:val="0"/>
        <w:spacing w:line="320" w:lineRule="atLeast"/>
        <w:textAlignment w:val="bottom"/>
      </w:pPr>
      <w:r>
        <w:rPr>
          <w:rFonts w:hint="eastAsia"/>
        </w:rPr>
        <w:t>(f)</w:t>
      </w:r>
      <w:r>
        <w:rPr>
          <w:rFonts w:hint="eastAsia"/>
        </w:rPr>
        <w:tab/>
      </w:r>
      <w:r>
        <w:rPr>
          <w:rFonts w:hint="eastAsia"/>
        </w:rPr>
        <w:t>編製統計資料、研究及政府刊物；以及</w:t>
      </w:r>
    </w:p>
    <w:p w:rsidR="00920F29" w:rsidRDefault="00920F29" w:rsidP="00920F29">
      <w:pPr>
        <w:widowControl/>
        <w:overflowPunct w:val="0"/>
        <w:autoSpaceDE w:val="0"/>
        <w:autoSpaceDN w:val="0"/>
        <w:spacing w:line="320" w:lineRule="atLeast"/>
        <w:textAlignment w:val="bottom"/>
      </w:pPr>
      <w:r>
        <w:rPr>
          <w:rFonts w:hint="eastAsia"/>
        </w:rPr>
        <w:lastRenderedPageBreak/>
        <w:t>(g)</w:t>
      </w:r>
      <w:r>
        <w:rPr>
          <w:rFonts w:hint="eastAsia"/>
        </w:rPr>
        <w:tab/>
      </w:r>
      <w:r>
        <w:rPr>
          <w:rFonts w:hint="eastAsia"/>
        </w:rPr>
        <w:t>執行規則及規例</w:t>
      </w:r>
      <w:r>
        <w:rPr>
          <w:rFonts w:hint="eastAsia"/>
        </w:rPr>
        <w:t>[</w:t>
      </w:r>
      <w:r>
        <w:rPr>
          <w:rFonts w:hint="eastAsia"/>
        </w:rPr>
        <w:t>包括《教育條例》</w:t>
      </w:r>
      <w:r>
        <w:rPr>
          <w:rFonts w:hint="eastAsia"/>
        </w:rPr>
        <w:t>(</w:t>
      </w:r>
      <w:r>
        <w:rPr>
          <w:rFonts w:hint="eastAsia"/>
        </w:rPr>
        <w:t>香港法例第</w:t>
      </w:r>
      <w:r>
        <w:rPr>
          <w:rFonts w:hint="eastAsia"/>
        </w:rPr>
        <w:t>279</w:t>
      </w:r>
      <w:r>
        <w:rPr>
          <w:rFonts w:hint="eastAsia"/>
        </w:rPr>
        <w:t>章</w:t>
      </w:r>
      <w:r>
        <w:rPr>
          <w:rFonts w:hint="eastAsia"/>
        </w:rPr>
        <w:t>)</w:t>
      </w:r>
      <w:r>
        <w:rPr>
          <w:rFonts w:hint="eastAsia"/>
        </w:rPr>
        <w:t>及其附屬法例</w:t>
      </w:r>
      <w:r>
        <w:rPr>
          <w:rFonts w:hint="eastAsia"/>
        </w:rPr>
        <w:t>(</w:t>
      </w:r>
      <w:r>
        <w:rPr>
          <w:rFonts w:hint="eastAsia"/>
        </w:rPr>
        <w:t>例如《教育規例》、《補助學校公積金規則》、《津貼學校公積金規則》</w:t>
      </w:r>
      <w:r>
        <w:rPr>
          <w:rFonts w:hint="eastAsia"/>
        </w:rPr>
        <w:t>)</w:t>
      </w:r>
      <w:r>
        <w:rPr>
          <w:rFonts w:hint="eastAsia"/>
        </w:rPr>
        <w:t>和《資助則例》</w:t>
      </w:r>
      <w:r>
        <w:rPr>
          <w:rFonts w:hint="eastAsia"/>
        </w:rPr>
        <w:t>)]</w:t>
      </w:r>
      <w:r>
        <w:rPr>
          <w:rFonts w:hint="eastAsia"/>
        </w:rPr>
        <w:t>。</w:t>
      </w:r>
    </w:p>
    <w:p w:rsidR="00920F29" w:rsidRDefault="00920F29" w:rsidP="00920F29">
      <w:pPr>
        <w:widowControl/>
        <w:overflowPunct w:val="0"/>
        <w:autoSpaceDE w:val="0"/>
        <w:autoSpaceDN w:val="0"/>
        <w:spacing w:line="320" w:lineRule="atLeast"/>
        <w:textAlignment w:val="bottom"/>
        <w:rPr>
          <w:rFonts w:hint="eastAsia"/>
        </w:rPr>
      </w:pPr>
      <w:r>
        <w:rPr>
          <w:rFonts w:hint="eastAsia"/>
        </w:rPr>
        <w:t>2.</w:t>
      </w:r>
      <w:r>
        <w:rPr>
          <w:rFonts w:hint="eastAsia"/>
        </w:rPr>
        <w:tab/>
      </w:r>
      <w:r>
        <w:rPr>
          <w:rFonts w:hint="eastAsia"/>
        </w:rPr>
        <w:t>你必須按本表格的要求及於本局處理本表格的過程中提供個人資料。假如你沒有提供該等個人資料，本局可能無法辦理或繼續處理申請。</w:t>
      </w:r>
    </w:p>
    <w:p w:rsidR="00920F29" w:rsidRDefault="00920F29" w:rsidP="00920F29">
      <w:pPr>
        <w:widowControl/>
        <w:overflowPunct w:val="0"/>
        <w:autoSpaceDE w:val="0"/>
        <w:autoSpaceDN w:val="0"/>
        <w:spacing w:line="320" w:lineRule="atLeast"/>
        <w:textAlignment w:val="bottom"/>
      </w:pPr>
    </w:p>
    <w:p w:rsidR="00920F29" w:rsidRPr="00920F29" w:rsidRDefault="00920F29" w:rsidP="00920F29">
      <w:pPr>
        <w:widowControl/>
        <w:overflowPunct w:val="0"/>
        <w:autoSpaceDE w:val="0"/>
        <w:autoSpaceDN w:val="0"/>
        <w:spacing w:line="320" w:lineRule="atLeast"/>
        <w:textAlignment w:val="bottom"/>
        <w:rPr>
          <w:u w:val="single"/>
        </w:rPr>
      </w:pPr>
      <w:r w:rsidRPr="00920F29">
        <w:rPr>
          <w:rFonts w:hint="eastAsia"/>
          <w:u w:val="single"/>
        </w:rPr>
        <w:t>可獲轉移資料者</w:t>
      </w:r>
    </w:p>
    <w:p w:rsidR="00920F29" w:rsidRDefault="00920F29" w:rsidP="00920F29">
      <w:pPr>
        <w:widowControl/>
        <w:overflowPunct w:val="0"/>
        <w:autoSpaceDE w:val="0"/>
        <w:autoSpaceDN w:val="0"/>
        <w:spacing w:line="320" w:lineRule="atLeast"/>
        <w:textAlignment w:val="bottom"/>
      </w:pPr>
      <w:r>
        <w:rPr>
          <w:rFonts w:hint="eastAsia"/>
        </w:rPr>
        <w:t>3.</w:t>
      </w:r>
      <w:r>
        <w:rPr>
          <w:rFonts w:hint="eastAsia"/>
        </w:rPr>
        <w:tab/>
      </w:r>
      <w:r>
        <w:rPr>
          <w:rFonts w:hint="eastAsia"/>
        </w:rPr>
        <w:t>你提供的個人資料會供教育局人員取閱。除此之外，本局亦可能會向下列各方或在下述情況轉移或披露該等個人資料：</w:t>
      </w:r>
    </w:p>
    <w:p w:rsidR="00920F29" w:rsidRDefault="00920F29" w:rsidP="00920F29">
      <w:pPr>
        <w:widowControl/>
        <w:overflowPunct w:val="0"/>
        <w:autoSpaceDE w:val="0"/>
        <w:autoSpaceDN w:val="0"/>
        <w:spacing w:line="320" w:lineRule="atLeast"/>
        <w:textAlignment w:val="bottom"/>
      </w:pPr>
      <w:r>
        <w:rPr>
          <w:rFonts w:hint="eastAsia"/>
        </w:rPr>
        <w:t>(a)</w:t>
      </w:r>
      <w:r>
        <w:rPr>
          <w:rFonts w:hint="eastAsia"/>
        </w:rPr>
        <w:tab/>
      </w:r>
      <w:r>
        <w:rPr>
          <w:rFonts w:hint="eastAsia"/>
        </w:rPr>
        <w:t>政府其他政策局及部門，以用於上文第</w:t>
      </w:r>
      <w:r>
        <w:rPr>
          <w:rFonts w:hint="eastAsia"/>
        </w:rPr>
        <w:t>1</w:t>
      </w:r>
      <w:r>
        <w:rPr>
          <w:rFonts w:hint="eastAsia"/>
        </w:rPr>
        <w:t>段所述的用途；</w:t>
      </w:r>
      <w:r>
        <w:rPr>
          <w:rFonts w:hint="eastAsia"/>
        </w:rPr>
        <w:t xml:space="preserve"> </w:t>
      </w:r>
    </w:p>
    <w:p w:rsidR="00920F29" w:rsidRDefault="00920F29" w:rsidP="00920F29">
      <w:pPr>
        <w:widowControl/>
        <w:overflowPunct w:val="0"/>
        <w:autoSpaceDE w:val="0"/>
        <w:autoSpaceDN w:val="0"/>
        <w:spacing w:line="320" w:lineRule="atLeast"/>
        <w:textAlignment w:val="bottom"/>
      </w:pPr>
      <w:r>
        <w:rPr>
          <w:rFonts w:hint="eastAsia"/>
        </w:rPr>
        <w:t>(b)</w:t>
      </w:r>
      <w:r>
        <w:rPr>
          <w:rFonts w:hint="eastAsia"/>
        </w:rPr>
        <w:tab/>
      </w:r>
      <w:r>
        <w:rPr>
          <w:rFonts w:hint="eastAsia"/>
        </w:rPr>
        <w:t>與本表格相關的學校，以用於上文第</w:t>
      </w:r>
      <w:r>
        <w:rPr>
          <w:rFonts w:hint="eastAsia"/>
        </w:rPr>
        <w:t>1</w:t>
      </w:r>
      <w:r>
        <w:rPr>
          <w:rFonts w:hint="eastAsia"/>
        </w:rPr>
        <w:t>段所述的用途；</w:t>
      </w:r>
    </w:p>
    <w:p w:rsidR="00920F29" w:rsidRDefault="00920F29" w:rsidP="00920F29">
      <w:pPr>
        <w:widowControl/>
        <w:overflowPunct w:val="0"/>
        <w:autoSpaceDE w:val="0"/>
        <w:autoSpaceDN w:val="0"/>
        <w:spacing w:line="320" w:lineRule="atLeast"/>
        <w:textAlignment w:val="bottom"/>
      </w:pPr>
      <w:r>
        <w:rPr>
          <w:rFonts w:hint="eastAsia"/>
        </w:rPr>
        <w:t>(c)</w:t>
      </w:r>
      <w:r>
        <w:rPr>
          <w:rFonts w:hint="eastAsia"/>
        </w:rPr>
        <w:tab/>
      </w:r>
      <w:r>
        <w:rPr>
          <w:rFonts w:hint="eastAsia"/>
        </w:rPr>
        <w:t>受聘於教育局以提供服務或意見的人員、代理人、服務供應商或機構，包括香港學術及職業資歷評審局，以用於上文第</w:t>
      </w:r>
      <w:r>
        <w:rPr>
          <w:rFonts w:hint="eastAsia"/>
        </w:rPr>
        <w:t>1</w:t>
      </w:r>
      <w:r>
        <w:rPr>
          <w:rFonts w:hint="eastAsia"/>
        </w:rPr>
        <w:t>段所述的用途；</w:t>
      </w:r>
    </w:p>
    <w:p w:rsidR="00920F29" w:rsidRDefault="00920F29" w:rsidP="00920F29">
      <w:pPr>
        <w:widowControl/>
        <w:overflowPunct w:val="0"/>
        <w:autoSpaceDE w:val="0"/>
        <w:autoSpaceDN w:val="0"/>
        <w:spacing w:line="320" w:lineRule="atLeast"/>
        <w:textAlignment w:val="bottom"/>
      </w:pPr>
      <w:r>
        <w:rPr>
          <w:rFonts w:hint="eastAsia"/>
        </w:rPr>
        <w:t>(d)</w:t>
      </w:r>
      <w:r>
        <w:rPr>
          <w:rFonts w:hint="eastAsia"/>
        </w:rPr>
        <w:tab/>
      </w:r>
      <w:r>
        <w:rPr>
          <w:rFonts w:hint="eastAsia"/>
        </w:rPr>
        <w:t>你曾就披露個人資料給予訂明同意；以及</w:t>
      </w:r>
    </w:p>
    <w:p w:rsidR="00920F29" w:rsidRDefault="00920F29" w:rsidP="00920F29">
      <w:pPr>
        <w:widowControl/>
        <w:overflowPunct w:val="0"/>
        <w:autoSpaceDE w:val="0"/>
        <w:autoSpaceDN w:val="0"/>
        <w:spacing w:line="320" w:lineRule="atLeast"/>
        <w:textAlignment w:val="bottom"/>
      </w:pPr>
      <w:r>
        <w:rPr>
          <w:rFonts w:hint="eastAsia"/>
        </w:rPr>
        <w:t>(e)</w:t>
      </w:r>
      <w:r>
        <w:rPr>
          <w:rFonts w:hint="eastAsia"/>
        </w:rPr>
        <w:tab/>
      </w:r>
      <w:r>
        <w:rPr>
          <w:rFonts w:hint="eastAsia"/>
        </w:rPr>
        <w:t>根據適用於香港的法例或法庭命令授權或規定披露個人資料。</w:t>
      </w:r>
    </w:p>
    <w:p w:rsidR="00920F29" w:rsidRDefault="00920F29" w:rsidP="00920F29">
      <w:pPr>
        <w:widowControl/>
        <w:overflowPunct w:val="0"/>
        <w:autoSpaceDE w:val="0"/>
        <w:autoSpaceDN w:val="0"/>
        <w:spacing w:line="320" w:lineRule="atLeast"/>
        <w:textAlignment w:val="bottom"/>
      </w:pPr>
    </w:p>
    <w:p w:rsidR="00920F29" w:rsidRPr="00920F29" w:rsidRDefault="00920F29" w:rsidP="00920F29">
      <w:pPr>
        <w:widowControl/>
        <w:overflowPunct w:val="0"/>
        <w:autoSpaceDE w:val="0"/>
        <w:autoSpaceDN w:val="0"/>
        <w:spacing w:line="320" w:lineRule="atLeast"/>
        <w:textAlignment w:val="bottom"/>
        <w:rPr>
          <w:u w:val="single"/>
        </w:rPr>
      </w:pPr>
      <w:r w:rsidRPr="00920F29">
        <w:rPr>
          <w:rFonts w:hint="eastAsia"/>
          <w:u w:val="single"/>
        </w:rPr>
        <w:t>查閱個人資料</w:t>
      </w:r>
    </w:p>
    <w:p w:rsidR="00B53DF9" w:rsidRDefault="00920F29" w:rsidP="00920F29">
      <w:pPr>
        <w:widowControl/>
        <w:overflowPunct w:val="0"/>
        <w:autoSpaceDE w:val="0"/>
        <w:autoSpaceDN w:val="0"/>
        <w:spacing w:line="320" w:lineRule="atLeast"/>
        <w:textAlignment w:val="bottom"/>
        <w:rPr>
          <w:rFonts w:hint="eastAsia"/>
        </w:rPr>
      </w:pPr>
      <w:r>
        <w:t>4.</w:t>
      </w:r>
      <w:r>
        <w:tab/>
      </w:r>
      <w:r>
        <w:rPr>
          <w:rFonts w:hint="eastAsia"/>
        </w:rPr>
        <w:t>你有權要求查閱及更正教育局所持有關於你的個人資料。如需查閱或更正個人資料，請以書面向行政主任</w:t>
      </w:r>
      <w:r>
        <w:t>(</w:t>
      </w:r>
      <w:r>
        <w:rPr>
          <w:rFonts w:hint="eastAsia"/>
        </w:rPr>
        <w:t>非本地課程註冊</w:t>
      </w:r>
      <w:r>
        <w:t>)1</w:t>
      </w:r>
      <w:r>
        <w:rPr>
          <w:rFonts w:hint="eastAsia"/>
        </w:rPr>
        <w:t>提出</w:t>
      </w:r>
      <w:r>
        <w:t>(</w:t>
      </w:r>
      <w:r>
        <w:rPr>
          <w:rFonts w:hint="eastAsia"/>
        </w:rPr>
        <w:t>地址：香港太古城太古灣道</w:t>
      </w:r>
      <w:r>
        <w:t>14</w:t>
      </w:r>
      <w:r>
        <w:rPr>
          <w:rFonts w:hint="eastAsia"/>
        </w:rPr>
        <w:t>號</w:t>
      </w:r>
      <w:r>
        <w:t>6</w:t>
      </w:r>
      <w:r>
        <w:rPr>
          <w:rFonts w:hint="eastAsia"/>
        </w:rPr>
        <w:t>樓</w:t>
      </w:r>
      <w:r>
        <w:t>603</w:t>
      </w:r>
      <w:r>
        <w:rPr>
          <w:rFonts w:hint="eastAsia"/>
        </w:rPr>
        <w:t>室或電郵：</w:t>
      </w:r>
      <w:r>
        <w:t>exoncr1@edb.gov.hk)</w:t>
      </w:r>
      <w:r>
        <w:rPr>
          <w:rFonts w:hint="eastAsia"/>
        </w:rPr>
        <w:t>。</w:t>
      </w:r>
    </w:p>
    <w:p w:rsidR="006F608D" w:rsidRDefault="006F608D">
      <w:pPr>
        <w:pBdr>
          <w:top w:val="double" w:sz="6" w:space="6" w:color="auto"/>
        </w:pBdr>
        <w:spacing w:before="240"/>
        <w:jc w:val="both"/>
      </w:pPr>
      <w:r>
        <w:rPr>
          <w:rFonts w:hint="eastAsia"/>
        </w:rPr>
        <w:t>致：非本地高等及專業教育課程註冊處處長</w:t>
      </w:r>
    </w:p>
    <w:p w:rsidR="006F608D" w:rsidRDefault="006F608D">
      <w:pPr>
        <w:spacing w:before="240"/>
        <w:ind w:left="567" w:hanging="567"/>
        <w:jc w:val="both"/>
        <w:rPr>
          <w:u w:val="single"/>
        </w:rPr>
      </w:pPr>
      <w:r>
        <w:rPr>
          <w:rFonts w:hint="eastAsia"/>
          <w:u w:val="single"/>
        </w:rPr>
        <w:t>第</w:t>
      </w:r>
      <w:r>
        <w:rPr>
          <w:u w:val="single"/>
        </w:rPr>
        <w:t>I</w:t>
      </w:r>
      <w:r>
        <w:rPr>
          <w:rFonts w:hint="eastAsia"/>
          <w:u w:val="single"/>
        </w:rPr>
        <w:t>部</w:t>
      </w:r>
    </w:p>
    <w:p w:rsidR="00ED5E8B" w:rsidRDefault="006F608D" w:rsidP="00ED5E8B">
      <w:pPr>
        <w:tabs>
          <w:tab w:val="left" w:pos="2280"/>
          <w:tab w:val="right" w:pos="9071"/>
        </w:tabs>
        <w:spacing w:before="240"/>
        <w:ind w:left="567" w:hanging="567"/>
        <w:jc w:val="both"/>
      </w:pPr>
      <w:r>
        <w:t>1.</w:t>
      </w:r>
      <w:r>
        <w:tab/>
      </w:r>
      <w:r>
        <w:rPr>
          <w:rFonts w:hint="eastAsia"/>
        </w:rPr>
        <w:t>課程名稱：</w:t>
      </w:r>
      <w:r>
        <w:tab/>
      </w:r>
    </w:p>
    <w:p w:rsidR="006F608D" w:rsidRDefault="006F608D" w:rsidP="00ED5E8B">
      <w:pPr>
        <w:tabs>
          <w:tab w:val="left" w:pos="2280"/>
          <w:tab w:val="right" w:pos="9071"/>
        </w:tabs>
        <w:spacing w:before="240"/>
        <w:ind w:left="567" w:hanging="567"/>
        <w:jc w:val="both"/>
        <w:rPr>
          <w:u w:val="single"/>
        </w:rPr>
      </w:pPr>
      <w:r>
        <w:t>2.</w:t>
      </w:r>
      <w:r>
        <w:tab/>
      </w:r>
      <w:r>
        <w:rPr>
          <w:rFonts w:hint="eastAsia"/>
        </w:rPr>
        <w:t>令學員獲頒授的資格：</w:t>
      </w:r>
    </w:p>
    <w:p w:rsidR="006F608D" w:rsidRDefault="006F608D">
      <w:pPr>
        <w:tabs>
          <w:tab w:val="right" w:pos="9071"/>
        </w:tabs>
        <w:spacing w:before="240"/>
        <w:ind w:left="567" w:hanging="567"/>
        <w:jc w:val="both"/>
      </w:pPr>
      <w:r>
        <w:t>3.</w:t>
      </w:r>
      <w:r>
        <w:tab/>
      </w:r>
      <w:r>
        <w:rPr>
          <w:rFonts w:hint="eastAsia"/>
        </w:rPr>
        <w:t>頒授該資格的非本地</w:t>
      </w:r>
      <w:r>
        <w:rPr>
          <w:sz w:val="20"/>
          <w:vertAlign w:val="superscript"/>
        </w:rPr>
        <w:t>#</w:t>
      </w:r>
      <w:r>
        <w:rPr>
          <w:rFonts w:hint="eastAsia"/>
        </w:rPr>
        <w:t>高等教育機構</w:t>
      </w:r>
      <w:r>
        <w:t>/</w:t>
      </w:r>
      <w:r>
        <w:rPr>
          <w:rFonts w:hint="eastAsia"/>
        </w:rPr>
        <w:t>專業團體</w:t>
      </w:r>
    </w:p>
    <w:p w:rsidR="006F608D" w:rsidRDefault="006F608D">
      <w:pPr>
        <w:tabs>
          <w:tab w:val="left" w:pos="2280"/>
          <w:tab w:val="right" w:pos="9071"/>
        </w:tabs>
        <w:spacing w:before="240"/>
        <w:ind w:left="567"/>
        <w:jc w:val="both"/>
        <w:rPr>
          <w:u w:val="single"/>
        </w:rPr>
      </w:pPr>
      <w:r>
        <w:rPr>
          <w:rFonts w:hint="eastAsia"/>
        </w:rPr>
        <w:t>正式名稱：</w:t>
      </w:r>
      <w:r>
        <w:rPr>
          <w:rFonts w:hint="eastAsia"/>
        </w:rPr>
        <w:tab/>
      </w:r>
    </w:p>
    <w:p w:rsidR="006F608D" w:rsidRDefault="006F608D">
      <w:pPr>
        <w:tabs>
          <w:tab w:val="left" w:pos="1680"/>
          <w:tab w:val="right" w:pos="9071"/>
        </w:tabs>
        <w:spacing w:before="240"/>
        <w:ind w:left="567"/>
        <w:jc w:val="both"/>
        <w:rPr>
          <w:u w:val="single"/>
        </w:rPr>
      </w:pPr>
      <w:r>
        <w:rPr>
          <w:rFonts w:hint="eastAsia"/>
        </w:rPr>
        <w:t>地址：</w:t>
      </w:r>
      <w:r>
        <w:rPr>
          <w:rFonts w:hint="eastAsia"/>
        </w:rPr>
        <w:tab/>
      </w:r>
    </w:p>
    <w:p w:rsidR="006F608D" w:rsidRDefault="008B2FAC" w:rsidP="00ED5E8B">
      <w:pPr>
        <w:tabs>
          <w:tab w:val="right" w:pos="9071"/>
        </w:tabs>
        <w:spacing w:before="240"/>
        <w:ind w:left="567" w:hanging="567"/>
        <w:jc w:val="both"/>
      </w:pPr>
      <w:r w:rsidRPr="00ED5E8B">
        <w:rPr>
          <w:noProof/>
        </w:rPr>
        <mc:AlternateContent>
          <mc:Choice Requires="wps">
            <w:drawing>
              <wp:anchor distT="0" distB="0" distL="114300" distR="114300" simplePos="0" relativeHeight="251655168" behindDoc="0" locked="1" layoutInCell="0" allowOverlap="1">
                <wp:simplePos x="0" y="0"/>
                <wp:positionH relativeFrom="margin">
                  <wp:posOffset>0</wp:posOffset>
                </wp:positionH>
                <wp:positionV relativeFrom="page">
                  <wp:posOffset>9663430</wp:posOffset>
                </wp:positionV>
                <wp:extent cx="1544955" cy="34290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342900"/>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608D" w:rsidRDefault="006F608D">
                            <w:pPr>
                              <w:rPr>
                                <w:spacing w:val="20"/>
                                <w:sz w:val="20"/>
                              </w:rPr>
                            </w:pPr>
                            <w:r>
                              <w:rPr>
                                <w:spacing w:val="20"/>
                                <w:sz w:val="20"/>
                                <w:vertAlign w:val="superscript"/>
                              </w:rPr>
                              <w:t>#</w:t>
                            </w:r>
                            <w:r>
                              <w:rPr>
                                <w:spacing w:val="20"/>
                                <w:sz w:val="20"/>
                              </w:rPr>
                              <w:t xml:space="preserve"> </w:t>
                            </w:r>
                            <w:r>
                              <w:rPr>
                                <w:rFonts w:hint="eastAsia"/>
                                <w:spacing w:val="20"/>
                                <w:sz w:val="20"/>
                              </w:rPr>
                              <w:t>請將不適用者刪去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760.9pt;width:121.65pt;height:2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" o:allowincell="f" stroked="f" strokeweight="2pt">
                <v:textbox inset="0,0,0,0">
                  <w:txbxContent>
                    <w:p w:rsidR="006F608D" w:rsidRDefault="006F608D">
                      <w:pPr>
                        <w:rPr>
                          <w:spacing w:val="20"/>
                          <w:sz w:val="20"/>
                        </w:rPr>
                      </w:pPr>
                      <w:r>
                        <w:rPr>
                          <w:spacing w:val="20"/>
                          <w:sz w:val="20"/>
                          <w:vertAlign w:val="superscript"/>
                        </w:rPr>
                        <w:t>#</w:t>
                      </w:r>
                      <w:r>
                        <w:rPr>
                          <w:spacing w:val="20"/>
                          <w:sz w:val="20"/>
                        </w:rPr>
                        <w:t xml:space="preserve"> </w:t>
                      </w:r>
                      <w:r>
                        <w:rPr>
                          <w:rFonts w:hint="eastAsia"/>
                          <w:spacing w:val="20"/>
                          <w:sz w:val="20"/>
                        </w:rPr>
                        <w:t>請將不適用者刪去</w:t>
                      </w:r>
                    </w:p>
                  </w:txbxContent>
                </v:textbox>
                <w10:wrap anchorx="margin" anchory="page"/>
                <w10:anchorlock/>
              </v:rect>
            </w:pict>
          </mc:Fallback>
        </mc:AlternateContent>
      </w:r>
      <w:r w:rsidR="006F608D">
        <w:t>4.</w:t>
      </w:r>
      <w:r w:rsidR="00ED5E8B">
        <w:t xml:space="preserve"> </w:t>
      </w:r>
      <w:r w:rsidR="006F608D">
        <w:rPr>
          <w:rFonts w:hint="eastAsia"/>
        </w:rPr>
        <w:t>本地高等教育機構</w:t>
      </w:r>
    </w:p>
    <w:p w:rsidR="006F608D" w:rsidRDefault="006F608D">
      <w:pPr>
        <w:tabs>
          <w:tab w:val="left" w:pos="2280"/>
          <w:tab w:val="right" w:pos="9071"/>
        </w:tabs>
        <w:spacing w:before="240"/>
        <w:ind w:left="567"/>
        <w:jc w:val="both"/>
        <w:rPr>
          <w:u w:val="single"/>
        </w:rPr>
      </w:pPr>
      <w:r>
        <w:rPr>
          <w:rFonts w:hint="eastAsia"/>
        </w:rPr>
        <w:t>正式名稱：</w:t>
      </w:r>
      <w:r>
        <w:tab/>
      </w:r>
    </w:p>
    <w:p w:rsidR="006F608D" w:rsidRDefault="006F608D">
      <w:pPr>
        <w:tabs>
          <w:tab w:val="left" w:pos="1680"/>
          <w:tab w:val="right" w:pos="9071"/>
        </w:tabs>
        <w:spacing w:before="240"/>
        <w:ind w:left="567"/>
        <w:jc w:val="both"/>
        <w:rPr>
          <w:u w:val="single"/>
        </w:rPr>
      </w:pPr>
      <w:r>
        <w:rPr>
          <w:rFonts w:hint="eastAsia"/>
        </w:rPr>
        <w:t>地址：</w:t>
      </w:r>
      <w:r>
        <w:tab/>
      </w:r>
    </w:p>
    <w:p w:rsidR="006F608D" w:rsidRDefault="006F608D">
      <w:pPr>
        <w:spacing w:before="240"/>
        <w:jc w:val="both"/>
        <w:rPr>
          <w:u w:val="single"/>
        </w:rPr>
      </w:pPr>
      <w:r>
        <w:rPr>
          <w:rFonts w:hint="eastAsia"/>
          <w:u w:val="single"/>
        </w:rPr>
        <w:t>第</w:t>
      </w:r>
      <w:r>
        <w:rPr>
          <w:u w:val="single"/>
        </w:rPr>
        <w:t>II</w:t>
      </w:r>
      <w:r>
        <w:rPr>
          <w:rFonts w:hint="eastAsia"/>
          <w:u w:val="single"/>
        </w:rPr>
        <w:t>部</w:t>
      </w:r>
    </w:p>
    <w:p w:rsidR="006F608D" w:rsidRDefault="006F608D">
      <w:pPr>
        <w:tabs>
          <w:tab w:val="left" w:pos="567"/>
        </w:tabs>
        <w:spacing w:before="240"/>
        <w:jc w:val="both"/>
      </w:pPr>
      <w:r>
        <w:t>1.</w:t>
      </w:r>
      <w:r>
        <w:tab/>
      </w:r>
      <w:r>
        <w:rPr>
          <w:rFonts w:hint="eastAsia"/>
        </w:rPr>
        <w:t>本人現根據該條例第</w:t>
      </w:r>
      <w:r>
        <w:t>8(1)</w:t>
      </w:r>
      <w:r>
        <w:rPr>
          <w:rFonts w:hint="eastAsia"/>
        </w:rPr>
        <w:t>條的規定，特此證明：</w:t>
      </w:r>
    </w:p>
    <w:p w:rsidR="006F608D" w:rsidRDefault="006F608D">
      <w:pPr>
        <w:tabs>
          <w:tab w:val="left" w:pos="6240"/>
          <w:tab w:val="left" w:pos="9072"/>
        </w:tabs>
        <w:spacing w:before="240"/>
        <w:ind w:left="1320" w:hanging="720"/>
        <w:jc w:val="both"/>
      </w:pPr>
      <w:r>
        <w:t>(i)</w:t>
      </w:r>
      <w:r>
        <w:tab/>
      </w:r>
      <w:r>
        <w:rPr>
          <w:rFonts w:hint="eastAsia"/>
        </w:rPr>
        <w:t>上述課程是由本機構與上述主要在</w:t>
      </w:r>
      <w:r>
        <w:rPr>
          <w:rFonts w:hint="eastAsia"/>
        </w:rPr>
        <w:tab/>
      </w:r>
      <w:r>
        <w:rPr>
          <w:u w:val="single"/>
        </w:rPr>
        <w:br/>
      </w:r>
      <w:r>
        <w:t>(</w:t>
      </w:r>
      <w:r>
        <w:rPr>
          <w:rFonts w:hint="eastAsia"/>
        </w:rPr>
        <w:t>國家名稱</w:t>
      </w:r>
      <w:r>
        <w:t>)</w:t>
      </w:r>
      <w:r>
        <w:rPr>
          <w:rFonts w:hint="eastAsia"/>
        </w:rPr>
        <w:t>運作的</w:t>
      </w:r>
      <w:r>
        <w:rPr>
          <w:sz w:val="20"/>
          <w:vertAlign w:val="superscript"/>
        </w:rPr>
        <w:t>#</w:t>
      </w:r>
      <w:r>
        <w:rPr>
          <w:rFonts w:hint="eastAsia"/>
        </w:rPr>
        <w:t>非本地機構</w:t>
      </w:r>
      <w:r>
        <w:t>/</w:t>
      </w:r>
      <w:r>
        <w:rPr>
          <w:rFonts w:hint="eastAsia"/>
        </w:rPr>
        <w:t>專業團體聯合主辦的。</w:t>
      </w:r>
    </w:p>
    <w:p w:rsidR="006F608D" w:rsidRDefault="006F608D">
      <w:pPr>
        <w:tabs>
          <w:tab w:val="left" w:pos="8222"/>
        </w:tabs>
        <w:spacing w:before="240"/>
        <w:ind w:left="1320" w:hanging="720"/>
        <w:jc w:val="both"/>
      </w:pPr>
      <w:r>
        <w:t>(ii)</w:t>
      </w:r>
      <w:r>
        <w:tab/>
      </w:r>
      <w:r>
        <w:rPr>
          <w:rFonts w:hint="eastAsia"/>
        </w:rPr>
        <w:t>上述課程的經費：</w:t>
      </w:r>
    </w:p>
    <w:p w:rsidR="006F608D" w:rsidRDefault="006F608D">
      <w:pPr>
        <w:tabs>
          <w:tab w:val="left" w:pos="8222"/>
        </w:tabs>
        <w:spacing w:before="240"/>
        <w:ind w:left="2040" w:hanging="720"/>
        <w:jc w:val="both"/>
      </w:pPr>
      <w:r>
        <w:rPr>
          <w:sz w:val="20"/>
          <w:vertAlign w:val="superscript"/>
        </w:rPr>
        <w:t>#</w:t>
      </w:r>
      <w:r>
        <w:t>(A)</w:t>
      </w:r>
      <w:r>
        <w:tab/>
      </w:r>
      <w:r>
        <w:rPr>
          <w:rFonts w:eastAsia="華康中黑體" w:hint="eastAsia"/>
        </w:rPr>
        <w:t>並非</w:t>
      </w:r>
      <w:r>
        <w:rPr>
          <w:rFonts w:hint="eastAsia"/>
        </w:rPr>
        <w:t>由香港特別行政區政府自政府一般收入撥予本機構的經費所資助。</w:t>
      </w:r>
    </w:p>
    <w:p w:rsidR="006F608D" w:rsidRDefault="006F608D">
      <w:pPr>
        <w:tabs>
          <w:tab w:val="left" w:pos="8222"/>
        </w:tabs>
        <w:spacing w:before="240"/>
        <w:ind w:left="2040" w:hanging="720"/>
        <w:jc w:val="both"/>
      </w:pPr>
      <w:r>
        <w:rPr>
          <w:sz w:val="20"/>
          <w:vertAlign w:val="superscript"/>
        </w:rPr>
        <w:t>#</w:t>
      </w:r>
      <w:r>
        <w:t>(B)</w:t>
      </w:r>
      <w:r>
        <w:tab/>
      </w:r>
      <w:r>
        <w:rPr>
          <w:rFonts w:hint="eastAsia"/>
        </w:rPr>
        <w:t>在教育統籌局局長的書面同意</w:t>
      </w:r>
      <w:r>
        <w:t>(</w:t>
      </w:r>
      <w:r>
        <w:rPr>
          <w:rFonts w:hint="eastAsia"/>
        </w:rPr>
        <w:t>副本夾附</w:t>
      </w:r>
      <w:r>
        <w:t>)</w:t>
      </w:r>
      <w:r>
        <w:rPr>
          <w:rFonts w:hint="eastAsia"/>
        </w:rPr>
        <w:t>下，</w:t>
      </w:r>
      <w:r>
        <w:rPr>
          <w:sz w:val="20"/>
          <w:vertAlign w:val="superscript"/>
        </w:rPr>
        <w:t>#</w:t>
      </w:r>
      <w:r>
        <w:rPr>
          <w:rFonts w:hint="eastAsia"/>
        </w:rPr>
        <w:t>全部</w:t>
      </w:r>
      <w:r>
        <w:t>/</w:t>
      </w:r>
      <w:r>
        <w:rPr>
          <w:rFonts w:hint="eastAsia"/>
        </w:rPr>
        <w:t>部分由香港特別行政區政府自政府一般收入撥予本機構的下列經費所資助。</w:t>
      </w:r>
    </w:p>
    <w:p w:rsidR="006F608D" w:rsidRDefault="006F608D">
      <w:pPr>
        <w:tabs>
          <w:tab w:val="left" w:pos="3720"/>
          <w:tab w:val="right" w:pos="9071"/>
        </w:tabs>
        <w:spacing w:before="240"/>
        <w:ind w:left="2040"/>
        <w:jc w:val="both"/>
        <w:rPr>
          <w:u w:val="single"/>
        </w:rPr>
      </w:pPr>
      <w:r>
        <w:rPr>
          <w:rFonts w:hint="eastAsia"/>
        </w:rPr>
        <w:t>經費名稱：</w:t>
      </w:r>
      <w:r>
        <w:rPr>
          <w:rFonts w:hint="eastAsia"/>
        </w:rPr>
        <w:tab/>
      </w:r>
    </w:p>
    <w:p w:rsidR="006F608D" w:rsidRDefault="006F608D">
      <w:pPr>
        <w:tabs>
          <w:tab w:val="left" w:pos="8222"/>
        </w:tabs>
        <w:spacing w:before="240"/>
        <w:ind w:left="1320" w:hanging="720"/>
        <w:jc w:val="both"/>
      </w:pPr>
      <w:r>
        <w:rPr>
          <w:sz w:val="20"/>
          <w:vertAlign w:val="superscript"/>
        </w:rPr>
        <w:t>#</w:t>
      </w:r>
      <w:r>
        <w:t>(iii)</w:t>
      </w:r>
      <w:r>
        <w:tab/>
        <w:t>(</w:t>
      </w:r>
      <w:r>
        <w:rPr>
          <w:rFonts w:hint="eastAsia"/>
        </w:rPr>
        <w:t>如有關課程本意是令學員獲該非本地機構頒授非本地高等學術資格</w:t>
      </w:r>
      <w:r>
        <w:t>)</w:t>
      </w:r>
    </w:p>
    <w:p w:rsidR="006F608D" w:rsidRDefault="006F608D">
      <w:pPr>
        <w:tabs>
          <w:tab w:val="left" w:pos="8222"/>
        </w:tabs>
        <w:spacing w:before="0"/>
        <w:ind w:left="2040" w:hanging="720"/>
        <w:jc w:val="both"/>
      </w:pPr>
      <w:r>
        <w:t>(A)</w:t>
      </w:r>
      <w:r>
        <w:tab/>
      </w:r>
      <w:r>
        <w:rPr>
          <w:rFonts w:hint="eastAsia"/>
        </w:rPr>
        <w:t>上述非本地機構獲所屬國家的</w:t>
      </w:r>
      <w:r>
        <w:rPr>
          <w:sz w:val="20"/>
          <w:vertAlign w:val="superscript"/>
        </w:rPr>
        <w:t>#</w:t>
      </w:r>
      <w:r>
        <w:rPr>
          <w:rFonts w:hint="eastAsia"/>
        </w:rPr>
        <w:t>有關評審當局</w:t>
      </w:r>
      <w:r>
        <w:t>/</w:t>
      </w:r>
      <w:r>
        <w:rPr>
          <w:rFonts w:hint="eastAsia"/>
        </w:rPr>
        <w:t>學術群體認可，有資格頒授高等學術資格；及</w:t>
      </w:r>
    </w:p>
    <w:p w:rsidR="006F608D" w:rsidRDefault="006F608D">
      <w:pPr>
        <w:tabs>
          <w:tab w:val="left" w:pos="8222"/>
        </w:tabs>
        <w:spacing w:before="0"/>
        <w:ind w:left="2040" w:hanging="720"/>
        <w:jc w:val="both"/>
      </w:pPr>
      <w:r>
        <w:t>(B)</w:t>
      </w:r>
      <w:r>
        <w:tab/>
      </w:r>
      <w:r>
        <w:rPr>
          <w:rFonts w:hint="eastAsia"/>
        </w:rPr>
        <w:t>具備有效措施確保上述課程的水平維持於可與在所屬國家內進行並令學員獲取同一資格的課程比擬的水平，而與上述課程的水平可相比擬此一事實亦獲上述非本地機構、所屬國家的學術群體及所屬國家的下列有關評審當局</w:t>
      </w:r>
      <w:r>
        <w:t>(</w:t>
      </w:r>
      <w:r>
        <w:rPr>
          <w:rFonts w:hint="eastAsia"/>
        </w:rPr>
        <w:t>如有的話</w:t>
      </w:r>
      <w:r>
        <w:t>)</w:t>
      </w:r>
      <w:r>
        <w:rPr>
          <w:rFonts w:hint="eastAsia"/>
        </w:rPr>
        <w:t>認同─</w:t>
      </w:r>
    </w:p>
    <w:p w:rsidR="006F608D" w:rsidRDefault="008B2FAC">
      <w:pPr>
        <w:tabs>
          <w:tab w:val="left" w:pos="4320"/>
          <w:tab w:val="right" w:pos="9071"/>
        </w:tabs>
        <w:spacing w:before="240"/>
        <w:ind w:left="2040"/>
        <w:jc w:val="both"/>
        <w:rPr>
          <w:u w:val="single"/>
        </w:rPr>
      </w:pPr>
      <w:r>
        <w:rPr>
          <w:noProof/>
          <w:spacing w:val="0"/>
        </w:rPr>
        <mc:AlternateContent>
          <mc:Choice Requires="wps">
            <w:drawing>
              <wp:anchor distT="0" distB="0" distL="114300" distR="114300" simplePos="0" relativeHeight="251656192" behindDoc="0" locked="1" layoutInCell="0" allowOverlap="1">
                <wp:simplePos x="0" y="0"/>
                <wp:positionH relativeFrom="margin">
                  <wp:posOffset>42545</wp:posOffset>
                </wp:positionH>
                <wp:positionV relativeFrom="page">
                  <wp:posOffset>9706610</wp:posOffset>
                </wp:positionV>
                <wp:extent cx="1544955" cy="3429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342900"/>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608D" w:rsidRDefault="006F608D">
                            <w:pPr>
                              <w:rPr>
                                <w:spacing w:val="20"/>
                                <w:sz w:val="20"/>
                              </w:rPr>
                            </w:pPr>
                            <w:r>
                              <w:rPr>
                                <w:spacing w:val="20"/>
                                <w:sz w:val="20"/>
                                <w:vertAlign w:val="superscript"/>
                              </w:rPr>
                              <w:t>#</w:t>
                            </w:r>
                            <w:r>
                              <w:rPr>
                                <w:spacing w:val="20"/>
                                <w:sz w:val="20"/>
                              </w:rPr>
                              <w:t xml:space="preserve"> </w:t>
                            </w:r>
                            <w:r>
                              <w:rPr>
                                <w:rFonts w:hint="eastAsia"/>
                                <w:spacing w:val="20"/>
                                <w:sz w:val="20"/>
                              </w:rPr>
                              <w:t>請將不適用者刪去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35pt;margin-top:764.3pt;width:121.65pt;height:2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" o:allowincell="f" stroked="f" strokeweight="2pt">
                <v:textbox inset="0,0,0,0">
                  <w:txbxContent>
                    <w:p w:rsidR="006F608D" w:rsidRDefault="006F608D">
                      <w:pPr>
                        <w:rPr>
                          <w:spacing w:val="20"/>
                          <w:sz w:val="20"/>
                        </w:rPr>
                      </w:pPr>
                      <w:r>
                        <w:rPr>
                          <w:spacing w:val="20"/>
                          <w:sz w:val="20"/>
                          <w:vertAlign w:val="superscript"/>
                        </w:rPr>
                        <w:t>#</w:t>
                      </w:r>
                      <w:r>
                        <w:rPr>
                          <w:spacing w:val="20"/>
                          <w:sz w:val="20"/>
                        </w:rPr>
                        <w:t xml:space="preserve"> </w:t>
                      </w:r>
                      <w:r>
                        <w:rPr>
                          <w:rFonts w:hint="eastAsia"/>
                          <w:spacing w:val="20"/>
                          <w:sz w:val="20"/>
                        </w:rPr>
                        <w:t>請將不適用者刪去</w:t>
                      </w:r>
                    </w:p>
                  </w:txbxContent>
                </v:textbox>
                <w10:wrap anchorx="margin" anchory="page"/>
                <w10:anchorlock/>
              </v:rect>
            </w:pict>
          </mc:Fallback>
        </mc:AlternateContent>
      </w:r>
      <w:r w:rsidR="006F608D">
        <w:rPr>
          <w:rFonts w:hint="eastAsia"/>
        </w:rPr>
        <w:t>評審當局名稱：</w:t>
      </w:r>
      <w:r w:rsidR="006F608D">
        <w:rPr>
          <w:rFonts w:ascii="MingLiU"/>
        </w:rPr>
        <w:tab/>
      </w:r>
    </w:p>
    <w:p w:rsidR="006F608D" w:rsidRDefault="008B2FAC">
      <w:pPr>
        <w:tabs>
          <w:tab w:val="left" w:pos="2160"/>
          <w:tab w:val="right" w:pos="9071"/>
        </w:tabs>
        <w:ind w:left="2041"/>
        <w:jc w:val="both"/>
      </w:pPr>
      <w:r>
        <w:rPr>
          <w:noProof/>
        </w:rPr>
        <mc:AlternateContent>
          <mc:Choice Requires="wps">
            <w:drawing>
              <wp:anchor distT="0" distB="0" distL="114300" distR="114300" simplePos="0" relativeHeight="251658240" behindDoc="0" locked="1" layoutInCell="0" allowOverlap="1">
                <wp:simplePos x="0" y="0"/>
                <wp:positionH relativeFrom="column">
                  <wp:posOffset>819150</wp:posOffset>
                </wp:positionH>
                <wp:positionV relativeFrom="page">
                  <wp:posOffset>8601075</wp:posOffset>
                </wp:positionV>
                <wp:extent cx="4834890" cy="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4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B694"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4.5pt,677.25pt" to="445.2pt,6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hy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" o:allowincell="f">
                <w10:wrap anchory="page"/>
                <w10:anchorlock/>
              </v:line>
            </w:pict>
          </mc:Fallback>
        </mc:AlternateContent>
      </w:r>
      <w:r w:rsidR="006F608D">
        <w:rPr>
          <w:rFonts w:hint="eastAsia"/>
        </w:rPr>
        <w:tab/>
      </w:r>
    </w:p>
    <w:p w:rsidR="006F608D" w:rsidRDefault="006F608D">
      <w:pPr>
        <w:tabs>
          <w:tab w:val="left" w:pos="8222"/>
        </w:tabs>
        <w:spacing w:before="240"/>
        <w:ind w:left="1320" w:hanging="720"/>
        <w:jc w:val="both"/>
      </w:pPr>
      <w:r>
        <w:rPr>
          <w:sz w:val="20"/>
          <w:vertAlign w:val="superscript"/>
        </w:rPr>
        <w:t>#</w:t>
      </w:r>
      <w:r>
        <w:t>(iv)</w:t>
      </w:r>
      <w:r>
        <w:tab/>
        <w:t>(</w:t>
      </w:r>
      <w:r>
        <w:rPr>
          <w:rFonts w:hint="eastAsia"/>
        </w:rPr>
        <w:t>如有關課程本意是令學員獲該非本地專業團體頒授非本地專業資格</w:t>
      </w:r>
      <w:r>
        <w:t>)</w:t>
      </w:r>
    </w:p>
    <w:p w:rsidR="006F608D" w:rsidRDefault="006F608D">
      <w:pPr>
        <w:tabs>
          <w:tab w:val="left" w:pos="8222"/>
        </w:tabs>
        <w:spacing w:before="240"/>
        <w:ind w:left="1920" w:hanging="600"/>
        <w:jc w:val="both"/>
      </w:pPr>
      <w:r>
        <w:t>(A)</w:t>
      </w:r>
      <w:r>
        <w:tab/>
      </w:r>
      <w:r>
        <w:rPr>
          <w:rFonts w:hint="eastAsia"/>
        </w:rPr>
        <w:t>上述課程獲上述專業團體承認，可</w:t>
      </w:r>
      <w:r>
        <w:rPr>
          <w:sz w:val="20"/>
          <w:vertAlign w:val="superscript"/>
        </w:rPr>
        <w:t>#</w:t>
      </w:r>
      <w:r>
        <w:rPr>
          <w:rFonts w:hint="eastAsia"/>
        </w:rPr>
        <w:t>頒授第</w:t>
      </w:r>
      <w:r>
        <w:t>I</w:t>
      </w:r>
      <w:r>
        <w:rPr>
          <w:rFonts w:hint="eastAsia"/>
        </w:rPr>
        <w:t>部所述的資格</w:t>
      </w:r>
      <w:r>
        <w:t>/</w:t>
      </w:r>
      <w:r>
        <w:rPr>
          <w:rFonts w:hint="eastAsia"/>
        </w:rPr>
        <w:t>達致其聲稱的目的，即可協助學員應付有關考試、測驗或其他評核，而參加、通過或接受該項考試、測驗或評核─</w:t>
      </w:r>
    </w:p>
    <w:p w:rsidR="006F608D" w:rsidRDefault="006F608D">
      <w:pPr>
        <w:tabs>
          <w:tab w:val="left" w:pos="8222"/>
        </w:tabs>
        <w:spacing w:before="240"/>
        <w:ind w:left="2640" w:hanging="720"/>
        <w:jc w:val="both"/>
      </w:pPr>
      <w:r>
        <w:rPr>
          <w:sz w:val="20"/>
          <w:vertAlign w:val="superscript"/>
        </w:rPr>
        <w:t>#</w:t>
      </w:r>
      <w:r>
        <w:t>(a)</w:t>
      </w:r>
      <w:r>
        <w:tab/>
      </w:r>
      <w:r>
        <w:rPr>
          <w:rFonts w:hint="eastAsia"/>
        </w:rPr>
        <w:t>會令有關學員獲取該專業團體頒授有關的專業資格；或</w:t>
      </w:r>
    </w:p>
    <w:p w:rsidR="006F608D" w:rsidRDefault="006F608D">
      <w:pPr>
        <w:tabs>
          <w:tab w:val="left" w:pos="8222"/>
        </w:tabs>
        <w:spacing w:before="240"/>
        <w:ind w:left="2640" w:hanging="720"/>
        <w:jc w:val="both"/>
      </w:pPr>
      <w:r>
        <w:rPr>
          <w:sz w:val="20"/>
          <w:vertAlign w:val="superscript"/>
        </w:rPr>
        <w:t>#</w:t>
      </w:r>
      <w:r>
        <w:t>(b)</w:t>
      </w:r>
      <w:r>
        <w:tab/>
      </w:r>
      <w:r>
        <w:rPr>
          <w:rFonts w:hint="eastAsia"/>
        </w:rPr>
        <w:t>會獲承認符合下列條件，以獲取該非本地專業團體頒授有關的專業資格。</w:t>
      </w:r>
    </w:p>
    <w:p w:rsidR="006F608D" w:rsidRDefault="006F608D" w:rsidP="00920F29">
      <w:pPr>
        <w:tabs>
          <w:tab w:val="right" w:pos="9072"/>
        </w:tabs>
        <w:spacing w:before="0"/>
        <w:ind w:left="2640"/>
        <w:jc w:val="both"/>
      </w:pPr>
      <w:r>
        <w:t>(</w:t>
      </w:r>
      <w:r>
        <w:rPr>
          <w:rFonts w:hint="eastAsia"/>
        </w:rPr>
        <w:t>請註明有關的條件</w:t>
      </w:r>
      <w:r>
        <w:t>)</w:t>
      </w:r>
      <w:r>
        <w:rPr>
          <w:rFonts w:hint="eastAsia"/>
        </w:rPr>
        <w:t>：</w:t>
      </w:r>
      <w:r>
        <w:rPr>
          <w:rFonts w:ascii="MingLiU"/>
        </w:rPr>
        <w:tab/>
      </w:r>
    </w:p>
    <w:p w:rsidR="006F608D" w:rsidRDefault="006F608D">
      <w:pPr>
        <w:tabs>
          <w:tab w:val="left" w:pos="2760"/>
          <w:tab w:val="right" w:pos="9072"/>
        </w:tabs>
        <w:spacing w:before="240"/>
        <w:ind w:left="2640"/>
        <w:jc w:val="both"/>
      </w:pPr>
      <w:r>
        <w:rPr>
          <w:rFonts w:ascii="MingLiU"/>
        </w:rPr>
        <w:tab/>
      </w:r>
    </w:p>
    <w:p w:rsidR="006F608D" w:rsidRDefault="006F608D" w:rsidP="00FB419C">
      <w:pPr>
        <w:numPr>
          <w:ilvl w:val="0"/>
          <w:numId w:val="1"/>
        </w:numPr>
        <w:tabs>
          <w:tab w:val="left" w:pos="4536"/>
        </w:tabs>
        <w:spacing w:before="240"/>
        <w:jc w:val="both"/>
        <w:rPr>
          <w:rFonts w:hint="eastAsia"/>
        </w:rPr>
      </w:pPr>
      <w:r>
        <w:rPr>
          <w:rFonts w:hint="eastAsia"/>
        </w:rPr>
        <w:t>第</w:t>
      </w:r>
      <w:r>
        <w:t>I</w:t>
      </w:r>
      <w:r>
        <w:rPr>
          <w:rFonts w:hint="eastAsia"/>
        </w:rPr>
        <w:t>部所述的專業團體在所屬國家內獲普遍承認為</w:t>
      </w:r>
    </w:p>
    <w:p w:rsidR="006F608D" w:rsidRDefault="006F608D">
      <w:pPr>
        <w:tabs>
          <w:tab w:val="left" w:pos="4536"/>
        </w:tabs>
        <w:ind w:left="1922"/>
        <w:jc w:val="both"/>
      </w:pPr>
      <w:r>
        <w:rPr>
          <w:rFonts w:hint="eastAsia"/>
        </w:rPr>
        <w:t>專業內具權威性及代表性的專業團體。</w:t>
      </w:r>
    </w:p>
    <w:p w:rsidR="006F608D" w:rsidRDefault="006F608D">
      <w:pPr>
        <w:tabs>
          <w:tab w:val="left" w:pos="567"/>
        </w:tabs>
        <w:spacing w:before="240"/>
        <w:jc w:val="both"/>
      </w:pPr>
      <w:r>
        <w:t>2.</w:t>
      </w:r>
      <w:r>
        <w:tab/>
      </w:r>
      <w:r>
        <w:rPr>
          <w:rFonts w:hint="eastAsia"/>
        </w:rPr>
        <w:t>本人謹此承諾，上述資料日後如有更改，本人定當通知處長。</w:t>
      </w:r>
    </w:p>
    <w:p w:rsidR="006F608D" w:rsidRDefault="008B2FAC">
      <w:pPr>
        <w:tabs>
          <w:tab w:val="left" w:pos="2280"/>
        </w:tabs>
        <w:spacing w:before="240"/>
        <w:jc w:val="both"/>
        <w:rPr>
          <w:u w:val="single"/>
        </w:rPr>
      </w:pPr>
      <w:r>
        <w:rPr>
          <w:noProof/>
        </w:rPr>
        <mc:AlternateContent>
          <mc:Choice Requires="wps">
            <w:drawing>
              <wp:anchor distT="0" distB="0" distL="114300" distR="114300" simplePos="0" relativeHeight="251659264" behindDoc="0" locked="1" layoutInCell="0" allowOverlap="1">
                <wp:simplePos x="0" y="0"/>
                <wp:positionH relativeFrom="column">
                  <wp:posOffset>1587500</wp:posOffset>
                </wp:positionH>
                <wp:positionV relativeFrom="page">
                  <wp:posOffset>7753350</wp:posOffset>
                </wp:positionV>
                <wp:extent cx="421449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4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05B25"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pt,610.5pt" to="456.8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r0F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" o:allowincell="f">
                <w10:wrap anchory="page"/>
                <w10:anchorlock/>
              </v:line>
            </w:pict>
          </mc:Fallback>
        </mc:AlternateContent>
      </w:r>
      <w:r w:rsidR="006F608D">
        <w:rPr>
          <w:rFonts w:hint="eastAsia"/>
        </w:rPr>
        <w:t>行政主管簽署：</w:t>
      </w:r>
      <w:r w:rsidR="006F608D">
        <w:rPr>
          <w:rFonts w:ascii="MingLiU" w:hint="eastAsia"/>
        </w:rPr>
        <w:tab/>
      </w:r>
    </w:p>
    <w:p w:rsidR="006F608D" w:rsidRDefault="008B2FAC">
      <w:pPr>
        <w:tabs>
          <w:tab w:val="left" w:pos="1920"/>
        </w:tabs>
        <w:spacing w:before="240"/>
        <w:jc w:val="both"/>
        <w:rPr>
          <w:u w:val="single"/>
        </w:rPr>
      </w:pPr>
      <w:r>
        <w:rPr>
          <w:noProof/>
        </w:rPr>
        <mc:AlternateContent>
          <mc:Choice Requires="wps">
            <w:drawing>
              <wp:anchor distT="0" distB="0" distL="114300" distR="114300" simplePos="0" relativeHeight="251660288" behindDoc="0" locked="1" layoutInCell="0" allowOverlap="1">
                <wp:simplePos x="0" y="0"/>
                <wp:positionH relativeFrom="column">
                  <wp:posOffset>1295400</wp:posOffset>
                </wp:positionH>
                <wp:positionV relativeFrom="page">
                  <wp:posOffset>8162925</wp:posOffset>
                </wp:positionV>
                <wp:extent cx="4419600"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1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03476" id="Line 2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2pt,642.75pt" to="450pt,6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sxGQIAADM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" o:allowincell="f">
                <w10:wrap anchory="page"/>
                <w10:anchorlock/>
              </v:line>
            </w:pict>
          </mc:Fallback>
        </mc:AlternateContent>
      </w:r>
      <w:r w:rsidR="006F608D">
        <w:rPr>
          <w:rFonts w:hint="eastAsia"/>
        </w:rPr>
        <w:t>姓名</w:t>
      </w:r>
      <w:r w:rsidR="006F608D">
        <w:t>(</w:t>
      </w:r>
      <w:r w:rsidR="006F608D">
        <w:rPr>
          <w:rFonts w:hint="eastAsia"/>
        </w:rPr>
        <w:t>正楷</w:t>
      </w:r>
      <w:r w:rsidR="006F608D">
        <w:t>)</w:t>
      </w:r>
      <w:r w:rsidR="006F608D">
        <w:rPr>
          <w:rFonts w:hint="eastAsia"/>
        </w:rPr>
        <w:t>：</w:t>
      </w:r>
      <w:r w:rsidR="006F608D">
        <w:rPr>
          <w:rFonts w:ascii="MingLiU" w:hint="eastAsia"/>
        </w:rPr>
        <w:tab/>
      </w:r>
    </w:p>
    <w:p w:rsidR="006F608D" w:rsidRDefault="006F608D">
      <w:pPr>
        <w:tabs>
          <w:tab w:val="left" w:pos="1080"/>
        </w:tabs>
        <w:spacing w:before="240"/>
        <w:jc w:val="both"/>
      </w:pPr>
      <w:r>
        <w:rPr>
          <w:rFonts w:hint="eastAsia"/>
        </w:rPr>
        <w:t>日期：</w:t>
      </w:r>
      <w:r>
        <w:rPr>
          <w:rFonts w:ascii="MingLiU"/>
        </w:rPr>
        <w:tab/>
      </w:r>
    </w:p>
    <w:p w:rsidR="006F608D" w:rsidRDefault="008B2FAC">
      <w:pPr>
        <w:spacing w:before="480"/>
        <w:jc w:val="center"/>
      </w:pPr>
      <w:r>
        <w:rPr>
          <w:noProof/>
          <w:spacing w:val="0"/>
        </w:rPr>
        <mc:AlternateContent>
          <mc:Choice Requires="wps">
            <w:drawing>
              <wp:anchor distT="0" distB="0" distL="114300" distR="114300" simplePos="0" relativeHeight="251657216" behindDoc="0" locked="1" layoutInCell="0" allowOverlap="1">
                <wp:simplePos x="0" y="0"/>
                <wp:positionH relativeFrom="margin">
                  <wp:posOffset>0</wp:posOffset>
                </wp:positionH>
                <wp:positionV relativeFrom="page">
                  <wp:posOffset>9742805</wp:posOffset>
                </wp:positionV>
                <wp:extent cx="1544955" cy="3429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342900"/>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608D" w:rsidRDefault="006F608D">
                            <w:pPr>
                              <w:rPr>
                                <w:spacing w:val="20"/>
                                <w:sz w:val="20"/>
                              </w:rPr>
                            </w:pPr>
                            <w:r>
                              <w:rPr>
                                <w:spacing w:val="20"/>
                                <w:sz w:val="20"/>
                                <w:vertAlign w:val="superscript"/>
                              </w:rPr>
                              <w:t>#</w:t>
                            </w:r>
                            <w:r>
                              <w:rPr>
                                <w:spacing w:val="20"/>
                                <w:sz w:val="20"/>
                              </w:rPr>
                              <w:t xml:space="preserve"> </w:t>
                            </w:r>
                            <w:r>
                              <w:rPr>
                                <w:rFonts w:hint="eastAsia"/>
                                <w:spacing w:val="20"/>
                                <w:sz w:val="20"/>
                              </w:rPr>
                              <w:t>請將不適用者刪去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0;margin-top:767.15pt;width:121.65pt;height: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" o:allowincell="f" stroked="f" strokeweight="2pt">
                <v:textbox inset="0,0,0,0">
                  <w:txbxContent>
                    <w:p w:rsidR="006F608D" w:rsidRDefault="006F608D">
                      <w:pPr>
                        <w:rPr>
                          <w:spacing w:val="20"/>
                          <w:sz w:val="20"/>
                        </w:rPr>
                      </w:pPr>
                      <w:r>
                        <w:rPr>
                          <w:spacing w:val="20"/>
                          <w:sz w:val="20"/>
                          <w:vertAlign w:val="superscript"/>
                        </w:rPr>
                        <w:t>#</w:t>
                      </w:r>
                      <w:r>
                        <w:rPr>
                          <w:spacing w:val="20"/>
                          <w:sz w:val="20"/>
                        </w:rPr>
                        <w:t xml:space="preserve"> </w:t>
                      </w:r>
                      <w:r>
                        <w:rPr>
                          <w:rFonts w:hint="eastAsia"/>
                          <w:spacing w:val="20"/>
                          <w:sz w:val="20"/>
                        </w:rPr>
                        <w:t>請將不適用者刪去</w:t>
                      </w:r>
                    </w:p>
                  </w:txbxContent>
                </v:textbox>
                <w10:wrap anchorx="margin" anchory="page"/>
                <w10:anchorlock/>
              </v:rect>
            </w:pict>
          </mc:Fallback>
        </mc:AlternateContent>
      </w:r>
      <w:r w:rsidR="006F608D">
        <w:t>-</w:t>
      </w:r>
      <w:r w:rsidR="006F608D">
        <w:rPr>
          <w:rFonts w:hint="eastAsia"/>
        </w:rPr>
        <w:t>完</w:t>
      </w:r>
      <w:r w:rsidR="006F608D">
        <w:t>-</w:t>
      </w:r>
    </w:p>
    <w:sectPr w:rsidR="006F608D">
      <w:footerReference w:type="default" r:id="rId7"/>
      <w:footerReference w:type="first" r:id="rId8"/>
      <w:pgSz w:w="11907" w:h="16840" w:code="9"/>
      <w:pgMar w:top="1418" w:right="1418" w:bottom="1418"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63F" w:rsidRDefault="0018563F">
      <w:pPr>
        <w:spacing w:before="0" w:after="0" w:line="240" w:lineRule="auto"/>
      </w:pPr>
      <w:r>
        <w:separator/>
      </w:r>
    </w:p>
  </w:endnote>
  <w:endnote w:type="continuationSeparator" w:id="0">
    <w:p w:rsidR="0018563F" w:rsidRDefault="001856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黑體">
    <w:altName w:val="Microsoft JhengHei"/>
    <w:charset w:val="88"/>
    <w:family w:val="modern"/>
    <w:pitch w:val="fixed"/>
    <w:sig w:usb0="00000000" w:usb1="38CFFDFA" w:usb2="00000016" w:usb3="00000000" w:csb0="00160001" w:csb1="00000000"/>
  </w:font>
  <w:font w:name="Microsoft JhengHei U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8D" w:rsidRDefault="00E7111E">
    <w:pPr>
      <w:pStyle w:val="a6"/>
      <w:tabs>
        <w:tab w:val="clear" w:pos="4153"/>
        <w:tab w:val="clear" w:pos="8306"/>
        <w:tab w:val="right" w:pos="9072"/>
      </w:tabs>
      <w:jc w:val="both"/>
      <w:rPr>
        <w:i/>
        <w:spacing w:val="0"/>
        <w:sz w:val="16"/>
      </w:rPr>
    </w:pPr>
    <w:r w:rsidRPr="00E7111E">
      <w:rPr>
        <w:rFonts w:hint="eastAsia"/>
        <w:sz w:val="16"/>
      </w:rPr>
      <w:t>表格</w:t>
    </w:r>
    <w:r w:rsidRPr="00E7111E">
      <w:rPr>
        <w:rFonts w:hint="eastAsia"/>
        <w:sz w:val="16"/>
      </w:rPr>
      <w:t>3 (</w:t>
    </w:r>
    <w:r w:rsidR="00F170BF">
      <w:rPr>
        <w:sz w:val="16"/>
      </w:rPr>
      <w:t>8</w:t>
    </w:r>
    <w:r w:rsidRPr="00E7111E">
      <w:rPr>
        <w:rFonts w:hint="eastAsia"/>
        <w:sz w:val="16"/>
      </w:rPr>
      <w:t>/20</w:t>
    </w:r>
    <w:r w:rsidR="00F170BF">
      <w:rPr>
        <w:sz w:val="16"/>
      </w:rPr>
      <w:t>22</w:t>
    </w:r>
    <w:r w:rsidRPr="00E7111E">
      <w:rPr>
        <w:rFonts w:hint="eastAsia"/>
        <w:sz w:val="16"/>
      </w:rPr>
      <w:t>)</w:t>
    </w:r>
    <w:r w:rsidR="006F608D">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8D" w:rsidRPr="00ED5E8B" w:rsidRDefault="00ED5E8B" w:rsidP="00ED5E8B">
    <w:pPr>
      <w:pStyle w:val="a6"/>
      <w:rPr>
        <w:sz w:val="16"/>
        <w:szCs w:val="16"/>
      </w:rPr>
    </w:pPr>
    <w:r w:rsidRPr="00ED5E8B">
      <w:rPr>
        <w:rFonts w:hint="eastAsia"/>
        <w:sz w:val="16"/>
        <w:szCs w:val="16"/>
      </w:rPr>
      <w:t>表格</w:t>
    </w:r>
    <w:r w:rsidRPr="00ED5E8B">
      <w:rPr>
        <w:rFonts w:hint="eastAsia"/>
        <w:sz w:val="16"/>
        <w:szCs w:val="16"/>
        <w:lang w:eastAsia="zh-HK"/>
      </w:rPr>
      <w:t>3</w:t>
    </w:r>
    <w:r w:rsidRPr="00ED5E8B">
      <w:rPr>
        <w:rFonts w:hint="eastAsia"/>
        <w:sz w:val="16"/>
        <w:szCs w:val="16"/>
      </w:rPr>
      <w:t xml:space="preserve"> (</w:t>
    </w:r>
    <w:r w:rsidR="005803FE">
      <w:rPr>
        <w:sz w:val="16"/>
        <w:szCs w:val="16"/>
      </w:rPr>
      <w:t>8</w:t>
    </w:r>
    <w:r w:rsidRPr="00ED5E8B">
      <w:rPr>
        <w:rFonts w:hint="eastAsia"/>
        <w:sz w:val="16"/>
        <w:szCs w:val="16"/>
      </w:rPr>
      <w:t>/20</w:t>
    </w:r>
    <w:r w:rsidR="005803FE">
      <w:rPr>
        <w:sz w:val="16"/>
        <w:szCs w:val="16"/>
      </w:rPr>
      <w:t>22</w:t>
    </w:r>
    <w:r w:rsidRPr="00ED5E8B">
      <w:rPr>
        <w:rFonts w:hint="eastAsi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63F" w:rsidRDefault="0018563F">
      <w:pPr>
        <w:pStyle w:val="a6"/>
        <w:spacing w:before="0" w:after="0" w:line="0" w:lineRule="atLeast"/>
      </w:pPr>
    </w:p>
  </w:footnote>
  <w:footnote w:type="continuationSeparator" w:id="0">
    <w:p w:rsidR="0018563F" w:rsidRDefault="0018563F">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0ADE"/>
    <w:multiLevelType w:val="singleLevel"/>
    <w:tmpl w:val="E4529BD2"/>
    <w:lvl w:ilvl="0">
      <w:start w:val="1"/>
      <w:numFmt w:val="bullet"/>
      <w:lvlText w:val=""/>
      <w:lvlJc w:val="left"/>
      <w:pPr>
        <w:tabs>
          <w:tab w:val="num" w:pos="425"/>
        </w:tabs>
        <w:ind w:left="425" w:hanging="425"/>
      </w:pPr>
      <w:rPr>
        <w:rFonts w:ascii="Wingdings" w:hAnsi="Wingdings" w:hint="default"/>
        <w:sz w:val="24"/>
      </w:rPr>
    </w:lvl>
  </w:abstractNum>
  <w:abstractNum w:abstractNumId="1" w15:restartNumberingAfterBreak="0">
    <w:nsid w:val="34E033EB"/>
    <w:multiLevelType w:val="singleLevel"/>
    <w:tmpl w:val="DE82D2FE"/>
    <w:lvl w:ilvl="0">
      <w:start w:val="2"/>
      <w:numFmt w:val="upperLetter"/>
      <w:lvlText w:val="(%1)"/>
      <w:lvlJc w:val="left"/>
      <w:pPr>
        <w:tabs>
          <w:tab w:val="num" w:pos="1920"/>
        </w:tabs>
        <w:ind w:left="1920" w:hanging="6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2"/>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87"/>
    <w:rsid w:val="00054887"/>
    <w:rsid w:val="0018563F"/>
    <w:rsid w:val="002E74AB"/>
    <w:rsid w:val="00373C96"/>
    <w:rsid w:val="005701E6"/>
    <w:rsid w:val="005803FE"/>
    <w:rsid w:val="00635487"/>
    <w:rsid w:val="006F608D"/>
    <w:rsid w:val="008B2FAC"/>
    <w:rsid w:val="008F76BF"/>
    <w:rsid w:val="00920F29"/>
    <w:rsid w:val="00AB23F9"/>
    <w:rsid w:val="00AE26D0"/>
    <w:rsid w:val="00B049AC"/>
    <w:rsid w:val="00B2549A"/>
    <w:rsid w:val="00B53DF9"/>
    <w:rsid w:val="00C1622F"/>
    <w:rsid w:val="00CF584D"/>
    <w:rsid w:val="00E7111E"/>
    <w:rsid w:val="00ED5E8B"/>
    <w:rsid w:val="00F170BF"/>
    <w:rsid w:val="00FB419C"/>
    <w:rsid w:val="00FE5693"/>
    <w:rsid w:val="00FF7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2C1E220-F077-42EC-89C9-9BD36D5B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before="120" w:after="120" w:line="360" w:lineRule="atLeast"/>
      <w:textAlignment w:val="baseline"/>
    </w:pPr>
    <w:rPr>
      <w:spacing w:val="35"/>
      <w:sz w:val="24"/>
    </w:rPr>
  </w:style>
  <w:style w:type="paragraph" w:styleId="1">
    <w:name w:val="heading 1"/>
    <w:basedOn w:val="a"/>
    <w:next w:val="a"/>
    <w:qFormat/>
    <w:pPr>
      <w:keepNext/>
      <w:spacing w:before="180" w:after="180" w:line="720" w:lineRule="atLeast"/>
      <w:jc w:val="center"/>
      <w:outlineLvl w:val="0"/>
    </w:pPr>
    <w:rPr>
      <w:rFonts w:ascii="Arial" w:eastAsia="華康中黑體" w:hAnsi="Arial"/>
      <w:kern w:val="52"/>
      <w:sz w:val="32"/>
    </w:rPr>
  </w:style>
  <w:style w:type="paragraph" w:styleId="3">
    <w:name w:val="heading 3"/>
    <w:basedOn w:val="a"/>
    <w:next w:val="a"/>
    <w:qFormat/>
    <w:pPr>
      <w:keepNext/>
      <w:spacing w:line="720" w:lineRule="atLeast"/>
      <w:outlineLvl w:val="2"/>
    </w:pPr>
    <w:rPr>
      <w:rFonts w:ascii="Arial" w:hAnsi="Arial"/>
      <w:b/>
      <w:sz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semiHidden/>
    <w:pPr>
      <w:framePr w:w="5041" w:h="1979" w:hRule="exact" w:hSpace="181" w:vSpace="181" w:wrap="around" w:vAnchor="page" w:hAnchor="page" w:x="4254" w:y="1986"/>
    </w:pPr>
    <w:rPr>
      <w:b/>
      <w:sz w:val="36"/>
    </w:rPr>
  </w:style>
  <w:style w:type="paragraph" w:styleId="a4">
    <w:name w:val="header"/>
    <w:basedOn w:val="a"/>
    <w:semiHidden/>
    <w:pPr>
      <w:tabs>
        <w:tab w:val="center" w:pos="4153"/>
        <w:tab w:val="right" w:pos="8306"/>
      </w:tabs>
    </w:pPr>
    <w:rPr>
      <w:sz w:val="20"/>
    </w:rPr>
  </w:style>
  <w:style w:type="paragraph" w:styleId="a5">
    <w:name w:val="Normal Indent"/>
    <w:basedOn w:val="a"/>
    <w:semiHidden/>
    <w:pPr>
      <w:ind w:right="680"/>
      <w:jc w:val="both"/>
    </w:pPr>
  </w:style>
  <w:style w:type="paragraph" w:styleId="a6">
    <w:name w:val="footer"/>
    <w:basedOn w:val="a"/>
    <w:link w:val="a7"/>
    <w:pPr>
      <w:tabs>
        <w:tab w:val="center" w:pos="4153"/>
        <w:tab w:val="right" w:pos="8306"/>
      </w:tabs>
    </w:pPr>
    <w:rPr>
      <w:sz w:val="20"/>
    </w:rPr>
  </w:style>
  <w:style w:type="character" w:styleId="a8">
    <w:name w:val="page number"/>
    <w:basedOn w:val="a0"/>
    <w:semiHidden/>
  </w:style>
  <w:style w:type="paragraph" w:styleId="a9">
    <w:name w:val="footnote text"/>
    <w:basedOn w:val="a"/>
    <w:semiHidden/>
    <w:rPr>
      <w:sz w:val="20"/>
    </w:rPr>
  </w:style>
  <w:style w:type="character" w:styleId="aa">
    <w:name w:val="footnote reference"/>
    <w:semiHidden/>
    <w:rPr>
      <w:vertAlign w:val="superscript"/>
    </w:rPr>
  </w:style>
  <w:style w:type="paragraph" w:styleId="ab">
    <w:name w:val="annotation text"/>
    <w:basedOn w:val="a"/>
    <w:semiHidden/>
  </w:style>
  <w:style w:type="character" w:styleId="ac">
    <w:name w:val="annotation reference"/>
    <w:semiHidden/>
    <w:rPr>
      <w:sz w:val="18"/>
    </w:rPr>
  </w:style>
  <w:style w:type="character" w:customStyle="1" w:styleId="a7">
    <w:name w:val="頁尾 字元"/>
    <w:link w:val="a6"/>
    <w:rsid w:val="00ED5E8B"/>
    <w:rPr>
      <w:spacing w:val="35"/>
    </w:rPr>
  </w:style>
  <w:style w:type="paragraph" w:styleId="ad">
    <w:name w:val="Balloon Text"/>
    <w:basedOn w:val="a"/>
    <w:link w:val="ae"/>
    <w:uiPriority w:val="99"/>
    <w:semiHidden/>
    <w:unhideWhenUsed/>
    <w:rsid w:val="00373C96"/>
    <w:pPr>
      <w:spacing w:before="0" w:after="0" w:line="240" w:lineRule="auto"/>
    </w:pPr>
    <w:rPr>
      <w:rFonts w:ascii="Microsoft JhengHei UI" w:eastAsia="Microsoft JhengHei UI"/>
      <w:sz w:val="18"/>
      <w:szCs w:val="18"/>
    </w:rPr>
  </w:style>
  <w:style w:type="character" w:customStyle="1" w:styleId="ae">
    <w:name w:val="註解方塊文字 字元"/>
    <w:link w:val="ad"/>
    <w:uiPriority w:val="99"/>
    <w:semiHidden/>
    <w:rsid w:val="00373C96"/>
    <w:rPr>
      <w:rFonts w:ascii="Microsoft JhengHei UI" w:eastAsia="Microsoft JhengHei UI"/>
      <w:spacing w:val="3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表格3</vt:lpstr>
    </vt:vector>
  </TitlesOfParts>
  <Company>HK Government</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表格3</dc:title>
  <dc:subject/>
  <dc:creator>HONG KONG GOVERNMENT</dc:creator>
  <cp:keywords/>
  <cp:lastModifiedBy>CHAN, Kam</cp:lastModifiedBy>
  <cp:revision>2</cp:revision>
  <cp:lastPrinted>2002-12-09T08:23:00Z</cp:lastPrinted>
  <dcterms:created xsi:type="dcterms:W3CDTF">2024-02-16T03:18:00Z</dcterms:created>
  <dcterms:modified xsi:type="dcterms:W3CDTF">2024-02-16T03:18:00Z</dcterms:modified>
</cp:coreProperties>
</file>