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E3F5A" w14:textId="57BA5382" w:rsidR="009C25DD" w:rsidRDefault="00521664" w:rsidP="00001547">
      <w:pPr>
        <w:snapToGrid w:val="0"/>
        <w:spacing w:line="0" w:lineRule="atLeast"/>
        <w:jc w:val="center"/>
        <w:rPr>
          <w:sz w:val="24"/>
          <w:szCs w:val="24"/>
        </w:rPr>
      </w:pPr>
      <w:r w:rsidRPr="00521664">
        <w:rPr>
          <w:sz w:val="24"/>
          <w:szCs w:val="24"/>
        </w:rPr>
        <w:t>香港中文大學 學習科學與科技中</w:t>
      </w:r>
      <w:r w:rsidRPr="00521664">
        <w:rPr>
          <w:rFonts w:hint="eastAsia"/>
          <w:sz w:val="24"/>
          <w:szCs w:val="24"/>
        </w:rPr>
        <w:t>心</w:t>
      </w:r>
    </w:p>
    <w:p w14:paraId="22228FC6" w14:textId="77777777" w:rsidR="00463F68" w:rsidRPr="00706186" w:rsidRDefault="00463F68" w:rsidP="00001547">
      <w:pPr>
        <w:snapToGrid w:val="0"/>
        <w:spacing w:line="0" w:lineRule="atLeast"/>
        <w:jc w:val="center"/>
        <w:rPr>
          <w:sz w:val="24"/>
          <w:szCs w:val="24"/>
        </w:rPr>
      </w:pPr>
    </w:p>
    <w:p w14:paraId="7D24E0F2" w14:textId="22F267D6" w:rsidR="00EA6F20" w:rsidRDefault="00463F68" w:rsidP="00A61365">
      <w:pPr>
        <w:ind w:left="2"/>
        <w:jc w:val="center"/>
        <w:rPr>
          <w:sz w:val="24"/>
          <w:szCs w:val="24"/>
        </w:rPr>
      </w:pPr>
      <w:r w:rsidRPr="00463F68">
        <w:rPr>
          <w:sz w:val="24"/>
          <w:szCs w:val="24"/>
        </w:rPr>
        <w:t>資訊科技教育與學科有關系列：在中學有策略地運用電子閱讀資源、資訊科技工具及創新教學法提升學生在中國語文科的閱讀動</w:t>
      </w:r>
      <w:r w:rsidRPr="00463F68">
        <w:rPr>
          <w:rFonts w:hint="eastAsia"/>
          <w:sz w:val="24"/>
          <w:szCs w:val="24"/>
        </w:rPr>
        <w:t>機</w:t>
      </w:r>
    </w:p>
    <w:p w14:paraId="48864C77" w14:textId="77777777" w:rsidR="00463F68" w:rsidRPr="00463F68" w:rsidRDefault="00463F68" w:rsidP="00A61365">
      <w:pPr>
        <w:ind w:left="2"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4219"/>
      </w:tblGrid>
      <w:tr w:rsidR="00EA6F20" w:rsidRPr="00706186" w14:paraId="13DBC93E" w14:textId="77777777" w:rsidTr="00CC5A24">
        <w:trPr>
          <w:trHeight w:val="312"/>
        </w:trPr>
        <w:tc>
          <w:tcPr>
            <w:tcW w:w="1701" w:type="dxa"/>
          </w:tcPr>
          <w:p w14:paraId="651F1241" w14:textId="77777777" w:rsidR="00EA6F20" w:rsidRPr="00706186" w:rsidRDefault="00EA6F20" w:rsidP="00001547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教案名稱：</w:t>
            </w:r>
          </w:p>
        </w:tc>
        <w:tc>
          <w:tcPr>
            <w:tcW w:w="4219" w:type="dxa"/>
          </w:tcPr>
          <w:p w14:paraId="740C3861" w14:textId="58C52309" w:rsidR="00EA6F20" w:rsidRPr="00706186" w:rsidRDefault="00476D0B" w:rsidP="000454C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電子閱讀</w:t>
            </w:r>
            <w:r w:rsidRPr="00706186">
              <w:rPr>
                <w:sz w:val="24"/>
                <w:szCs w:val="24"/>
              </w:rPr>
              <w:t>欣賞──</w:t>
            </w:r>
            <w:r w:rsidR="000454C1" w:rsidRPr="00706186">
              <w:rPr>
                <w:rFonts w:hint="eastAsia"/>
                <w:sz w:val="24"/>
                <w:szCs w:val="24"/>
              </w:rPr>
              <w:t>學習描</w:t>
            </w:r>
            <w:r w:rsidR="00EA7425" w:rsidRPr="00706186">
              <w:rPr>
                <w:rFonts w:hint="eastAsia"/>
                <w:sz w:val="24"/>
                <w:szCs w:val="24"/>
              </w:rPr>
              <w:t>寫</w:t>
            </w:r>
            <w:r w:rsidR="00CC5A24" w:rsidRPr="00706186">
              <w:rPr>
                <w:sz w:val="24"/>
                <w:szCs w:val="24"/>
              </w:rPr>
              <w:t>和抒</w:t>
            </w:r>
            <w:r w:rsidR="00CC5A24" w:rsidRPr="00706186">
              <w:rPr>
                <w:rFonts w:cs="PMingLiU" w:hint="eastAsia"/>
                <w:sz w:val="24"/>
                <w:szCs w:val="24"/>
              </w:rPr>
              <w:t>情</w:t>
            </w:r>
            <w:r w:rsidR="00CC5A24" w:rsidRPr="00706186">
              <w:rPr>
                <w:rFonts w:hint="eastAsia"/>
                <w:sz w:val="24"/>
                <w:szCs w:val="24"/>
              </w:rPr>
              <w:t>文</w:t>
            </w:r>
          </w:p>
        </w:tc>
      </w:tr>
      <w:tr w:rsidR="00EA6F20" w:rsidRPr="00706186" w14:paraId="7472B976" w14:textId="77777777" w:rsidTr="00CC5A24">
        <w:trPr>
          <w:trHeight w:val="339"/>
        </w:trPr>
        <w:tc>
          <w:tcPr>
            <w:tcW w:w="1701" w:type="dxa"/>
          </w:tcPr>
          <w:p w14:paraId="71C4077E" w14:textId="77777777" w:rsidR="00EA6F20" w:rsidRPr="00706186" w:rsidRDefault="00EA6F20" w:rsidP="00001547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科目：</w:t>
            </w:r>
          </w:p>
        </w:tc>
        <w:tc>
          <w:tcPr>
            <w:tcW w:w="4219" w:type="dxa"/>
          </w:tcPr>
          <w:p w14:paraId="086060EB" w14:textId="75A28EDD" w:rsidR="00EA6F20" w:rsidRPr="00706186" w:rsidRDefault="00EA6F20" w:rsidP="000454C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中文科</w:t>
            </w:r>
          </w:p>
        </w:tc>
      </w:tr>
      <w:tr w:rsidR="00EA6F20" w:rsidRPr="00706186" w14:paraId="2A9CCA9D" w14:textId="77777777" w:rsidTr="00CC5A24">
        <w:trPr>
          <w:trHeight w:val="297"/>
        </w:trPr>
        <w:tc>
          <w:tcPr>
            <w:tcW w:w="1701" w:type="dxa"/>
          </w:tcPr>
          <w:p w14:paraId="7041D681" w14:textId="77777777" w:rsidR="00EA6F20" w:rsidRPr="00706186" w:rsidRDefault="00EA6F20" w:rsidP="00001547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年級：</w:t>
            </w:r>
          </w:p>
        </w:tc>
        <w:tc>
          <w:tcPr>
            <w:tcW w:w="4219" w:type="dxa"/>
          </w:tcPr>
          <w:p w14:paraId="28CF0FC5" w14:textId="51E03559" w:rsidR="00EA6F20" w:rsidRPr="00706186" w:rsidRDefault="00EA6F20" w:rsidP="000454C1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初中</w:t>
            </w:r>
          </w:p>
        </w:tc>
      </w:tr>
    </w:tbl>
    <w:p w14:paraId="56F5FE25" w14:textId="77777777" w:rsidR="00A61365" w:rsidRPr="00706186" w:rsidRDefault="00A61365" w:rsidP="00A6136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8269"/>
      </w:tblGrid>
      <w:tr w:rsidR="00EA6F20" w:rsidRPr="00706186" w14:paraId="6F9AB3B8" w14:textId="77777777" w:rsidTr="001E5BB9">
        <w:tc>
          <w:tcPr>
            <w:tcW w:w="741" w:type="dxa"/>
          </w:tcPr>
          <w:p w14:paraId="0BADDE41" w14:textId="77777777" w:rsidR="00EA6F20" w:rsidRPr="00706186" w:rsidRDefault="00EA6F20" w:rsidP="001E5BB9">
            <w:pPr>
              <w:jc w:val="center"/>
              <w:rPr>
                <w:sz w:val="24"/>
                <w:szCs w:val="24"/>
              </w:rPr>
            </w:pPr>
            <w:r w:rsidRPr="00706186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706186">
              <w:rPr>
                <w:rFonts w:hint="eastAsia"/>
                <w:b/>
                <w:bCs/>
                <w:color w:val="000000"/>
                <w:sz w:val="24"/>
                <w:szCs w:val="24"/>
              </w:rPr>
              <w:t>一</w:t>
            </w:r>
            <w:r w:rsidRPr="00706186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269" w:type="dxa"/>
          </w:tcPr>
          <w:p w14:paraId="28340B1A" w14:textId="77777777" w:rsidR="00EA6F20" w:rsidRPr="00706186" w:rsidRDefault="00EA6F20" w:rsidP="001E5BB9">
            <w:pPr>
              <w:rPr>
                <w:sz w:val="24"/>
                <w:szCs w:val="24"/>
              </w:rPr>
            </w:pPr>
            <w:r w:rsidRPr="00706186">
              <w:rPr>
                <w:rFonts w:hint="eastAsia"/>
                <w:bCs/>
                <w:color w:val="000000"/>
                <w:sz w:val="24"/>
                <w:szCs w:val="24"/>
              </w:rPr>
              <w:t>學生已有知識：</w:t>
            </w:r>
          </w:p>
        </w:tc>
      </w:tr>
      <w:tr w:rsidR="00EA6F20" w:rsidRPr="00706186" w14:paraId="54F330FB" w14:textId="77777777" w:rsidTr="001E5BB9">
        <w:tc>
          <w:tcPr>
            <w:tcW w:w="741" w:type="dxa"/>
          </w:tcPr>
          <w:p w14:paraId="1CED7A6E" w14:textId="77777777" w:rsidR="00EA6F20" w:rsidRPr="00706186" w:rsidRDefault="00EA6F20" w:rsidP="001E5BB9">
            <w:pPr>
              <w:rPr>
                <w:sz w:val="24"/>
                <w:szCs w:val="24"/>
              </w:rPr>
            </w:pPr>
          </w:p>
        </w:tc>
        <w:tc>
          <w:tcPr>
            <w:tcW w:w="8269" w:type="dxa"/>
          </w:tcPr>
          <w:p w14:paraId="0AD49B0C" w14:textId="1CEBED71" w:rsidR="00EA6F20" w:rsidRPr="00706186" w:rsidRDefault="00EA6F20" w:rsidP="00EA6F2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Theme="minorHAnsi" w:eastAsiaTheme="minorEastAsia" w:hAnsiTheme="minorHAnsi"/>
                <w:b w:val="0"/>
                <w:bCs w:val="0"/>
                <w:kern w:val="2"/>
                <w:sz w:val="24"/>
                <w:szCs w:val="24"/>
                <w:lang w:eastAsia="zh-TW"/>
              </w:rPr>
            </w:pPr>
            <w:r w:rsidRPr="00706186">
              <w:rPr>
                <w:rFonts w:asciiTheme="minorHAnsi" w:eastAsiaTheme="minorEastAsia" w:hAnsiTheme="minorHAnsi" w:hint="eastAsia"/>
                <w:b w:val="0"/>
                <w:bCs w:val="0"/>
                <w:kern w:val="2"/>
                <w:sz w:val="24"/>
                <w:szCs w:val="24"/>
                <w:lang w:eastAsia="zh-TW"/>
              </w:rPr>
              <w:t>中文：</w:t>
            </w:r>
          </w:p>
          <w:p w14:paraId="2200CAD0" w14:textId="64A78EA3" w:rsidR="00EA6F20" w:rsidRPr="00706186" w:rsidRDefault="001E5BB9" w:rsidP="005E541A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</w:rPr>
            </w:pPr>
            <w:r w:rsidRPr="00706186">
              <w:rPr>
                <w:b w:val="0"/>
                <w:bCs w:val="0"/>
                <w:sz w:val="24"/>
                <w:szCs w:val="24"/>
              </w:rPr>
              <w:t>已</w:t>
            </w:r>
            <w:r w:rsidR="005E541A" w:rsidRPr="00706186">
              <w:rPr>
                <w:rFonts w:hint="eastAsia"/>
                <w:b w:val="0"/>
                <w:bCs w:val="0"/>
                <w:sz w:val="24"/>
                <w:szCs w:val="24"/>
              </w:rPr>
              <w:t>閱讀</w:t>
            </w:r>
            <w:r w:rsidR="00CC5A24" w:rsidRPr="00706186">
              <w:rPr>
                <w:rFonts w:hint="eastAsia"/>
                <w:b w:val="0"/>
                <w:bCs w:val="0"/>
                <w:sz w:val="24"/>
                <w:szCs w:val="24"/>
              </w:rPr>
              <w:t>描寫</w:t>
            </w:r>
            <w:r w:rsidR="00CC5A24" w:rsidRPr="00706186">
              <w:rPr>
                <w:b w:val="0"/>
                <w:bCs w:val="0"/>
                <w:sz w:val="24"/>
                <w:szCs w:val="24"/>
              </w:rPr>
              <w:t>和抒</w:t>
            </w:r>
            <w:r w:rsidR="00CC5A24" w:rsidRPr="00706186">
              <w:rPr>
                <w:rFonts w:hint="eastAsia"/>
                <w:b w:val="0"/>
                <w:bCs w:val="0"/>
                <w:sz w:val="24"/>
                <w:szCs w:val="24"/>
              </w:rPr>
              <w:t>情文</w:t>
            </w:r>
          </w:p>
          <w:p w14:paraId="120497AE" w14:textId="351C6C97" w:rsidR="00CC5A24" w:rsidRPr="00706186" w:rsidRDefault="00CC5A24" w:rsidP="009C25DD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</w:rPr>
            </w:pPr>
            <w:r w:rsidRPr="00706186">
              <w:rPr>
                <w:b w:val="0"/>
                <w:bCs w:val="0"/>
                <w:sz w:val="24"/>
                <w:szCs w:val="24"/>
              </w:rPr>
              <w:t>已認識描寫文和抒情文的特</w:t>
            </w:r>
            <w:r w:rsidRPr="00706186">
              <w:rPr>
                <w:rFonts w:hint="eastAsia"/>
                <w:b w:val="0"/>
                <w:bCs w:val="0"/>
                <w:sz w:val="24"/>
                <w:szCs w:val="24"/>
              </w:rPr>
              <w:t>點</w:t>
            </w:r>
          </w:p>
          <w:p w14:paraId="796683BB" w14:textId="77777777" w:rsidR="00EA6F20" w:rsidRPr="00706186" w:rsidRDefault="00EA6F20" w:rsidP="00EA6F2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  <w:lang w:eastAsia="zh-TW"/>
              </w:rPr>
            </w:pPr>
            <w:r w:rsidRPr="00706186">
              <w:rPr>
                <w:rFonts w:asciiTheme="minorHAnsi" w:eastAsiaTheme="minorEastAsia" w:hAnsiTheme="minorHAnsi"/>
                <w:b w:val="0"/>
                <w:bCs w:val="0"/>
                <w:kern w:val="2"/>
                <w:sz w:val="24"/>
                <w:szCs w:val="24"/>
                <w:lang w:eastAsia="zh-TW"/>
              </w:rPr>
              <w:t>電子書</w:t>
            </w:r>
            <w:r w:rsidRPr="00706186">
              <w:rPr>
                <w:rFonts w:asciiTheme="minorHAnsi" w:eastAsiaTheme="minorEastAsia" w:hAnsiTheme="minorHAnsi" w:hint="eastAsia"/>
                <w:b w:val="0"/>
                <w:bCs w:val="0"/>
                <w:kern w:val="2"/>
                <w:sz w:val="24"/>
                <w:szCs w:val="24"/>
                <w:lang w:eastAsia="zh-TW"/>
              </w:rPr>
              <w:t>概念：</w:t>
            </w:r>
          </w:p>
          <w:p w14:paraId="6CD88D8C" w14:textId="77777777" w:rsidR="00EA6F20" w:rsidRPr="00706186" w:rsidRDefault="00EA6F20" w:rsidP="00EA6F20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</w:rPr>
            </w:pPr>
            <w:r w:rsidRPr="00706186">
              <w:rPr>
                <w:b w:val="0"/>
                <w:bCs w:val="0"/>
                <w:sz w:val="24"/>
                <w:szCs w:val="24"/>
              </w:rPr>
              <w:t>學生</w:t>
            </w:r>
            <w:r w:rsidRPr="00706186">
              <w:rPr>
                <w:rFonts w:hint="eastAsia"/>
                <w:b w:val="0"/>
                <w:bCs w:val="0"/>
                <w:sz w:val="24"/>
                <w:szCs w:val="24"/>
              </w:rPr>
              <w:t>申請公共圖書</w:t>
            </w:r>
            <w:r w:rsidRPr="00706186">
              <w:rPr>
                <w:rFonts w:asciiTheme="minorHAnsi" w:eastAsiaTheme="minorEastAsia" w:hAnsiTheme="minorHAnsi" w:hint="eastAsia"/>
                <w:b w:val="0"/>
                <w:bCs w:val="0"/>
                <w:kern w:val="2"/>
                <w:sz w:val="24"/>
                <w:szCs w:val="24"/>
                <w:lang w:eastAsia="zh-TW"/>
              </w:rPr>
              <w:t>的</w:t>
            </w:r>
            <w:r w:rsidRPr="00706186">
              <w:rPr>
                <w:rFonts w:asciiTheme="minorHAnsi" w:eastAsiaTheme="minorEastAsia" w:hAnsiTheme="minorHAnsi"/>
                <w:b w:val="0"/>
                <w:bCs w:val="0"/>
                <w:kern w:val="2"/>
                <w:sz w:val="24"/>
                <w:szCs w:val="24"/>
                <w:lang w:eastAsia="zh-TW"/>
              </w:rPr>
              <w:t>電子</w:t>
            </w:r>
            <w:r w:rsidRPr="00706186">
              <w:rPr>
                <w:b w:val="0"/>
                <w:bCs w:val="0"/>
                <w:sz w:val="24"/>
                <w:szCs w:val="24"/>
              </w:rPr>
              <w:t>書</w:t>
            </w:r>
            <w:r w:rsidRPr="00706186">
              <w:rPr>
                <w:rFonts w:hint="eastAsia"/>
                <w:b w:val="0"/>
                <w:bCs w:val="0"/>
                <w:sz w:val="24"/>
                <w:szCs w:val="24"/>
              </w:rPr>
              <w:t>帳戶</w:t>
            </w:r>
          </w:p>
          <w:p w14:paraId="7EE0ADE1" w14:textId="77777777" w:rsidR="00EA6F20" w:rsidRPr="00706186" w:rsidRDefault="00EA6F20" w:rsidP="00EA6F20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</w:rPr>
            </w:pPr>
            <w:r w:rsidRPr="00706186">
              <w:rPr>
                <w:b w:val="0"/>
                <w:bCs w:val="0"/>
                <w:sz w:val="24"/>
                <w:szCs w:val="24"/>
              </w:rPr>
              <w:t>學生已</w:t>
            </w:r>
            <w:r w:rsidRPr="00706186">
              <w:rPr>
                <w:rFonts w:hint="eastAsia"/>
                <w:b w:val="0"/>
                <w:bCs w:val="0"/>
                <w:sz w:val="24"/>
                <w:szCs w:val="24"/>
              </w:rPr>
              <w:t>知道如何借閱</w:t>
            </w:r>
            <w:r w:rsidRPr="00706186">
              <w:rPr>
                <w:b w:val="0"/>
                <w:bCs w:val="0"/>
                <w:sz w:val="24"/>
                <w:szCs w:val="24"/>
              </w:rPr>
              <w:t>電子圖書</w:t>
            </w:r>
          </w:p>
          <w:p w14:paraId="0D88D229" w14:textId="104D41C4" w:rsidR="00392A17" w:rsidRPr="00706186" w:rsidRDefault="00392A17" w:rsidP="00392A17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ind w:left="1047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6E81FC02" w14:textId="77777777" w:rsidR="00EA6F20" w:rsidRPr="00706186" w:rsidRDefault="00EA6F20" w:rsidP="00A6136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8257"/>
      </w:tblGrid>
      <w:tr w:rsidR="00EA6F20" w:rsidRPr="00706186" w14:paraId="57A3DE86" w14:textId="77777777" w:rsidTr="001E5BB9">
        <w:tc>
          <w:tcPr>
            <w:tcW w:w="753" w:type="dxa"/>
          </w:tcPr>
          <w:p w14:paraId="4A8FD310" w14:textId="77777777" w:rsidR="00EA6F20" w:rsidRPr="00706186" w:rsidRDefault="00EA6F20" w:rsidP="001E5BB9">
            <w:pPr>
              <w:jc w:val="center"/>
              <w:rPr>
                <w:sz w:val="24"/>
                <w:szCs w:val="24"/>
              </w:rPr>
            </w:pPr>
            <w:r w:rsidRPr="00706186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706186">
              <w:rPr>
                <w:rFonts w:hint="eastAsia"/>
                <w:b/>
                <w:bCs/>
                <w:color w:val="000000"/>
                <w:sz w:val="24"/>
                <w:szCs w:val="24"/>
              </w:rPr>
              <w:t>二</w:t>
            </w:r>
            <w:r w:rsidRPr="00706186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257" w:type="dxa"/>
          </w:tcPr>
          <w:p w14:paraId="0AA0D8A5" w14:textId="77777777" w:rsidR="00EA6F20" w:rsidRPr="00706186" w:rsidRDefault="00EA6F20" w:rsidP="001E5BB9">
            <w:pPr>
              <w:rPr>
                <w:sz w:val="24"/>
                <w:szCs w:val="24"/>
              </w:rPr>
            </w:pPr>
            <w:r w:rsidRPr="00706186">
              <w:rPr>
                <w:rFonts w:hint="eastAsia"/>
                <w:bCs/>
                <w:color w:val="000000"/>
                <w:sz w:val="24"/>
                <w:szCs w:val="24"/>
              </w:rPr>
              <w:t>教學目標：</w:t>
            </w:r>
          </w:p>
        </w:tc>
      </w:tr>
      <w:tr w:rsidR="00EA6F20" w:rsidRPr="00706186" w14:paraId="221A9D10" w14:textId="77777777" w:rsidTr="001E5BB9">
        <w:tc>
          <w:tcPr>
            <w:tcW w:w="753" w:type="dxa"/>
          </w:tcPr>
          <w:p w14:paraId="449C9771" w14:textId="77777777" w:rsidR="00EA6F20" w:rsidRPr="00706186" w:rsidRDefault="00EA6F20" w:rsidP="001E5BB9">
            <w:pPr>
              <w:rPr>
                <w:sz w:val="24"/>
                <w:szCs w:val="24"/>
              </w:rPr>
            </w:pPr>
          </w:p>
        </w:tc>
        <w:tc>
          <w:tcPr>
            <w:tcW w:w="8257" w:type="dxa"/>
          </w:tcPr>
          <w:p w14:paraId="466A9EF2" w14:textId="77777777" w:rsidR="00EA6F20" w:rsidRPr="00706186" w:rsidRDefault="00EA6F20" w:rsidP="001E5BB9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知識方面</w:t>
            </w:r>
            <w:r w:rsidRPr="00706186">
              <w:rPr>
                <w:sz w:val="24"/>
                <w:szCs w:val="24"/>
              </w:rPr>
              <w:t>:</w:t>
            </w:r>
          </w:p>
          <w:p w14:paraId="2783421C" w14:textId="785150B5" w:rsidR="00EA6F20" w:rsidRPr="00706186" w:rsidRDefault="00E25A7F" w:rsidP="00CC5A24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</w:rPr>
            </w:pPr>
            <w:r w:rsidRPr="00706186">
              <w:rPr>
                <w:b w:val="0"/>
                <w:bCs w:val="0"/>
                <w:sz w:val="24"/>
                <w:szCs w:val="24"/>
              </w:rPr>
              <w:t>認識</w:t>
            </w:r>
            <w:r w:rsidR="00CC5A24" w:rsidRPr="00706186">
              <w:rPr>
                <w:b w:val="0"/>
                <w:bCs w:val="0"/>
                <w:sz w:val="24"/>
                <w:szCs w:val="24"/>
              </w:rPr>
              <w:t>人物描寫手</w:t>
            </w:r>
            <w:r w:rsidR="00CC5A24" w:rsidRPr="00706186">
              <w:rPr>
                <w:rFonts w:hint="eastAsia"/>
                <w:b w:val="0"/>
                <w:bCs w:val="0"/>
                <w:sz w:val="24"/>
                <w:szCs w:val="24"/>
              </w:rPr>
              <w:t>法</w:t>
            </w:r>
          </w:p>
          <w:p w14:paraId="629232F4" w14:textId="6DCC40DB" w:rsidR="00CC5A24" w:rsidRPr="00706186" w:rsidRDefault="00CC5A24" w:rsidP="00CC5A24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</w:rPr>
            </w:pPr>
            <w:r w:rsidRPr="00706186">
              <w:rPr>
                <w:b w:val="0"/>
                <w:bCs w:val="0"/>
                <w:sz w:val="24"/>
                <w:szCs w:val="24"/>
              </w:rPr>
              <w:t>認識抒情手</w:t>
            </w:r>
            <w:r w:rsidRPr="00706186">
              <w:rPr>
                <w:rFonts w:hint="eastAsia"/>
                <w:b w:val="0"/>
                <w:bCs w:val="0"/>
                <w:sz w:val="24"/>
                <w:szCs w:val="24"/>
              </w:rPr>
              <w:t>法</w:t>
            </w:r>
          </w:p>
          <w:p w14:paraId="31FC2A8C" w14:textId="4FE0FE81" w:rsidR="00CC5A24" w:rsidRPr="00706186" w:rsidRDefault="00CC5A24" w:rsidP="00CC5A24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</w:rPr>
            </w:pPr>
            <w:r w:rsidRPr="00706186">
              <w:rPr>
                <w:b w:val="0"/>
                <w:bCs w:val="0"/>
                <w:sz w:val="24"/>
                <w:szCs w:val="24"/>
              </w:rPr>
              <w:t>認識記敘文人稱敘</w:t>
            </w:r>
            <w:r w:rsidRPr="00706186">
              <w:rPr>
                <w:rFonts w:hint="eastAsia"/>
                <w:b w:val="0"/>
                <w:bCs w:val="0"/>
                <w:sz w:val="24"/>
                <w:szCs w:val="24"/>
              </w:rPr>
              <w:t>事</w:t>
            </w:r>
          </w:p>
          <w:p w14:paraId="46F0E0D4" w14:textId="53E3CAF8" w:rsidR="00CC5A24" w:rsidRPr="00706186" w:rsidRDefault="00CC5A24" w:rsidP="009C25DD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b w:val="0"/>
                <w:bCs w:val="0"/>
                <w:sz w:val="24"/>
                <w:szCs w:val="24"/>
              </w:rPr>
            </w:pPr>
            <w:r w:rsidRPr="00706186">
              <w:rPr>
                <w:b w:val="0"/>
                <w:bCs w:val="0"/>
                <w:sz w:val="24"/>
                <w:szCs w:val="24"/>
              </w:rPr>
              <w:t>認識修辭手</w:t>
            </w:r>
            <w:r w:rsidRPr="00706186">
              <w:rPr>
                <w:rFonts w:hint="eastAsia"/>
                <w:b w:val="0"/>
                <w:bCs w:val="0"/>
                <w:sz w:val="24"/>
                <w:szCs w:val="24"/>
              </w:rPr>
              <w:t>法</w:t>
            </w:r>
          </w:p>
          <w:p w14:paraId="718BE1AB" w14:textId="77777777" w:rsidR="00EA6F20" w:rsidRPr="00706186" w:rsidRDefault="00EA6F20" w:rsidP="001E5BB9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技能方面</w:t>
            </w:r>
            <w:r w:rsidRPr="00706186">
              <w:rPr>
                <w:sz w:val="24"/>
                <w:szCs w:val="24"/>
              </w:rPr>
              <w:t xml:space="preserve">: </w:t>
            </w:r>
            <w:r w:rsidRPr="00706186">
              <w:rPr>
                <w:rFonts w:hint="eastAsia"/>
                <w:sz w:val="24"/>
                <w:szCs w:val="24"/>
              </w:rPr>
              <w:t xml:space="preserve">  </w:t>
            </w:r>
          </w:p>
          <w:p w14:paraId="10095515" w14:textId="2D9B551A" w:rsidR="00CC5A24" w:rsidRPr="00706186" w:rsidRDefault="00CC5A24" w:rsidP="00E25A7F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706186">
              <w:rPr>
                <w:rFonts w:hint="eastAsia"/>
                <w:szCs w:val="24"/>
              </w:rPr>
              <w:t>能</w:t>
            </w:r>
            <w:r w:rsidRPr="00706186">
              <w:rPr>
                <w:szCs w:val="24"/>
              </w:rPr>
              <w:t>就不同</w:t>
            </w:r>
            <w:r w:rsidRPr="00706186">
              <w:rPr>
                <w:rFonts w:hint="eastAsia"/>
                <w:szCs w:val="24"/>
              </w:rPr>
              <w:t>的</w:t>
            </w:r>
            <w:r w:rsidRPr="00706186">
              <w:rPr>
                <w:szCs w:val="24"/>
              </w:rPr>
              <w:t>對象</w:t>
            </w:r>
            <w:r w:rsidRPr="00706186">
              <w:rPr>
                <w:rFonts w:hint="eastAsia"/>
                <w:szCs w:val="24"/>
              </w:rPr>
              <w:t>和題目</w:t>
            </w:r>
            <w:r w:rsidRPr="00706186">
              <w:rPr>
                <w:szCs w:val="24"/>
              </w:rPr>
              <w:t>抒</w:t>
            </w:r>
            <w:r w:rsidRPr="00706186">
              <w:rPr>
                <w:rFonts w:ascii="PMingLiU" w:eastAsia="PMingLiU" w:hAnsi="PMingLiU" w:cs="PMingLiU" w:hint="eastAsia"/>
                <w:szCs w:val="24"/>
              </w:rPr>
              <w:t>情</w:t>
            </w:r>
          </w:p>
          <w:p w14:paraId="168CB5D7" w14:textId="5EDAF78E" w:rsidR="00CC5A24" w:rsidRPr="00706186" w:rsidRDefault="00CC5A24" w:rsidP="00E25A7F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rFonts w:ascii="PMingLiU" w:eastAsia="PMingLiU" w:hAnsi="PMingLiU"/>
                <w:kern w:val="0"/>
                <w:szCs w:val="24"/>
                <w:lang w:eastAsia="zh-HK"/>
              </w:rPr>
            </w:pPr>
            <w:r w:rsidRPr="00706186">
              <w:rPr>
                <w:rFonts w:hint="eastAsia"/>
                <w:szCs w:val="24"/>
              </w:rPr>
              <w:t>能</w:t>
            </w:r>
            <w:r w:rsidRPr="00706186">
              <w:rPr>
                <w:szCs w:val="24"/>
              </w:rPr>
              <w:t>寫作一篇抒情</w:t>
            </w:r>
            <w:r w:rsidRPr="00706186">
              <w:rPr>
                <w:rFonts w:ascii="PMingLiU" w:eastAsia="PMingLiU" w:hAnsi="PMingLiU" w:cs="PMingLiU" w:hint="eastAsia"/>
                <w:szCs w:val="24"/>
              </w:rPr>
              <w:t>文</w:t>
            </w:r>
          </w:p>
          <w:p w14:paraId="137ED014" w14:textId="53E58E32" w:rsidR="00EA6F20" w:rsidRPr="00706186" w:rsidRDefault="00001547" w:rsidP="009C25DD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rFonts w:ascii="PMingLiU" w:eastAsia="PMingLiU" w:hAnsi="PMingLiU"/>
                <w:kern w:val="0"/>
                <w:szCs w:val="24"/>
                <w:lang w:eastAsia="zh-HK"/>
              </w:rPr>
            </w:pPr>
            <w:r w:rsidRPr="00706186">
              <w:rPr>
                <w:szCs w:val="24"/>
              </w:rPr>
              <w:t>提升學生應用資訊科技的能力及其電子素</w:t>
            </w:r>
            <w:r w:rsidRPr="00706186">
              <w:rPr>
                <w:rFonts w:ascii="PMingLiU" w:eastAsia="PMingLiU" w:hAnsi="PMingLiU" w:cs="PMingLiU" w:hint="eastAsia"/>
                <w:szCs w:val="24"/>
              </w:rPr>
              <w:t>養</w:t>
            </w:r>
          </w:p>
          <w:p w14:paraId="3D85A0D1" w14:textId="77777777" w:rsidR="00001547" w:rsidRPr="00706186" w:rsidRDefault="00EA6F20" w:rsidP="00001547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態度方面:</w:t>
            </w:r>
          </w:p>
          <w:p w14:paraId="7475C318" w14:textId="4A775176" w:rsidR="00001547" w:rsidRPr="00706186" w:rsidRDefault="00001547" w:rsidP="00001547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706186">
              <w:rPr>
                <w:rFonts w:hint="eastAsia"/>
                <w:szCs w:val="24"/>
              </w:rPr>
              <w:t>培養他們的閱讀興趣、態度和習慣</w:t>
            </w:r>
          </w:p>
          <w:p w14:paraId="5E7CE60B" w14:textId="1AE6A5D7" w:rsidR="00001547" w:rsidRPr="00706186" w:rsidRDefault="00001547" w:rsidP="00001547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szCs w:val="24"/>
              </w:rPr>
            </w:pPr>
            <w:r w:rsidRPr="00706186">
              <w:rPr>
                <w:rFonts w:ascii="PMingLiU" w:eastAsia="PMingLiU" w:cs="PMingLiU" w:hint="eastAsia"/>
                <w:kern w:val="0"/>
                <w:szCs w:val="24"/>
                <w:lang w:val="en-HK"/>
              </w:rPr>
              <w:t>拓寬學生閱讀面</w:t>
            </w:r>
          </w:p>
          <w:p w14:paraId="1187CEF1" w14:textId="17A8552E" w:rsidR="00EA6F20" w:rsidRPr="00706186" w:rsidRDefault="00EA6F20" w:rsidP="001E5BB9">
            <w:pPr>
              <w:rPr>
                <w:sz w:val="24"/>
                <w:szCs w:val="24"/>
              </w:rPr>
            </w:pPr>
          </w:p>
        </w:tc>
      </w:tr>
    </w:tbl>
    <w:p w14:paraId="2898690B" w14:textId="17C7469B" w:rsidR="001726D6" w:rsidRPr="00706186" w:rsidRDefault="001726D6" w:rsidP="00EA6F20">
      <w:pPr>
        <w:pStyle w:val="Heading3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8257"/>
      </w:tblGrid>
      <w:tr w:rsidR="00EA6F20" w:rsidRPr="00706186" w14:paraId="25DDCC01" w14:textId="77777777" w:rsidTr="001E5BB9">
        <w:tc>
          <w:tcPr>
            <w:tcW w:w="753" w:type="dxa"/>
          </w:tcPr>
          <w:p w14:paraId="73A46AC9" w14:textId="77777777" w:rsidR="00EA6F20" w:rsidRPr="00706186" w:rsidRDefault="00EA6F20" w:rsidP="001E5BB9">
            <w:pPr>
              <w:jc w:val="center"/>
              <w:rPr>
                <w:sz w:val="24"/>
                <w:szCs w:val="24"/>
              </w:rPr>
            </w:pPr>
            <w:r w:rsidRPr="00706186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706186">
              <w:rPr>
                <w:rFonts w:hint="eastAsia"/>
                <w:b/>
                <w:bCs/>
                <w:color w:val="000000"/>
                <w:sz w:val="24"/>
                <w:szCs w:val="24"/>
              </w:rPr>
              <w:t>三</w:t>
            </w:r>
            <w:r w:rsidRPr="00706186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257" w:type="dxa"/>
          </w:tcPr>
          <w:p w14:paraId="05A1A905" w14:textId="77777777" w:rsidR="00EA6F20" w:rsidRPr="00706186" w:rsidRDefault="00EA6F20" w:rsidP="001E5BB9">
            <w:pPr>
              <w:rPr>
                <w:sz w:val="24"/>
                <w:szCs w:val="24"/>
              </w:rPr>
            </w:pPr>
            <w:r w:rsidRPr="00706186">
              <w:rPr>
                <w:rFonts w:hint="eastAsia"/>
                <w:bCs/>
                <w:color w:val="000000"/>
                <w:sz w:val="24"/>
                <w:szCs w:val="24"/>
              </w:rPr>
              <w:t>教學材料：</w:t>
            </w:r>
          </w:p>
        </w:tc>
      </w:tr>
      <w:tr w:rsidR="00EA6F20" w:rsidRPr="00706186" w14:paraId="116AABD1" w14:textId="77777777" w:rsidTr="001E5BB9">
        <w:tc>
          <w:tcPr>
            <w:tcW w:w="753" w:type="dxa"/>
          </w:tcPr>
          <w:p w14:paraId="48E81C21" w14:textId="77777777" w:rsidR="00EA6F20" w:rsidRPr="00706186" w:rsidRDefault="00EA6F20" w:rsidP="001E5BB9">
            <w:pPr>
              <w:rPr>
                <w:sz w:val="24"/>
                <w:szCs w:val="24"/>
              </w:rPr>
            </w:pPr>
          </w:p>
        </w:tc>
        <w:tc>
          <w:tcPr>
            <w:tcW w:w="8257" w:type="dxa"/>
          </w:tcPr>
          <w:p w14:paraId="60670190" w14:textId="18637F22" w:rsidR="00296848" w:rsidRPr="00706186" w:rsidRDefault="00296848" w:rsidP="00EA6F20">
            <w:pPr>
              <w:rPr>
                <w:sz w:val="24"/>
                <w:szCs w:val="24"/>
              </w:rPr>
            </w:pPr>
            <w:r w:rsidRPr="00706186">
              <w:rPr>
                <w:sz w:val="24"/>
                <w:szCs w:val="24"/>
              </w:rPr>
              <w:t>電子書</w:t>
            </w:r>
            <w:r w:rsidRPr="00706186">
              <w:rPr>
                <w:rFonts w:hint="eastAsia"/>
                <w:sz w:val="24"/>
                <w:szCs w:val="24"/>
              </w:rPr>
              <w:t>平台</w:t>
            </w:r>
            <w:r w:rsidR="00EA6F20" w:rsidRPr="00706186">
              <w:rPr>
                <w:rFonts w:hint="eastAsia"/>
                <w:sz w:val="24"/>
                <w:szCs w:val="24"/>
              </w:rPr>
              <w:t>：</w:t>
            </w:r>
            <w:r w:rsidRPr="00706186">
              <w:rPr>
                <w:rFonts w:hint="eastAsia"/>
                <w:sz w:val="24"/>
                <w:szCs w:val="24"/>
              </w:rPr>
              <w:t>公共圖書館電子書</w:t>
            </w:r>
            <w:r w:rsidRPr="00706186">
              <w:rPr>
                <w:sz w:val="24"/>
                <w:szCs w:val="24"/>
              </w:rPr>
              <w:t xml:space="preserve">, </w:t>
            </w:r>
            <w:r w:rsidR="009C25DD" w:rsidRPr="00706186">
              <w:rPr>
                <w:rFonts w:hint="eastAsia"/>
                <w:sz w:val="24"/>
                <w:szCs w:val="24"/>
              </w:rPr>
              <w:t>方正</w:t>
            </w:r>
            <w:proofErr w:type="spellStart"/>
            <w:r w:rsidR="009C25DD" w:rsidRPr="00706186">
              <w:rPr>
                <w:rFonts w:hint="eastAsia"/>
                <w:sz w:val="24"/>
                <w:szCs w:val="24"/>
              </w:rPr>
              <w:t>Apabi</w:t>
            </w:r>
            <w:proofErr w:type="spellEnd"/>
            <w:r w:rsidR="009C25DD" w:rsidRPr="00706186">
              <w:rPr>
                <w:rFonts w:hint="eastAsia"/>
                <w:sz w:val="24"/>
                <w:szCs w:val="24"/>
              </w:rPr>
              <w:t>中文電子書館藏</w:t>
            </w:r>
          </w:p>
          <w:p w14:paraId="0B8BE8B2" w14:textId="51C5817E" w:rsidR="00EA6F20" w:rsidRPr="00706186" w:rsidRDefault="00296848" w:rsidP="00EA6F20">
            <w:pPr>
              <w:rPr>
                <w:rFonts w:cs="Times New Roman"/>
                <w:sz w:val="24"/>
                <w:szCs w:val="24"/>
              </w:rPr>
            </w:pPr>
            <w:r w:rsidRPr="00706186">
              <w:rPr>
                <w:sz w:val="24"/>
                <w:szCs w:val="24"/>
              </w:rPr>
              <w:t>電子</w:t>
            </w:r>
            <w:r w:rsidRPr="00706186">
              <w:rPr>
                <w:rFonts w:hint="eastAsia"/>
                <w:sz w:val="24"/>
                <w:szCs w:val="24"/>
              </w:rPr>
              <w:t>學習平台：</w:t>
            </w:r>
            <w:proofErr w:type="spellStart"/>
            <w:r w:rsidR="009C25DD" w:rsidRPr="00706186">
              <w:rPr>
                <w:sz w:val="24"/>
                <w:szCs w:val="24"/>
              </w:rPr>
              <w:t>Storyjumper</w:t>
            </w:r>
            <w:proofErr w:type="spellEnd"/>
          </w:p>
        </w:tc>
      </w:tr>
    </w:tbl>
    <w:p w14:paraId="24F9F3C7" w14:textId="77777777" w:rsidR="00EA6F20" w:rsidRPr="00706186" w:rsidRDefault="00EA6F20" w:rsidP="00DB3BFE">
      <w:pPr>
        <w:pStyle w:val="Heading3"/>
        <w:shd w:val="clear" w:color="auto" w:fill="FFFFFF"/>
        <w:spacing w:before="0" w:beforeAutospacing="0" w:after="0" w:afterAutospacing="0"/>
        <w:rPr>
          <w:sz w:val="24"/>
          <w:szCs w:val="24"/>
          <w:lang w:eastAsia="zh-TW"/>
        </w:rPr>
      </w:pPr>
    </w:p>
    <w:tbl>
      <w:tblPr>
        <w:tblpPr w:leftFromText="180" w:rightFromText="180" w:vertAnchor="text" w:horzAnchor="page" w:tblpX="666" w:tblpY="-177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5676"/>
        <w:gridCol w:w="2198"/>
        <w:gridCol w:w="1837"/>
      </w:tblGrid>
      <w:tr w:rsidR="00EA6F20" w:rsidRPr="00706186" w14:paraId="45F6B81F" w14:textId="77777777" w:rsidTr="001E5BB9">
        <w:trPr>
          <w:cantSplit/>
          <w:trHeight w:val="326"/>
        </w:trPr>
        <w:tc>
          <w:tcPr>
            <w:tcW w:w="10726" w:type="dxa"/>
            <w:gridSpan w:val="4"/>
          </w:tcPr>
          <w:p w14:paraId="0180D1A1" w14:textId="77777777" w:rsidR="00EA6F20" w:rsidRPr="00706186" w:rsidRDefault="00EA6F20" w:rsidP="001E5BB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lastRenderedPageBreak/>
              <w:t>教學流程</w:t>
            </w:r>
            <w:r w:rsidRPr="00706186">
              <w:rPr>
                <w:sz w:val="24"/>
                <w:szCs w:val="24"/>
              </w:rPr>
              <w:t xml:space="preserve"> </w:t>
            </w:r>
          </w:p>
        </w:tc>
      </w:tr>
      <w:tr w:rsidR="00EA6F20" w:rsidRPr="00706186" w14:paraId="50DD15BC" w14:textId="77777777" w:rsidTr="00C10E90">
        <w:trPr>
          <w:trHeight w:val="390"/>
        </w:trPr>
        <w:tc>
          <w:tcPr>
            <w:tcW w:w="1015" w:type="dxa"/>
          </w:tcPr>
          <w:p w14:paraId="250264AA" w14:textId="31E8F39E" w:rsidR="00EA6F20" w:rsidRPr="00706186" w:rsidRDefault="00EA6F20" w:rsidP="001E5BB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流程</w:t>
            </w:r>
          </w:p>
        </w:tc>
        <w:tc>
          <w:tcPr>
            <w:tcW w:w="5676" w:type="dxa"/>
            <w:vAlign w:val="center"/>
          </w:tcPr>
          <w:p w14:paraId="67DCA62C" w14:textId="77777777" w:rsidR="00EA6F20" w:rsidRPr="00706186" w:rsidRDefault="00EA6F20" w:rsidP="001E5BB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教學活動</w:t>
            </w:r>
          </w:p>
        </w:tc>
        <w:tc>
          <w:tcPr>
            <w:tcW w:w="2198" w:type="dxa"/>
            <w:vAlign w:val="center"/>
          </w:tcPr>
          <w:p w14:paraId="16DFCCB7" w14:textId="77777777" w:rsidR="00EA6F20" w:rsidRPr="00706186" w:rsidRDefault="00EA6F20" w:rsidP="001E5BB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學生活動/預期教學效果</w:t>
            </w:r>
          </w:p>
        </w:tc>
        <w:tc>
          <w:tcPr>
            <w:tcW w:w="1837" w:type="dxa"/>
            <w:vAlign w:val="center"/>
          </w:tcPr>
          <w:p w14:paraId="22BD3D15" w14:textId="77777777" w:rsidR="00EA6F20" w:rsidRPr="00706186" w:rsidRDefault="00EA6F20" w:rsidP="001E5BB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教具</w:t>
            </w:r>
            <w:r w:rsidRPr="00706186">
              <w:rPr>
                <w:sz w:val="24"/>
                <w:szCs w:val="24"/>
              </w:rPr>
              <w:t>/</w:t>
            </w:r>
            <w:r w:rsidRPr="00706186">
              <w:rPr>
                <w:rFonts w:hint="eastAsia"/>
                <w:sz w:val="24"/>
                <w:szCs w:val="24"/>
              </w:rPr>
              <w:t>教學策略</w:t>
            </w:r>
          </w:p>
        </w:tc>
      </w:tr>
      <w:tr w:rsidR="00EA6F20" w:rsidRPr="00706186" w14:paraId="1C8B2331" w14:textId="77777777" w:rsidTr="00C10E90">
        <w:trPr>
          <w:cantSplit/>
          <w:trHeight w:val="1890"/>
        </w:trPr>
        <w:tc>
          <w:tcPr>
            <w:tcW w:w="1015" w:type="dxa"/>
          </w:tcPr>
          <w:p w14:paraId="012EBE9B" w14:textId="5BDAFCFE" w:rsidR="001B736E" w:rsidRPr="00706186" w:rsidRDefault="001B736E" w:rsidP="00EA7C10">
            <w:pPr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活動</w:t>
            </w:r>
            <w:r w:rsidRPr="00706186">
              <w:rPr>
                <w:sz w:val="24"/>
                <w:szCs w:val="24"/>
              </w:rPr>
              <w:t xml:space="preserve">1 </w:t>
            </w:r>
          </w:p>
          <w:p w14:paraId="747E7340" w14:textId="0CBD5800" w:rsidR="00EA6F20" w:rsidRPr="00706186" w:rsidRDefault="00EA6F20" w:rsidP="00EA7C10">
            <w:pPr>
              <w:rPr>
                <w:sz w:val="24"/>
                <w:szCs w:val="24"/>
              </w:rPr>
            </w:pPr>
          </w:p>
        </w:tc>
        <w:tc>
          <w:tcPr>
            <w:tcW w:w="5676" w:type="dxa"/>
          </w:tcPr>
          <w:p w14:paraId="54FD0A93" w14:textId="24A419CB" w:rsidR="007352BC" w:rsidRPr="00706186" w:rsidRDefault="007352BC" w:rsidP="007352BC">
            <w:pPr>
              <w:spacing w:beforeLines="50" w:before="180" w:afterLines="20" w:after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 w:hint="eastAsia"/>
                <w:sz w:val="24"/>
                <w:szCs w:val="24"/>
              </w:rPr>
              <w:t>一</w:t>
            </w: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、引入</w:t>
            </w:r>
          </w:p>
          <w:p w14:paraId="467E4621" w14:textId="77777777" w:rsidR="00EA6F20" w:rsidRPr="00706186" w:rsidRDefault="007352BC" w:rsidP="00735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教師提問學生在《夏之庭》中，哪一位人物給他們留下最深刻的印象，並請說出原因。</w:t>
            </w:r>
          </w:p>
          <w:p w14:paraId="48337700" w14:textId="79690B2C" w:rsidR="00C10E90" w:rsidRPr="00706186" w:rsidRDefault="00C10E90" w:rsidP="00706186">
            <w:pPr>
              <w:spacing w:beforeLines="50" w:before="180" w:afterLines="50" w:after="180"/>
              <w:ind w:left="480" w:hangingChars="200" w:hanging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 w:hint="eastAsia"/>
                <w:sz w:val="24"/>
                <w:szCs w:val="24"/>
              </w:rPr>
              <w:t>二</w:t>
            </w: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、寫作指導：人物描寫</w:t>
            </w:r>
          </w:p>
          <w:p w14:paraId="6BA648DC" w14:textId="77777777" w:rsidR="00C10E90" w:rsidRPr="00706186" w:rsidRDefault="00C10E90" w:rsidP="00706186">
            <w:pPr>
              <w:numPr>
                <w:ilvl w:val="0"/>
                <w:numId w:val="6"/>
              </w:numPr>
              <w:spacing w:beforeLines="50" w:before="180" w:afterLines="20" w:after="72"/>
              <w:ind w:hangingChars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/>
                <w:b/>
                <w:sz w:val="24"/>
                <w:szCs w:val="24"/>
              </w:rPr>
              <w:t>外貌描寫</w:t>
            </w:r>
          </w:p>
          <w:p w14:paraId="65461183" w14:textId="6A677DA7" w:rsidR="00C10E90" w:rsidRPr="00706186" w:rsidRDefault="00C10E90" w:rsidP="00C10E90">
            <w:pPr>
              <w:numPr>
                <w:ilvl w:val="0"/>
                <w:numId w:val="8"/>
              </w:numPr>
              <w:spacing w:beforeLines="20" w:before="72" w:afterLines="20" w:after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與學生深入分析</w:t>
            </w:r>
            <w:r w:rsidRPr="00706186">
              <w:rPr>
                <w:rFonts w:ascii="Times New Roman" w:hAnsi="Times New Roman" w:cs="Times New Roman" w:hint="eastAsia"/>
                <w:sz w:val="24"/>
                <w:szCs w:val="24"/>
              </w:rPr>
              <w:t>木山的外貌描寫，並指出</w:t>
            </w: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描寫人物外貌的時候，可以抓住人物外貌特點，把人物的形象活現於讀者面前。</w:t>
            </w:r>
          </w:p>
          <w:p w14:paraId="4C1AB684" w14:textId="77777777" w:rsidR="00C10E90" w:rsidRPr="00706186" w:rsidRDefault="00C10E90" w:rsidP="00706186">
            <w:pPr>
              <w:numPr>
                <w:ilvl w:val="0"/>
                <w:numId w:val="8"/>
              </w:numPr>
              <w:spacing w:beforeLines="20" w:before="72" w:afterLines="20" w:after="72"/>
              <w:ind w:hangingChars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 w:hint="eastAsia"/>
                <w:sz w:val="24"/>
                <w:szCs w:val="24"/>
              </w:rPr>
              <w:t>請學生與鄰座找出以下人物的外貌描寫：</w:t>
            </w:r>
          </w:p>
          <w:p w14:paraId="37D8BD52" w14:textId="77777777" w:rsidR="00C10E90" w:rsidRPr="00706186" w:rsidRDefault="00C10E90" w:rsidP="00706186">
            <w:pPr>
              <w:numPr>
                <w:ilvl w:val="0"/>
                <w:numId w:val="9"/>
              </w:numPr>
              <w:spacing w:beforeLines="20" w:before="72" w:afterLines="20" w:after="72"/>
              <w:ind w:left="480" w:hangingChars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 w:hint="eastAsia"/>
                <w:sz w:val="24"/>
                <w:szCs w:val="24"/>
              </w:rPr>
              <w:t>河邊</w:t>
            </w:r>
          </w:p>
          <w:p w14:paraId="10E3C4B0" w14:textId="77777777" w:rsidR="00C10E90" w:rsidRPr="00706186" w:rsidRDefault="00C10E90" w:rsidP="00706186">
            <w:pPr>
              <w:numPr>
                <w:ilvl w:val="0"/>
                <w:numId w:val="9"/>
              </w:numPr>
              <w:spacing w:beforeLines="20" w:before="72" w:afterLines="20" w:after="72"/>
              <w:ind w:left="480" w:hangingChars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 w:hint="eastAsia"/>
                <w:sz w:val="24"/>
                <w:szCs w:val="24"/>
              </w:rPr>
              <w:t>河邊與山下</w:t>
            </w:r>
          </w:p>
          <w:p w14:paraId="0CFD5BDF" w14:textId="77777777" w:rsidR="00C10E90" w:rsidRPr="00706186" w:rsidRDefault="00C10E90" w:rsidP="00706186">
            <w:pPr>
              <w:numPr>
                <w:ilvl w:val="0"/>
                <w:numId w:val="9"/>
              </w:numPr>
              <w:spacing w:beforeLines="20" w:before="72" w:afterLines="20" w:after="72"/>
              <w:ind w:left="480" w:hangingChars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 w:hint="eastAsia"/>
                <w:sz w:val="24"/>
                <w:szCs w:val="24"/>
              </w:rPr>
              <w:t>老爺爺</w:t>
            </w:r>
          </w:p>
          <w:p w14:paraId="6EBA3BDF" w14:textId="77777777" w:rsidR="00C10E90" w:rsidRPr="00706186" w:rsidRDefault="00C10E90" w:rsidP="00706186">
            <w:pPr>
              <w:numPr>
                <w:ilvl w:val="0"/>
                <w:numId w:val="9"/>
              </w:numPr>
              <w:spacing w:beforeLines="20" w:before="72" w:afterLines="20" w:after="72"/>
              <w:ind w:left="480" w:hangingChars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 w:hint="eastAsia"/>
                <w:sz w:val="24"/>
                <w:szCs w:val="24"/>
              </w:rPr>
              <w:t>花店老奶奶</w:t>
            </w:r>
          </w:p>
          <w:p w14:paraId="7997CD40" w14:textId="77777777" w:rsidR="00C10E90" w:rsidRPr="00706186" w:rsidRDefault="00C10E90" w:rsidP="00706186">
            <w:pPr>
              <w:numPr>
                <w:ilvl w:val="0"/>
                <w:numId w:val="9"/>
              </w:numPr>
              <w:spacing w:beforeLines="20" w:before="72" w:afterLines="20" w:after="72"/>
              <w:ind w:left="480" w:hangingChars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 w:hint="eastAsia"/>
                <w:sz w:val="24"/>
                <w:szCs w:val="24"/>
              </w:rPr>
              <w:t>教練老祖母</w:t>
            </w:r>
          </w:p>
          <w:p w14:paraId="4FA9F82D" w14:textId="1F4C557F" w:rsidR="00C10E90" w:rsidRPr="00706186" w:rsidRDefault="00C10E90" w:rsidP="00706186">
            <w:pPr>
              <w:numPr>
                <w:ilvl w:val="0"/>
                <w:numId w:val="8"/>
              </w:numPr>
              <w:spacing w:beforeLines="20" w:before="72" w:afterLines="20" w:after="72"/>
              <w:ind w:hangingChars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學生</w:t>
            </w:r>
            <w:r w:rsidRPr="00706186">
              <w:rPr>
                <w:rFonts w:ascii="Times New Roman" w:hAnsi="Times New Roman" w:cs="Times New Roman" w:hint="eastAsia"/>
                <w:sz w:val="24"/>
                <w:szCs w:val="24"/>
              </w:rPr>
              <w:t>完成討論後，與</w:t>
            </w: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請學生</w:t>
            </w:r>
            <w:r w:rsidRPr="00706186">
              <w:rPr>
                <w:rFonts w:ascii="Times New Roman" w:hAnsi="Times New Roman" w:cs="Times New Roman" w:hint="eastAsia"/>
                <w:sz w:val="24"/>
                <w:szCs w:val="24"/>
              </w:rPr>
              <w:t>核對上述人物的外貌描寫，並請</w:t>
            </w: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說出哪一個描述最貼切？為甚麼？</w:t>
            </w:r>
          </w:p>
          <w:p w14:paraId="46A2ADCA" w14:textId="77777777" w:rsidR="00C10E90" w:rsidRPr="00706186" w:rsidRDefault="00C10E90" w:rsidP="00706186">
            <w:pPr>
              <w:numPr>
                <w:ilvl w:val="0"/>
                <w:numId w:val="6"/>
              </w:numPr>
              <w:spacing w:beforeLines="50" w:before="180" w:afterLines="20" w:after="72"/>
              <w:ind w:hangingChars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/>
                <w:b/>
                <w:sz w:val="24"/>
                <w:szCs w:val="24"/>
              </w:rPr>
              <w:t>行為描寫</w:t>
            </w:r>
          </w:p>
          <w:p w14:paraId="69F1F73F" w14:textId="49F05B95" w:rsidR="00C10E90" w:rsidRPr="00706186" w:rsidRDefault="00C10E90" w:rsidP="00706186">
            <w:pPr>
              <w:numPr>
                <w:ilvl w:val="0"/>
                <w:numId w:val="7"/>
              </w:numPr>
              <w:spacing w:beforeLines="20" w:before="72" w:afterLines="20" w:after="72"/>
              <w:ind w:left="480" w:hangingChars="200" w:hanging="4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以例子闡述行為描寫</w:t>
            </w:r>
          </w:p>
          <w:p w14:paraId="02A71610" w14:textId="24F63ADF" w:rsidR="00C10E90" w:rsidRPr="00706186" w:rsidRDefault="00C10E90" w:rsidP="00706186">
            <w:pPr>
              <w:numPr>
                <w:ilvl w:val="0"/>
                <w:numId w:val="7"/>
              </w:numPr>
              <w:spacing w:beforeLines="20" w:before="72" w:afterLines="20" w:after="72"/>
              <w:ind w:left="480" w:hangingChars="200" w:hanging="4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學生以四人一組，按</w:t>
            </w:r>
            <w:r w:rsidRPr="00706186">
              <w:rPr>
                <w:rFonts w:ascii="Times New Roman" w:hAnsi="Times New Roman" w:cs="Times New Roman" w:hint="eastAsia"/>
                <w:sz w:val="24"/>
                <w:szCs w:val="24"/>
              </w:rPr>
              <w:t>書的</w:t>
            </w: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探討運用行為描寫刻畫人物性格的例子。</w:t>
            </w:r>
          </w:p>
          <w:p w14:paraId="5F06260C" w14:textId="77777777" w:rsidR="00C10E90" w:rsidRPr="00706186" w:rsidRDefault="00C10E90" w:rsidP="00706186">
            <w:pPr>
              <w:numPr>
                <w:ilvl w:val="0"/>
                <w:numId w:val="7"/>
              </w:numPr>
              <w:spacing w:beforeLines="20" w:before="72" w:afterLines="20" w:after="72"/>
              <w:ind w:left="480" w:hangingChars="200" w:hanging="4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 w:hint="eastAsia"/>
                <w:sz w:val="24"/>
                <w:szCs w:val="24"/>
              </w:rPr>
              <w:t>學生在討論的過程中，教師可觀察討論情況，有需要時作出引導或協助</w:t>
            </w:r>
            <w:r w:rsidRPr="0070618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。</w:t>
            </w:r>
          </w:p>
          <w:p w14:paraId="09EE8A15" w14:textId="77777777" w:rsidR="00C10E90" w:rsidRPr="00706186" w:rsidRDefault="00C10E90" w:rsidP="00706186">
            <w:pPr>
              <w:numPr>
                <w:ilvl w:val="0"/>
                <w:numId w:val="7"/>
              </w:numPr>
              <w:spacing w:beforeLines="20" w:before="72" w:afterLines="20" w:after="72"/>
              <w:ind w:left="480" w:hangingChars="200" w:hanging="4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學生匯報，教師回應。</w:t>
            </w:r>
          </w:p>
          <w:p w14:paraId="1F340B71" w14:textId="77777777" w:rsidR="00C10E90" w:rsidRPr="00706186" w:rsidRDefault="00C10E90" w:rsidP="00706186">
            <w:pPr>
              <w:numPr>
                <w:ilvl w:val="0"/>
                <w:numId w:val="7"/>
              </w:numPr>
              <w:spacing w:beforeLines="20" w:before="72" w:afterLines="20" w:after="72"/>
              <w:ind w:left="480" w:hangingChars="200" w:hanging="4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注意學生的答案能否捉緊人物的性格以及情緒。</w:t>
            </w:r>
          </w:p>
          <w:p w14:paraId="2AA7B04A" w14:textId="77777777" w:rsidR="00C10E90" w:rsidRPr="00706186" w:rsidRDefault="00C10E90" w:rsidP="00706186">
            <w:pPr>
              <w:numPr>
                <w:ilvl w:val="0"/>
                <w:numId w:val="7"/>
              </w:numPr>
              <w:spacing w:beforeLines="20" w:before="72" w:afterLines="20" w:after="72"/>
              <w:ind w:left="480" w:hangingChars="200" w:hanging="4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教師總結描寫人物的時候，除外貌外，還可以通過描寫人物的行為以顯示他的性格、情緒及心理。</w:t>
            </w: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DE7E76" w14:textId="31ACDAD9" w:rsidR="00C10E90" w:rsidRPr="00706186" w:rsidRDefault="003C17B6" w:rsidP="00706186">
            <w:pPr>
              <w:spacing w:beforeLines="50" w:before="180" w:afterLines="50" w:after="180"/>
              <w:ind w:left="480" w:hangingChars="200" w:hanging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 w:hint="eastAsia"/>
                <w:sz w:val="24"/>
                <w:szCs w:val="24"/>
              </w:rPr>
              <w:t>三</w:t>
            </w: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706186">
              <w:rPr>
                <w:rFonts w:ascii="Times New Roman" w:hAnsi="Times New Roman" w:cs="Times New Roman" w:hint="eastAsia"/>
                <w:sz w:val="24"/>
                <w:szCs w:val="24"/>
              </w:rPr>
              <w:t>總結</w:t>
            </w:r>
          </w:p>
          <w:p w14:paraId="0D053DF5" w14:textId="344C06DB" w:rsidR="00C10E90" w:rsidRPr="00706186" w:rsidRDefault="003C17B6" w:rsidP="00706186">
            <w:pPr>
              <w:numPr>
                <w:ilvl w:val="0"/>
                <w:numId w:val="10"/>
              </w:numPr>
              <w:spacing w:beforeLines="20" w:before="72" w:afterLines="20" w:after="72"/>
              <w:ind w:left="480" w:hangingChars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教師總結人物描寫的手法，鞏固學生所學。</w:t>
            </w:r>
          </w:p>
          <w:p w14:paraId="5C120599" w14:textId="0A8B7F6C" w:rsidR="007352BC" w:rsidRPr="00706186" w:rsidRDefault="007352BC" w:rsidP="007352BC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7E22D03C" w14:textId="77777777" w:rsidR="00C10E90" w:rsidRPr="00706186" w:rsidRDefault="00C10E90" w:rsidP="00D33A1E">
            <w:pPr>
              <w:rPr>
                <w:sz w:val="24"/>
                <w:szCs w:val="24"/>
              </w:rPr>
            </w:pPr>
          </w:p>
          <w:p w14:paraId="189B8755" w14:textId="77777777" w:rsidR="00C10E90" w:rsidRPr="00706186" w:rsidRDefault="00C10E90" w:rsidP="00D33A1E">
            <w:pPr>
              <w:rPr>
                <w:sz w:val="24"/>
                <w:szCs w:val="24"/>
              </w:rPr>
            </w:pPr>
          </w:p>
          <w:p w14:paraId="55900273" w14:textId="7B8BA235" w:rsidR="00D33A1E" w:rsidRPr="00706186" w:rsidRDefault="00D33A1E" w:rsidP="00D33A1E">
            <w:pPr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學生</w:t>
            </w:r>
            <w:r w:rsidR="003C7AF4" w:rsidRPr="00706186">
              <w:rPr>
                <w:rFonts w:hint="eastAsia"/>
                <w:sz w:val="24"/>
                <w:szCs w:val="24"/>
              </w:rPr>
              <w:t>認識</w:t>
            </w:r>
            <w:r w:rsidRPr="00706186">
              <w:rPr>
                <w:sz w:val="24"/>
                <w:szCs w:val="24"/>
              </w:rPr>
              <w:t>文章組織結構</w:t>
            </w:r>
          </w:p>
          <w:p w14:paraId="3393120A" w14:textId="77777777" w:rsidR="00D33A1E" w:rsidRPr="00706186" w:rsidRDefault="00D33A1E" w:rsidP="00D33A1E">
            <w:pPr>
              <w:rPr>
                <w:sz w:val="24"/>
                <w:szCs w:val="24"/>
              </w:rPr>
            </w:pPr>
          </w:p>
          <w:p w14:paraId="21A39355" w14:textId="77777777" w:rsidR="00C10E90" w:rsidRPr="00706186" w:rsidRDefault="00C10E90" w:rsidP="00D33A1E">
            <w:pPr>
              <w:rPr>
                <w:sz w:val="24"/>
                <w:szCs w:val="24"/>
              </w:rPr>
            </w:pPr>
          </w:p>
          <w:p w14:paraId="1B57FA59" w14:textId="77777777" w:rsidR="00C10E90" w:rsidRPr="00706186" w:rsidRDefault="00C10E90" w:rsidP="00D33A1E">
            <w:pPr>
              <w:rPr>
                <w:sz w:val="24"/>
                <w:szCs w:val="24"/>
              </w:rPr>
            </w:pPr>
          </w:p>
          <w:p w14:paraId="3D0F9CDD" w14:textId="45526BEE" w:rsidR="00D33A1E" w:rsidRPr="00706186" w:rsidRDefault="00D33A1E" w:rsidP="00D33A1E">
            <w:pPr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學生</w:t>
            </w:r>
            <w:r w:rsidRPr="00706186">
              <w:rPr>
                <w:sz w:val="24"/>
                <w:szCs w:val="24"/>
              </w:rPr>
              <w:t>理清文章的思路</w:t>
            </w:r>
          </w:p>
          <w:p w14:paraId="2C27CB1F" w14:textId="77777777" w:rsidR="00D33A1E" w:rsidRPr="00706186" w:rsidRDefault="00D33A1E" w:rsidP="00D33A1E">
            <w:pPr>
              <w:rPr>
                <w:sz w:val="24"/>
                <w:szCs w:val="24"/>
              </w:rPr>
            </w:pPr>
          </w:p>
          <w:p w14:paraId="02F99E51" w14:textId="77777777" w:rsidR="0022475A" w:rsidRPr="00706186" w:rsidRDefault="0022475A" w:rsidP="00D33A1E">
            <w:pPr>
              <w:rPr>
                <w:sz w:val="24"/>
                <w:szCs w:val="24"/>
              </w:rPr>
            </w:pPr>
          </w:p>
          <w:p w14:paraId="3D3B358F" w14:textId="77777777" w:rsidR="0022475A" w:rsidRPr="00706186" w:rsidRDefault="0022475A" w:rsidP="00D33A1E">
            <w:pPr>
              <w:rPr>
                <w:sz w:val="24"/>
                <w:szCs w:val="24"/>
              </w:rPr>
            </w:pPr>
          </w:p>
          <w:p w14:paraId="23828845" w14:textId="77777777" w:rsidR="0022475A" w:rsidRPr="00706186" w:rsidRDefault="0022475A" w:rsidP="00D33A1E">
            <w:pPr>
              <w:rPr>
                <w:sz w:val="24"/>
                <w:szCs w:val="24"/>
              </w:rPr>
            </w:pPr>
          </w:p>
          <w:p w14:paraId="168AA88A" w14:textId="77777777" w:rsidR="0022475A" w:rsidRPr="00706186" w:rsidRDefault="0022475A" w:rsidP="00706186">
            <w:pPr>
              <w:spacing w:beforeLines="20" w:before="72" w:afterLines="20" w:after="72"/>
              <w:ind w:left="480" w:hangingChars="200" w:hanging="4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6186">
              <w:rPr>
                <w:rFonts w:ascii="Times New Roman" w:hAnsi="Times New Roman" w:cs="Times New Roman"/>
                <w:sz w:val="24"/>
                <w:szCs w:val="24"/>
              </w:rPr>
              <w:t>溝通、協作、歸納</w:t>
            </w:r>
          </w:p>
          <w:p w14:paraId="61B276F6" w14:textId="77777777" w:rsidR="0022475A" w:rsidRPr="00706186" w:rsidRDefault="0022475A" w:rsidP="00D33A1E">
            <w:pPr>
              <w:rPr>
                <w:sz w:val="24"/>
                <w:szCs w:val="24"/>
              </w:rPr>
            </w:pPr>
          </w:p>
          <w:p w14:paraId="6070828F" w14:textId="77777777" w:rsidR="0022475A" w:rsidRPr="00706186" w:rsidRDefault="0022475A" w:rsidP="00D33A1E">
            <w:pPr>
              <w:rPr>
                <w:sz w:val="24"/>
                <w:szCs w:val="24"/>
              </w:rPr>
            </w:pPr>
          </w:p>
          <w:p w14:paraId="574D8C47" w14:textId="77777777" w:rsidR="0022475A" w:rsidRPr="00706186" w:rsidRDefault="0022475A" w:rsidP="00D33A1E">
            <w:pPr>
              <w:rPr>
                <w:sz w:val="24"/>
                <w:szCs w:val="24"/>
              </w:rPr>
            </w:pPr>
          </w:p>
          <w:p w14:paraId="550B61F3" w14:textId="77777777" w:rsidR="0022475A" w:rsidRPr="00706186" w:rsidRDefault="0022475A" w:rsidP="00D33A1E">
            <w:pPr>
              <w:rPr>
                <w:sz w:val="24"/>
                <w:szCs w:val="24"/>
              </w:rPr>
            </w:pPr>
          </w:p>
          <w:p w14:paraId="5A7B3FFB" w14:textId="28457558" w:rsidR="00D33A1E" w:rsidRPr="00706186" w:rsidRDefault="00D33A1E" w:rsidP="00D33A1E">
            <w:pPr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t>學生</w:t>
            </w:r>
            <w:r w:rsidRPr="00706186">
              <w:rPr>
                <w:sz w:val="24"/>
                <w:szCs w:val="24"/>
              </w:rPr>
              <w:t>欣賞</w:t>
            </w:r>
            <w:r w:rsidR="003C7AF4" w:rsidRPr="00706186">
              <w:rPr>
                <w:sz w:val="24"/>
                <w:szCs w:val="24"/>
              </w:rPr>
              <w:t>抒情</w:t>
            </w:r>
            <w:r w:rsidR="003C7AF4" w:rsidRPr="00706186">
              <w:rPr>
                <w:rFonts w:hint="eastAsia"/>
                <w:sz w:val="24"/>
                <w:szCs w:val="24"/>
              </w:rPr>
              <w:t>文</w:t>
            </w:r>
            <w:r w:rsidRPr="00706186">
              <w:rPr>
                <w:sz w:val="24"/>
                <w:szCs w:val="24"/>
              </w:rPr>
              <w:t>的特點</w:t>
            </w:r>
          </w:p>
          <w:p w14:paraId="20937379" w14:textId="77777777" w:rsidR="00D33A1E" w:rsidRPr="00706186" w:rsidRDefault="00D33A1E" w:rsidP="00D33A1E">
            <w:pPr>
              <w:rPr>
                <w:sz w:val="24"/>
                <w:szCs w:val="24"/>
              </w:rPr>
            </w:pPr>
          </w:p>
          <w:p w14:paraId="3C6CE454" w14:textId="77777777" w:rsidR="00EA6F20" w:rsidRPr="00706186" w:rsidRDefault="00EA6F20" w:rsidP="00EA6F20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837" w:type="dxa"/>
          </w:tcPr>
          <w:p w14:paraId="79418C32" w14:textId="77777777" w:rsidR="00D33A1E" w:rsidRPr="00706186" w:rsidRDefault="00D33A1E" w:rsidP="001E5BB9">
            <w:pPr>
              <w:pStyle w:val="Normal1"/>
              <w:spacing w:line="0" w:lineRule="atLeast"/>
              <w:contextualSpacing/>
              <w:rPr>
                <w:rFonts w:ascii="PMingLiU" w:hAnsi="PMingLiU"/>
              </w:rPr>
            </w:pPr>
          </w:p>
          <w:p w14:paraId="014C4ED7" w14:textId="77777777" w:rsidR="00EF445D" w:rsidRDefault="00EF445D" w:rsidP="0022475A">
            <w:pPr>
              <w:pStyle w:val="Normal1"/>
              <w:spacing w:line="0" w:lineRule="atLeast"/>
              <w:contextualSpacing/>
            </w:pPr>
          </w:p>
          <w:p w14:paraId="2FFE5803" w14:textId="77777777" w:rsidR="00EF445D" w:rsidRDefault="00EF445D" w:rsidP="0022475A">
            <w:pPr>
              <w:pStyle w:val="Normal1"/>
              <w:spacing w:line="0" w:lineRule="atLeast"/>
              <w:contextualSpacing/>
            </w:pPr>
          </w:p>
          <w:p w14:paraId="44095245" w14:textId="6779354A" w:rsidR="00EA6F20" w:rsidRPr="00706186" w:rsidRDefault="009C25DD" w:rsidP="0022475A">
            <w:pPr>
              <w:pStyle w:val="Normal1"/>
              <w:spacing w:line="0" w:lineRule="atLeast"/>
              <w:contextualSpacing/>
              <w:rPr>
                <w:rFonts w:ascii="PMingLiU" w:hAnsi="PMingLiU" w:cs="PMingLiU"/>
              </w:rPr>
            </w:pPr>
            <w:r w:rsidRPr="00706186">
              <w:t>文</w:t>
            </w:r>
            <w:r w:rsidRPr="00706186">
              <w:rPr>
                <w:rFonts w:ascii="PMingLiU" w:hAnsi="PMingLiU" w:cs="PMingLiU" w:hint="eastAsia"/>
              </w:rPr>
              <w:t>章</w:t>
            </w:r>
          </w:p>
          <w:p w14:paraId="34A60BEA" w14:textId="77777777" w:rsidR="0022475A" w:rsidRPr="00706186" w:rsidRDefault="0022475A" w:rsidP="0022475A">
            <w:pPr>
              <w:pStyle w:val="Normal1"/>
              <w:spacing w:line="0" w:lineRule="atLeast"/>
              <w:contextualSpacing/>
              <w:rPr>
                <w:rFonts w:ascii="PMingLiU" w:hAnsi="PMingLiU" w:cs="PMingLiU"/>
              </w:rPr>
            </w:pPr>
          </w:p>
          <w:p w14:paraId="6123EA98" w14:textId="77777777" w:rsidR="0022475A" w:rsidRPr="00706186" w:rsidRDefault="0022475A" w:rsidP="0022475A">
            <w:pPr>
              <w:pStyle w:val="Normal1"/>
              <w:spacing w:line="0" w:lineRule="atLeast"/>
              <w:contextualSpacing/>
              <w:rPr>
                <w:rFonts w:ascii="PMingLiU" w:hAnsi="PMingLiU" w:cs="PMingLiU"/>
              </w:rPr>
            </w:pPr>
          </w:p>
          <w:p w14:paraId="428251DB" w14:textId="6B81EEA7" w:rsidR="0022475A" w:rsidRPr="00706186" w:rsidRDefault="0022475A" w:rsidP="0022475A">
            <w:pPr>
              <w:pStyle w:val="Normal1"/>
              <w:spacing w:line="0" w:lineRule="atLeast"/>
              <w:contextualSpacing/>
              <w:rPr>
                <w:rFonts w:ascii="PMingLiU" w:hAnsi="PMingLiU"/>
              </w:rPr>
            </w:pPr>
          </w:p>
        </w:tc>
      </w:tr>
      <w:tr w:rsidR="00FB1D53" w:rsidRPr="00706186" w14:paraId="4F6EE956" w14:textId="77777777" w:rsidTr="00C10E90">
        <w:trPr>
          <w:cantSplit/>
          <w:trHeight w:val="1890"/>
        </w:trPr>
        <w:tc>
          <w:tcPr>
            <w:tcW w:w="1015" w:type="dxa"/>
          </w:tcPr>
          <w:p w14:paraId="5889041A" w14:textId="53CBE6B2" w:rsidR="00FB1D53" w:rsidRPr="00706186" w:rsidRDefault="00FB1D53" w:rsidP="001B736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706186">
              <w:rPr>
                <w:rFonts w:hint="eastAsia"/>
                <w:sz w:val="24"/>
                <w:szCs w:val="24"/>
              </w:rPr>
              <w:lastRenderedPageBreak/>
              <w:t>活動</w:t>
            </w:r>
            <w:r w:rsidRPr="00706186">
              <w:rPr>
                <w:sz w:val="24"/>
                <w:szCs w:val="24"/>
              </w:rPr>
              <w:t>2</w:t>
            </w:r>
          </w:p>
        </w:tc>
        <w:tc>
          <w:tcPr>
            <w:tcW w:w="5676" w:type="dxa"/>
          </w:tcPr>
          <w:p w14:paraId="4194F1B2" w14:textId="6AE1903E" w:rsidR="003C17B6" w:rsidRPr="00706186" w:rsidRDefault="00FB1D53" w:rsidP="00706186">
            <w:pPr>
              <w:spacing w:beforeLines="20" w:before="72" w:afterLines="20" w:after="72"/>
              <w:ind w:left="480" w:hangingChars="200" w:hanging="48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186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EF445D">
              <w:rPr>
                <w:rFonts w:hint="eastAsia"/>
                <w:b/>
                <w:sz w:val="24"/>
                <w:szCs w:val="24"/>
                <w:lang w:eastAsia="zh-TW"/>
              </w:rPr>
              <w:t>從</w:t>
            </w:r>
            <w:r w:rsidR="003C17B6" w:rsidRPr="00706186">
              <w:rPr>
                <w:rFonts w:eastAsiaTheme="minorEastAsia" w:hint="eastAsia"/>
                <w:b/>
                <w:kern w:val="2"/>
                <w:sz w:val="24"/>
                <w:szCs w:val="24"/>
                <w:lang w:eastAsia="zh-TW"/>
              </w:rPr>
              <w:t>閱讀</w:t>
            </w:r>
            <w:r w:rsidR="00EF445D" w:rsidRPr="00706186">
              <w:rPr>
                <w:rFonts w:eastAsiaTheme="minorEastAsia" w:hint="eastAsia"/>
                <w:b/>
                <w:kern w:val="2"/>
                <w:sz w:val="24"/>
                <w:szCs w:val="24"/>
                <w:lang w:eastAsia="zh-TW"/>
              </w:rPr>
              <w:t>轉化</w:t>
            </w:r>
            <w:r w:rsidR="003C17B6" w:rsidRPr="00706186">
              <w:rPr>
                <w:rFonts w:eastAsiaTheme="minorEastAsia" w:hint="eastAsia"/>
                <w:b/>
                <w:kern w:val="2"/>
                <w:sz w:val="24"/>
                <w:szCs w:val="24"/>
                <w:lang w:eastAsia="zh-TW"/>
              </w:rPr>
              <w:t>為寫作</w:t>
            </w:r>
          </w:p>
          <w:p w14:paraId="6822E596" w14:textId="7A2E1A60" w:rsidR="00B21BDC" w:rsidRPr="00706186" w:rsidRDefault="004A26C2" w:rsidP="00B21BDC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PMingLiU" w:hAnsi="PMingLiU"/>
                <w:szCs w:val="24"/>
              </w:rPr>
            </w:pPr>
            <w:r w:rsidRPr="00706186">
              <w:rPr>
                <w:rFonts w:ascii="PMingLiU" w:hAnsi="PMingLiU"/>
                <w:szCs w:val="24"/>
              </w:rPr>
              <w:t>請學生</w:t>
            </w:r>
            <w:r w:rsidRPr="00706186">
              <w:rPr>
                <w:rFonts w:ascii="PMingLiU" w:hAnsi="PMingLiU" w:hint="eastAsia"/>
                <w:szCs w:val="24"/>
              </w:rPr>
              <w:t>從方正電子平台借閱</w:t>
            </w:r>
            <w:r w:rsidRPr="00706186">
              <w:rPr>
                <w:rFonts w:ascii="PMingLiU" w:hAnsi="PMingLiU"/>
                <w:szCs w:val="24"/>
              </w:rPr>
              <w:t>豐子愷</w:t>
            </w:r>
            <w:r w:rsidRPr="00706186">
              <w:rPr>
                <w:rFonts w:ascii="PMingLiU" w:hAnsi="PMingLiU" w:hint="eastAsia"/>
                <w:szCs w:val="24"/>
              </w:rPr>
              <w:t>的書本</w:t>
            </w:r>
          </w:p>
          <w:p w14:paraId="05F0B34C" w14:textId="28695105" w:rsidR="00B21BDC" w:rsidRPr="00706186" w:rsidRDefault="002C51EF" w:rsidP="004A26C2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PMingLiU" w:hAnsi="PMingLiU"/>
                <w:szCs w:val="24"/>
              </w:rPr>
            </w:pPr>
            <w:r w:rsidRPr="00706186">
              <w:rPr>
                <w:rFonts w:ascii="PMingLiU" w:hAnsi="PMingLiU"/>
                <w:szCs w:val="24"/>
              </w:rPr>
              <w:t>學生</w:t>
            </w:r>
            <w:r w:rsidRPr="00706186">
              <w:rPr>
                <w:rFonts w:ascii="PMingLiU" w:hAnsi="PMingLiU" w:hint="eastAsia"/>
                <w:szCs w:val="24"/>
              </w:rPr>
              <w:t>需選取其中一幅</w:t>
            </w:r>
            <w:r w:rsidRPr="00706186">
              <w:rPr>
                <w:rFonts w:ascii="PMingLiU" w:hAnsi="PMingLiU"/>
                <w:szCs w:val="24"/>
              </w:rPr>
              <w:t>豐子愷</w:t>
            </w:r>
            <w:r w:rsidRPr="00706186">
              <w:rPr>
                <w:rFonts w:ascii="PMingLiU" w:hAnsi="PMingLiU" w:hint="eastAsia"/>
                <w:szCs w:val="24"/>
              </w:rPr>
              <w:t>的作品</w:t>
            </w:r>
          </w:p>
          <w:p w14:paraId="1A054161" w14:textId="4E7164DD" w:rsidR="004A26C2" w:rsidRPr="00706186" w:rsidRDefault="002C51EF" w:rsidP="004A26C2">
            <w:pPr>
              <w:pStyle w:val="ListParagraph"/>
              <w:numPr>
                <w:ilvl w:val="0"/>
                <w:numId w:val="11"/>
              </w:numPr>
              <w:ind w:leftChars="0"/>
              <w:rPr>
                <w:rFonts w:ascii="PMingLiU" w:hAnsi="PMingLiU"/>
                <w:szCs w:val="24"/>
              </w:rPr>
            </w:pPr>
            <w:r w:rsidRPr="00706186">
              <w:rPr>
                <w:rFonts w:ascii="PMingLiU" w:hAnsi="PMingLiU" w:hint="eastAsia"/>
                <w:szCs w:val="24"/>
              </w:rPr>
              <w:t>利用</w:t>
            </w:r>
            <w:proofErr w:type="spellStart"/>
            <w:r w:rsidRPr="00706186">
              <w:rPr>
                <w:rFonts w:ascii="PMingLiU" w:hAnsi="PMingLiU"/>
                <w:szCs w:val="24"/>
              </w:rPr>
              <w:t>Storyjumper</w:t>
            </w:r>
            <w:proofErr w:type="spellEnd"/>
            <w:r w:rsidRPr="00706186">
              <w:rPr>
                <w:rFonts w:ascii="PMingLiU" w:hAnsi="PMingLiU" w:hint="eastAsia"/>
                <w:szCs w:val="24"/>
              </w:rPr>
              <w:t>的平台作分享</w:t>
            </w:r>
          </w:p>
          <w:p w14:paraId="62EC2E59" w14:textId="77777777" w:rsidR="00FE0730" w:rsidRPr="00706186" w:rsidRDefault="00FE0730" w:rsidP="00FE0730">
            <w:pPr>
              <w:pStyle w:val="ListParagraph"/>
              <w:widowControl/>
              <w:numPr>
                <w:ilvl w:val="0"/>
                <w:numId w:val="10"/>
              </w:numPr>
              <w:ind w:leftChars="0"/>
              <w:rPr>
                <w:rFonts w:ascii="PMingLiU" w:hAnsi="PMingLiU"/>
                <w:szCs w:val="24"/>
              </w:rPr>
            </w:pPr>
            <w:r w:rsidRPr="00706186">
              <w:rPr>
                <w:rFonts w:ascii="PMingLiU" w:hAnsi="PMingLiU"/>
                <w:szCs w:val="24"/>
              </w:rPr>
              <w:t xml:space="preserve">概括介紹 </w:t>
            </w:r>
            <w:proofErr w:type="spellStart"/>
            <w:r w:rsidRPr="00706186">
              <w:rPr>
                <w:rFonts w:ascii="PMingLiU" w:hAnsi="PMingLiU"/>
                <w:szCs w:val="24"/>
              </w:rPr>
              <w:t>StoryJumper</w:t>
            </w:r>
            <w:proofErr w:type="spellEnd"/>
            <w:r w:rsidRPr="00706186">
              <w:rPr>
                <w:rFonts w:ascii="PMingLiU" w:hAnsi="PMingLiU"/>
                <w:szCs w:val="24"/>
              </w:rPr>
              <w:t xml:space="preserve"> 功能</w:t>
            </w:r>
          </w:p>
          <w:p w14:paraId="6106A607" w14:textId="263BF778" w:rsidR="00FE0730" w:rsidRPr="00706186" w:rsidRDefault="00FE0730" w:rsidP="00FE0730">
            <w:pPr>
              <w:pStyle w:val="ListParagraph"/>
              <w:widowControl/>
              <w:numPr>
                <w:ilvl w:val="0"/>
                <w:numId w:val="10"/>
              </w:numPr>
              <w:ind w:leftChars="0"/>
              <w:rPr>
                <w:rFonts w:ascii="PMingLiU" w:hAnsi="PMingLiU"/>
                <w:szCs w:val="24"/>
              </w:rPr>
            </w:pPr>
            <w:r w:rsidRPr="00706186">
              <w:rPr>
                <w:rFonts w:ascii="PMingLiU" w:hAnsi="PMingLiU"/>
                <w:szCs w:val="24"/>
              </w:rPr>
              <w:t xml:space="preserve">指導學生進入 </w:t>
            </w:r>
          </w:p>
          <w:p w14:paraId="74B525B3" w14:textId="06E7FAAD" w:rsidR="00FE0730" w:rsidRPr="00706186" w:rsidRDefault="00FE0730" w:rsidP="00FE0730">
            <w:pPr>
              <w:pStyle w:val="ListParagraph"/>
              <w:widowControl/>
              <w:numPr>
                <w:ilvl w:val="0"/>
                <w:numId w:val="10"/>
              </w:numPr>
              <w:ind w:leftChars="0"/>
              <w:rPr>
                <w:rFonts w:ascii="PMingLiU" w:hAnsi="PMingLiU"/>
                <w:szCs w:val="24"/>
              </w:rPr>
            </w:pPr>
            <w:r w:rsidRPr="00706186">
              <w:rPr>
                <w:rFonts w:ascii="PMingLiU" w:hAnsi="PMingLiU"/>
                <w:szCs w:val="24"/>
              </w:rPr>
              <w:t>學生</w:t>
            </w:r>
            <w:r w:rsidRPr="00706186">
              <w:rPr>
                <w:rFonts w:ascii="PMingLiU" w:hAnsi="PMingLiU" w:hint="eastAsia"/>
                <w:szCs w:val="24"/>
              </w:rPr>
              <w:t>從方正電子平台選取</w:t>
            </w:r>
            <w:r w:rsidRPr="00706186">
              <w:rPr>
                <w:rFonts w:ascii="PMingLiU" w:hAnsi="PMingLiU"/>
                <w:szCs w:val="24"/>
              </w:rPr>
              <w:t>豐子愷</w:t>
            </w:r>
            <w:r w:rsidRPr="00706186">
              <w:rPr>
                <w:rFonts w:ascii="PMingLiU" w:hAnsi="PMingLiU" w:hint="eastAsia"/>
                <w:szCs w:val="24"/>
              </w:rPr>
              <w:t>的作品</w:t>
            </w:r>
          </w:p>
          <w:p w14:paraId="1DC88D07" w14:textId="7813A2C5" w:rsidR="00470E70" w:rsidRPr="00706186" w:rsidRDefault="00470E70" w:rsidP="00706186">
            <w:pPr>
              <w:ind w:leftChars="354" w:left="708"/>
              <w:rPr>
                <w:rFonts w:eastAsiaTheme="minorEastAsia"/>
                <w:kern w:val="2"/>
                <w:sz w:val="24"/>
                <w:szCs w:val="24"/>
                <w:lang w:eastAsia="zh-TW"/>
              </w:rPr>
            </w:pPr>
            <w:r w:rsidRPr="00706186">
              <w:rPr>
                <w:rFonts w:eastAsiaTheme="minorEastAsia"/>
                <w:kern w:val="2"/>
                <w:sz w:val="24"/>
                <w:szCs w:val="24"/>
                <w:lang w:eastAsia="zh-TW"/>
              </w:rPr>
              <w:t>-</w:t>
            </w:r>
            <w:r w:rsidR="00D749DB" w:rsidRPr="00706186">
              <w:rPr>
                <w:rFonts w:eastAsiaTheme="minorEastAsia" w:hint="eastAsia"/>
                <w:kern w:val="2"/>
                <w:sz w:val="24"/>
                <w:szCs w:val="24"/>
                <w:lang w:eastAsia="zh-TW"/>
              </w:rPr>
              <w:t>把圖加入到</w:t>
            </w:r>
            <w:proofErr w:type="spellStart"/>
            <w:r w:rsidR="00D749DB" w:rsidRPr="00706186">
              <w:rPr>
                <w:rFonts w:eastAsiaTheme="minorEastAsia"/>
                <w:kern w:val="2"/>
                <w:sz w:val="24"/>
                <w:szCs w:val="24"/>
                <w:lang w:eastAsia="zh-TW"/>
              </w:rPr>
              <w:t>StoryJumper</w:t>
            </w:r>
            <w:proofErr w:type="spellEnd"/>
          </w:p>
          <w:p w14:paraId="57B748E6" w14:textId="6A5FCBA0" w:rsidR="00470E70" w:rsidRPr="00706186" w:rsidRDefault="00470E70" w:rsidP="00706186">
            <w:pPr>
              <w:ind w:leftChars="354" w:left="708"/>
              <w:rPr>
                <w:rFonts w:eastAsiaTheme="minorEastAsia"/>
                <w:kern w:val="2"/>
                <w:sz w:val="24"/>
                <w:szCs w:val="24"/>
                <w:lang w:eastAsia="zh-TW"/>
              </w:rPr>
            </w:pPr>
            <w:r w:rsidRPr="00706186">
              <w:rPr>
                <w:rFonts w:eastAsiaTheme="minorEastAsia"/>
                <w:kern w:val="2"/>
                <w:sz w:val="24"/>
                <w:szCs w:val="24"/>
                <w:lang w:eastAsia="zh-TW"/>
              </w:rPr>
              <w:t>-</w:t>
            </w:r>
            <w:r w:rsidR="00D749DB" w:rsidRPr="00706186">
              <w:rPr>
                <w:rFonts w:eastAsiaTheme="minorEastAsia" w:hint="eastAsia"/>
                <w:kern w:val="2"/>
                <w:sz w:val="24"/>
                <w:szCs w:val="24"/>
                <w:lang w:eastAsia="zh-TW"/>
              </w:rPr>
              <w:t>描寫</w:t>
            </w:r>
            <w:r w:rsidR="00D749DB" w:rsidRPr="00706186">
              <w:rPr>
                <w:rFonts w:eastAsiaTheme="minorEastAsia"/>
                <w:kern w:val="2"/>
                <w:sz w:val="24"/>
                <w:szCs w:val="24"/>
                <w:lang w:eastAsia="zh-TW"/>
              </w:rPr>
              <w:t>豐子愷</w:t>
            </w:r>
            <w:r w:rsidRPr="00706186">
              <w:rPr>
                <w:rFonts w:eastAsiaTheme="minorEastAsia" w:hint="eastAsia"/>
                <w:kern w:val="2"/>
                <w:sz w:val="24"/>
                <w:szCs w:val="24"/>
                <w:lang w:eastAsia="zh-TW"/>
              </w:rPr>
              <w:t>的作品</w:t>
            </w:r>
          </w:p>
          <w:p w14:paraId="1F03BAE2" w14:textId="25F84A98" w:rsidR="00D749DB" w:rsidRPr="00706186" w:rsidRDefault="00470E70" w:rsidP="00706186">
            <w:pPr>
              <w:ind w:leftChars="354" w:left="708"/>
              <w:rPr>
                <w:rFonts w:eastAsiaTheme="minorEastAsia"/>
                <w:kern w:val="2"/>
                <w:sz w:val="24"/>
                <w:szCs w:val="24"/>
                <w:lang w:eastAsia="zh-TW"/>
              </w:rPr>
            </w:pPr>
            <w:r w:rsidRPr="00706186">
              <w:rPr>
                <w:rFonts w:eastAsiaTheme="minorEastAsia"/>
                <w:kern w:val="2"/>
                <w:sz w:val="24"/>
                <w:szCs w:val="24"/>
                <w:lang w:eastAsia="zh-TW"/>
              </w:rPr>
              <w:t>-</w:t>
            </w:r>
            <w:r w:rsidR="00490282" w:rsidRPr="00706186">
              <w:rPr>
                <w:rFonts w:eastAsiaTheme="minorEastAsia" w:hint="eastAsia"/>
                <w:kern w:val="2"/>
                <w:sz w:val="24"/>
                <w:szCs w:val="24"/>
                <w:lang w:eastAsia="zh-TW"/>
              </w:rPr>
              <w:t>學生</w:t>
            </w:r>
            <w:hyperlink r:id="rId8" w:history="1">
              <w:r w:rsidR="00490282" w:rsidRPr="00706186">
                <w:rPr>
                  <w:rFonts w:eastAsiaTheme="minorEastAsia"/>
                  <w:kern w:val="2"/>
                  <w:sz w:val="24"/>
                  <w:szCs w:val="24"/>
                  <w:lang w:eastAsia="zh-TW"/>
                </w:rPr>
                <w:t>闡述</w:t>
              </w:r>
            </w:hyperlink>
            <w:r w:rsidRPr="00706186">
              <w:rPr>
                <w:rFonts w:eastAsiaTheme="minorEastAsia"/>
                <w:kern w:val="2"/>
                <w:sz w:val="24"/>
                <w:szCs w:val="24"/>
                <w:lang w:eastAsia="zh-TW"/>
              </w:rPr>
              <w:t>豐子愷</w:t>
            </w:r>
            <w:r w:rsidRPr="00706186">
              <w:rPr>
                <w:rFonts w:eastAsiaTheme="minorEastAsia" w:hint="eastAsia"/>
                <w:kern w:val="2"/>
                <w:sz w:val="24"/>
                <w:szCs w:val="24"/>
                <w:lang w:eastAsia="zh-TW"/>
              </w:rPr>
              <w:t>作品的意念</w:t>
            </w:r>
          </w:p>
          <w:p w14:paraId="64C87AEA" w14:textId="28227CCE" w:rsidR="00470E70" w:rsidRPr="00706186" w:rsidRDefault="00470E70" w:rsidP="00706186">
            <w:pPr>
              <w:ind w:leftChars="354" w:left="708"/>
              <w:rPr>
                <w:rFonts w:eastAsiaTheme="minorEastAsia"/>
                <w:kern w:val="2"/>
                <w:sz w:val="24"/>
                <w:szCs w:val="24"/>
                <w:lang w:eastAsia="zh-TW"/>
              </w:rPr>
            </w:pPr>
            <w:r w:rsidRPr="00706186">
              <w:rPr>
                <w:rFonts w:eastAsiaTheme="minorEastAsia"/>
                <w:kern w:val="2"/>
                <w:sz w:val="24"/>
                <w:szCs w:val="24"/>
                <w:lang w:eastAsia="zh-TW"/>
              </w:rPr>
              <w:t>-</w:t>
            </w:r>
            <w:r w:rsidR="002306BE" w:rsidRPr="00706186">
              <w:rPr>
                <w:rFonts w:eastAsiaTheme="minorEastAsia"/>
                <w:kern w:val="2"/>
                <w:sz w:val="24"/>
                <w:szCs w:val="24"/>
                <w:lang w:eastAsia="zh-TW"/>
              </w:rPr>
              <w:t>學生</w:t>
            </w:r>
            <w:r w:rsidR="002306BE" w:rsidRPr="00706186">
              <w:rPr>
                <w:rFonts w:eastAsiaTheme="minorEastAsia" w:hint="eastAsia"/>
                <w:kern w:val="2"/>
                <w:sz w:val="24"/>
                <w:szCs w:val="24"/>
                <w:lang w:eastAsia="zh-TW"/>
              </w:rPr>
              <w:t>利用所學到的寫作手法</w:t>
            </w:r>
            <w:r w:rsidR="00490282" w:rsidRPr="00706186">
              <w:rPr>
                <w:rFonts w:eastAsiaTheme="minorEastAsia" w:hint="eastAsia"/>
                <w:kern w:val="2"/>
                <w:sz w:val="24"/>
                <w:szCs w:val="24"/>
                <w:lang w:eastAsia="zh-TW"/>
              </w:rPr>
              <w:t>，</w:t>
            </w:r>
            <w:r w:rsidRPr="00706186">
              <w:rPr>
                <w:rFonts w:eastAsiaTheme="minorEastAsia" w:hint="eastAsia"/>
                <w:kern w:val="2"/>
                <w:sz w:val="24"/>
                <w:szCs w:val="24"/>
                <w:lang w:eastAsia="zh-TW"/>
              </w:rPr>
              <w:t>把意念引申到生活例子</w:t>
            </w:r>
            <w:r w:rsidR="002306BE" w:rsidRPr="00706186">
              <w:rPr>
                <w:rFonts w:eastAsiaTheme="minorEastAsia" w:hint="eastAsia"/>
                <w:kern w:val="2"/>
                <w:sz w:val="24"/>
                <w:szCs w:val="24"/>
                <w:lang w:eastAsia="zh-TW"/>
              </w:rPr>
              <w:t>或現今社會的實例</w:t>
            </w:r>
          </w:p>
          <w:p w14:paraId="6AA18047" w14:textId="5FFB7D1E" w:rsidR="004A26C2" w:rsidRPr="00706186" w:rsidRDefault="00706186" w:rsidP="00706186">
            <w:pPr>
              <w:pStyle w:val="ListParagraph"/>
              <w:numPr>
                <w:ilvl w:val="0"/>
                <w:numId w:val="13"/>
              </w:numPr>
              <w:ind w:leftChars="0" w:left="851"/>
              <w:rPr>
                <w:rFonts w:ascii="PMingLiU" w:hAnsi="PMingLiU"/>
                <w:szCs w:val="24"/>
              </w:rPr>
            </w:pPr>
            <w:r w:rsidRPr="00706186">
              <w:rPr>
                <w:rFonts w:ascii="PMingLiU" w:hAnsi="PMingLiU"/>
                <w:szCs w:val="24"/>
              </w:rPr>
              <w:t>學生輪流展示作品，並作分享。請其他學 生給評語。</w:t>
            </w:r>
          </w:p>
          <w:p w14:paraId="1B6F4113" w14:textId="5F9C4671" w:rsidR="00392A17" w:rsidRPr="00706186" w:rsidRDefault="00392A17" w:rsidP="00706186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59A4A3AD" w14:textId="77777777" w:rsidR="00392A17" w:rsidRPr="00706186" w:rsidRDefault="00392A17" w:rsidP="00392A17">
            <w:pPr>
              <w:rPr>
                <w:sz w:val="24"/>
                <w:szCs w:val="24"/>
              </w:rPr>
            </w:pPr>
          </w:p>
          <w:p w14:paraId="7507B48E" w14:textId="77777777" w:rsidR="00EF445D" w:rsidRPr="00EF445D" w:rsidRDefault="00EF445D" w:rsidP="00EF445D">
            <w:pPr>
              <w:rPr>
                <w:rFonts w:eastAsiaTheme="minorEastAsia"/>
                <w:kern w:val="2"/>
                <w:sz w:val="24"/>
                <w:szCs w:val="24"/>
                <w:lang w:eastAsia="zh-TW"/>
              </w:rPr>
            </w:pPr>
            <w:r w:rsidRPr="00EF445D">
              <w:rPr>
                <w:rFonts w:eastAsiaTheme="minorEastAsia" w:hint="eastAsia"/>
                <w:kern w:val="2"/>
                <w:sz w:val="24"/>
                <w:szCs w:val="24"/>
                <w:lang w:eastAsia="zh-TW"/>
              </w:rPr>
              <w:t>能</w:t>
            </w:r>
            <w:r w:rsidRPr="00EF445D">
              <w:rPr>
                <w:rFonts w:eastAsiaTheme="minorEastAsia"/>
                <w:kern w:val="2"/>
                <w:sz w:val="24"/>
                <w:szCs w:val="24"/>
                <w:lang w:eastAsia="zh-TW"/>
              </w:rPr>
              <w:t>就不同</w:t>
            </w:r>
            <w:r w:rsidRPr="00EF445D">
              <w:rPr>
                <w:rFonts w:eastAsiaTheme="minorEastAsia" w:hint="eastAsia"/>
                <w:kern w:val="2"/>
                <w:sz w:val="24"/>
                <w:szCs w:val="24"/>
                <w:lang w:eastAsia="zh-TW"/>
              </w:rPr>
              <w:t>的</w:t>
            </w:r>
            <w:r w:rsidRPr="00EF445D">
              <w:rPr>
                <w:rFonts w:eastAsiaTheme="minorEastAsia"/>
                <w:kern w:val="2"/>
                <w:sz w:val="24"/>
                <w:szCs w:val="24"/>
                <w:lang w:eastAsia="zh-TW"/>
              </w:rPr>
              <w:t>對象</w:t>
            </w:r>
            <w:r w:rsidRPr="00EF445D">
              <w:rPr>
                <w:rFonts w:eastAsiaTheme="minorEastAsia" w:hint="eastAsia"/>
                <w:kern w:val="2"/>
                <w:sz w:val="24"/>
                <w:szCs w:val="24"/>
                <w:lang w:eastAsia="zh-TW"/>
              </w:rPr>
              <w:t>和題目</w:t>
            </w:r>
            <w:r w:rsidRPr="00EF445D">
              <w:rPr>
                <w:rFonts w:eastAsiaTheme="minorEastAsia"/>
                <w:kern w:val="2"/>
                <w:sz w:val="24"/>
                <w:szCs w:val="24"/>
                <w:lang w:eastAsia="zh-TW"/>
              </w:rPr>
              <w:t>抒</w:t>
            </w:r>
            <w:r w:rsidRPr="00EF445D">
              <w:rPr>
                <w:rFonts w:eastAsiaTheme="minorEastAsia" w:hint="eastAsia"/>
                <w:kern w:val="2"/>
                <w:sz w:val="24"/>
                <w:szCs w:val="24"/>
                <w:lang w:eastAsia="zh-TW"/>
              </w:rPr>
              <w:t>情</w:t>
            </w:r>
          </w:p>
          <w:p w14:paraId="151E1324" w14:textId="77777777" w:rsidR="00EF445D" w:rsidRPr="00EF445D" w:rsidRDefault="00EF445D" w:rsidP="00EF445D">
            <w:pPr>
              <w:rPr>
                <w:rFonts w:eastAsiaTheme="minorEastAsia"/>
                <w:kern w:val="2"/>
                <w:sz w:val="24"/>
                <w:szCs w:val="24"/>
                <w:lang w:eastAsia="zh-TW"/>
              </w:rPr>
            </w:pPr>
          </w:p>
          <w:p w14:paraId="43A6935D" w14:textId="6CC322E1" w:rsidR="00EF445D" w:rsidRPr="00EF445D" w:rsidRDefault="00EF445D" w:rsidP="00EF445D">
            <w:pPr>
              <w:rPr>
                <w:rFonts w:eastAsiaTheme="minorEastAsia"/>
                <w:kern w:val="2"/>
                <w:sz w:val="24"/>
                <w:szCs w:val="24"/>
                <w:lang w:eastAsia="zh-TW"/>
              </w:rPr>
            </w:pPr>
            <w:r w:rsidRPr="00EF445D">
              <w:rPr>
                <w:rFonts w:eastAsiaTheme="minorEastAsia" w:hint="eastAsia"/>
                <w:kern w:val="2"/>
                <w:sz w:val="24"/>
                <w:szCs w:val="24"/>
                <w:lang w:eastAsia="zh-TW"/>
              </w:rPr>
              <w:t>能</w:t>
            </w:r>
            <w:r w:rsidRPr="00EF445D">
              <w:rPr>
                <w:rFonts w:eastAsiaTheme="minorEastAsia"/>
                <w:kern w:val="2"/>
                <w:sz w:val="24"/>
                <w:szCs w:val="24"/>
                <w:lang w:eastAsia="zh-TW"/>
              </w:rPr>
              <w:t>寫作一篇抒情</w:t>
            </w:r>
            <w:r w:rsidRPr="00EF445D">
              <w:rPr>
                <w:rFonts w:eastAsiaTheme="minorEastAsia" w:hint="eastAsia"/>
                <w:kern w:val="2"/>
                <w:sz w:val="24"/>
                <w:szCs w:val="24"/>
                <w:lang w:eastAsia="zh-TW"/>
              </w:rPr>
              <w:t>文</w:t>
            </w:r>
          </w:p>
          <w:p w14:paraId="6E35C78A" w14:textId="77777777" w:rsidR="00EF445D" w:rsidRPr="00EF445D" w:rsidRDefault="00EF445D" w:rsidP="00EF445D">
            <w:pPr>
              <w:rPr>
                <w:rFonts w:eastAsiaTheme="minorEastAsia"/>
                <w:kern w:val="2"/>
                <w:sz w:val="24"/>
                <w:szCs w:val="24"/>
                <w:lang w:eastAsia="zh-TW"/>
              </w:rPr>
            </w:pPr>
          </w:p>
          <w:p w14:paraId="6870204A" w14:textId="51C42E6C" w:rsidR="00EF445D" w:rsidRPr="00EF445D" w:rsidRDefault="00EF445D" w:rsidP="00EF445D">
            <w:pPr>
              <w:rPr>
                <w:rFonts w:eastAsiaTheme="minorEastAsia"/>
                <w:kern w:val="2"/>
                <w:sz w:val="24"/>
                <w:szCs w:val="24"/>
                <w:lang w:eastAsia="zh-TW"/>
              </w:rPr>
            </w:pPr>
            <w:r w:rsidRPr="00EF445D">
              <w:rPr>
                <w:rFonts w:eastAsiaTheme="minorEastAsia"/>
                <w:kern w:val="2"/>
                <w:sz w:val="24"/>
                <w:szCs w:val="24"/>
                <w:lang w:eastAsia="zh-TW"/>
              </w:rPr>
              <w:t>提升學生應用資訊科技的能力及其電子素</w:t>
            </w:r>
            <w:r w:rsidRPr="00EF445D">
              <w:rPr>
                <w:rFonts w:eastAsiaTheme="minorEastAsia" w:hint="eastAsia"/>
                <w:kern w:val="2"/>
                <w:sz w:val="24"/>
                <w:szCs w:val="24"/>
                <w:lang w:eastAsia="zh-TW"/>
              </w:rPr>
              <w:t>養</w:t>
            </w:r>
          </w:p>
          <w:p w14:paraId="68D637B0" w14:textId="77777777" w:rsidR="00392A17" w:rsidRPr="00706186" w:rsidRDefault="00392A17" w:rsidP="00392A17">
            <w:pPr>
              <w:rPr>
                <w:sz w:val="24"/>
                <w:szCs w:val="24"/>
              </w:rPr>
            </w:pPr>
          </w:p>
          <w:p w14:paraId="7D233825" w14:textId="77777777" w:rsidR="00392A17" w:rsidRPr="00706186" w:rsidRDefault="00392A17" w:rsidP="00392A17">
            <w:pPr>
              <w:rPr>
                <w:sz w:val="24"/>
                <w:szCs w:val="24"/>
              </w:rPr>
            </w:pPr>
          </w:p>
          <w:p w14:paraId="4B2DE225" w14:textId="77777777" w:rsidR="00392A17" w:rsidRPr="00706186" w:rsidRDefault="00392A17" w:rsidP="00392A17">
            <w:pPr>
              <w:rPr>
                <w:sz w:val="24"/>
                <w:szCs w:val="24"/>
              </w:rPr>
            </w:pPr>
          </w:p>
          <w:p w14:paraId="16203166" w14:textId="77777777" w:rsidR="00FB1D53" w:rsidRPr="00706186" w:rsidRDefault="00FB1D53" w:rsidP="001E5BB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14:paraId="6D27C701" w14:textId="77777777" w:rsidR="00392A17" w:rsidRPr="00706186" w:rsidRDefault="00392A17" w:rsidP="001E5BB9">
            <w:pPr>
              <w:pStyle w:val="Normal1"/>
              <w:spacing w:line="0" w:lineRule="atLeast"/>
              <w:contextualSpacing/>
              <w:rPr>
                <w:rFonts w:ascii="PMingLiU" w:hAnsi="PMingLiU"/>
              </w:rPr>
            </w:pPr>
          </w:p>
          <w:p w14:paraId="27AE7B8F" w14:textId="77777777" w:rsidR="001776AA" w:rsidRPr="00706186" w:rsidRDefault="001776AA" w:rsidP="001E5BB9">
            <w:pPr>
              <w:pStyle w:val="Normal1"/>
              <w:spacing w:line="0" w:lineRule="atLeast"/>
              <w:contextualSpacing/>
              <w:rPr>
                <w:rFonts w:ascii="PMingLiU" w:hAnsi="PMingLiU"/>
              </w:rPr>
            </w:pPr>
          </w:p>
          <w:p w14:paraId="62D43F65" w14:textId="77777777" w:rsidR="00FB1D53" w:rsidRPr="00706186" w:rsidRDefault="00392A17" w:rsidP="001E5BB9">
            <w:pPr>
              <w:pStyle w:val="Normal1"/>
              <w:spacing w:line="0" w:lineRule="atLeast"/>
              <w:contextualSpacing/>
              <w:rPr>
                <w:rFonts w:ascii="PMingLiU" w:hAnsi="PMingLiU"/>
              </w:rPr>
            </w:pPr>
            <w:r w:rsidRPr="00706186">
              <w:rPr>
                <w:rFonts w:ascii="PMingLiU" w:hAnsi="PMingLiU" w:hint="eastAsia"/>
              </w:rPr>
              <w:t>電子</w:t>
            </w:r>
            <w:r w:rsidRPr="00706186">
              <w:rPr>
                <w:rFonts w:ascii="PMingLiU" w:hAnsi="PMingLiU"/>
              </w:rPr>
              <w:t>書</w:t>
            </w:r>
            <w:r w:rsidRPr="00706186">
              <w:rPr>
                <w:rFonts w:ascii="PMingLiU" w:hAnsi="PMingLiU" w:hint="eastAsia"/>
              </w:rPr>
              <w:t>平台</w:t>
            </w:r>
          </w:p>
          <w:p w14:paraId="0390E1B5" w14:textId="4B834142" w:rsidR="00392A17" w:rsidRDefault="00392A17" w:rsidP="001E5BB9">
            <w:pPr>
              <w:pStyle w:val="Normal1"/>
              <w:spacing w:line="0" w:lineRule="atLeast"/>
              <w:contextualSpacing/>
              <w:rPr>
                <w:rFonts w:ascii="PMingLiU" w:hAnsi="PMingLiU"/>
              </w:rPr>
            </w:pPr>
          </w:p>
          <w:p w14:paraId="056B5679" w14:textId="01E11D1A" w:rsidR="00EF445D" w:rsidRDefault="00EF445D" w:rsidP="001E5BB9">
            <w:pPr>
              <w:pStyle w:val="Normal1"/>
              <w:spacing w:line="0" w:lineRule="atLeast"/>
              <w:contextualSpacing/>
              <w:rPr>
                <w:rFonts w:ascii="PMingLiU" w:hAnsi="PMingLiU"/>
              </w:rPr>
            </w:pPr>
          </w:p>
          <w:p w14:paraId="34262A50" w14:textId="77777777" w:rsidR="00EF445D" w:rsidRPr="00706186" w:rsidRDefault="00EF445D" w:rsidP="001E5BB9">
            <w:pPr>
              <w:pStyle w:val="Normal1"/>
              <w:spacing w:line="0" w:lineRule="atLeast"/>
              <w:contextualSpacing/>
              <w:rPr>
                <w:rFonts w:ascii="PMingLiU" w:hAnsi="PMingLiU"/>
              </w:rPr>
            </w:pPr>
          </w:p>
          <w:p w14:paraId="6C13D212" w14:textId="2D992102" w:rsidR="00392A17" w:rsidRPr="00706186" w:rsidRDefault="00392A17" w:rsidP="001E5BB9">
            <w:pPr>
              <w:pStyle w:val="Normal1"/>
              <w:spacing w:line="0" w:lineRule="atLeast"/>
              <w:contextualSpacing/>
              <w:rPr>
                <w:rFonts w:ascii="PMingLiU" w:hAnsi="PMingLiU"/>
              </w:rPr>
            </w:pPr>
            <w:r w:rsidRPr="00706186">
              <w:rPr>
                <w:rFonts w:ascii="PMingLiU" w:hAnsi="PMingLiU" w:hint="eastAsia"/>
              </w:rPr>
              <w:t>電子學習</w:t>
            </w:r>
          </w:p>
        </w:tc>
      </w:tr>
    </w:tbl>
    <w:p w14:paraId="669A3387" w14:textId="77777777" w:rsidR="00A64A00" w:rsidRPr="00706186" w:rsidRDefault="00A64A00" w:rsidP="00DB3BFE">
      <w:pPr>
        <w:rPr>
          <w:b/>
          <w:sz w:val="24"/>
          <w:szCs w:val="24"/>
        </w:rPr>
      </w:pPr>
    </w:p>
    <w:p w14:paraId="3FA023AA" w14:textId="77777777" w:rsidR="00DB3BFE" w:rsidRPr="00706186" w:rsidRDefault="00DB3BFE" w:rsidP="00DB3BFE">
      <w:pPr>
        <w:pStyle w:val="Heading3"/>
        <w:shd w:val="clear" w:color="auto" w:fill="FFFFFF"/>
        <w:spacing w:before="0" w:beforeAutospacing="0" w:after="0" w:afterAutospacing="0"/>
        <w:rPr>
          <w:sz w:val="24"/>
          <w:szCs w:val="24"/>
        </w:rPr>
      </w:pPr>
    </w:p>
    <w:p w14:paraId="51E7DE02" w14:textId="77777777" w:rsidR="00BD24ED" w:rsidRPr="00706186" w:rsidRDefault="00BD24ED" w:rsidP="00BD24ED">
      <w:pPr>
        <w:rPr>
          <w:sz w:val="24"/>
          <w:szCs w:val="24"/>
        </w:rPr>
      </w:pPr>
    </w:p>
    <w:p w14:paraId="300EB7D6" w14:textId="0BF15216" w:rsidR="006B364F" w:rsidRPr="00706186" w:rsidRDefault="006B364F" w:rsidP="006B364F">
      <w:pPr>
        <w:rPr>
          <w:sz w:val="24"/>
          <w:szCs w:val="24"/>
        </w:rPr>
      </w:pPr>
    </w:p>
    <w:p w14:paraId="473CDE8C" w14:textId="77777777" w:rsidR="00BD24ED" w:rsidRPr="00706186" w:rsidRDefault="00BD24ED" w:rsidP="00BD24ED">
      <w:pPr>
        <w:rPr>
          <w:sz w:val="24"/>
          <w:szCs w:val="24"/>
        </w:rPr>
      </w:pPr>
    </w:p>
    <w:p w14:paraId="05328950" w14:textId="77777777" w:rsidR="00A61365" w:rsidRPr="00706186" w:rsidRDefault="00A61365" w:rsidP="00A61365">
      <w:pPr>
        <w:rPr>
          <w:sz w:val="24"/>
          <w:szCs w:val="24"/>
        </w:rPr>
      </w:pPr>
    </w:p>
    <w:p w14:paraId="2EACF676" w14:textId="1EF3BDDA" w:rsidR="00FC5ADC" w:rsidRPr="00706186" w:rsidRDefault="00FC5ADC">
      <w:pPr>
        <w:rPr>
          <w:sz w:val="24"/>
          <w:szCs w:val="24"/>
        </w:rPr>
      </w:pPr>
    </w:p>
    <w:p w14:paraId="07C70893" w14:textId="77777777" w:rsidR="00CC5A24" w:rsidRPr="00706186" w:rsidRDefault="00CC5A24">
      <w:pPr>
        <w:rPr>
          <w:sz w:val="24"/>
          <w:szCs w:val="24"/>
        </w:rPr>
      </w:pPr>
    </w:p>
    <w:sectPr w:rsidR="00CC5A24" w:rsidRPr="00706186">
      <w:footerReference w:type="default" r:id="rId9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147F2" w14:textId="77777777" w:rsidR="003B3AAD" w:rsidRDefault="003B3AAD" w:rsidP="00521664">
      <w:r>
        <w:separator/>
      </w:r>
    </w:p>
  </w:endnote>
  <w:endnote w:type="continuationSeparator" w:id="0">
    <w:p w14:paraId="04732906" w14:textId="77777777" w:rsidR="003B3AAD" w:rsidRDefault="003B3AAD" w:rsidP="0052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5D0A" w14:textId="77777777" w:rsidR="00521664" w:rsidRPr="00521664" w:rsidRDefault="00521664" w:rsidP="00521664">
    <w:pPr>
      <w:snapToGrid w:val="0"/>
      <w:spacing w:line="0" w:lineRule="atLeast"/>
      <w:rPr>
        <w:sz w:val="22"/>
        <w:szCs w:val="24"/>
      </w:rPr>
    </w:pPr>
    <w:r w:rsidRPr="00521664">
      <w:rPr>
        <w:sz w:val="22"/>
        <w:szCs w:val="24"/>
      </w:rPr>
      <w:t>香港中文大學 學習科學與科技中</w:t>
    </w:r>
    <w:r w:rsidRPr="00521664">
      <w:rPr>
        <w:rFonts w:hint="eastAsia"/>
        <w:sz w:val="22"/>
        <w:szCs w:val="24"/>
      </w:rPr>
      <w:t>心</w:t>
    </w:r>
  </w:p>
  <w:p w14:paraId="49FEC063" w14:textId="77777777" w:rsidR="00521664" w:rsidRDefault="00521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6AD6E" w14:textId="77777777" w:rsidR="003B3AAD" w:rsidRDefault="003B3AAD" w:rsidP="00521664">
      <w:r>
        <w:separator/>
      </w:r>
    </w:p>
  </w:footnote>
  <w:footnote w:type="continuationSeparator" w:id="0">
    <w:p w14:paraId="6EFAD98C" w14:textId="77777777" w:rsidR="003B3AAD" w:rsidRDefault="003B3AAD" w:rsidP="0052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0E88"/>
    <w:multiLevelType w:val="hybridMultilevel"/>
    <w:tmpl w:val="67E420BE"/>
    <w:lvl w:ilvl="0" w:tplc="7ED8B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EB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0FF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40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AD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A6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0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AC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68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420727"/>
    <w:multiLevelType w:val="hybridMultilevel"/>
    <w:tmpl w:val="7C80CE3E"/>
    <w:lvl w:ilvl="0" w:tplc="54547B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6B3905"/>
    <w:multiLevelType w:val="hybridMultilevel"/>
    <w:tmpl w:val="6F7A3D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983FA8"/>
    <w:multiLevelType w:val="hybridMultilevel"/>
    <w:tmpl w:val="546E9B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A86C42"/>
    <w:multiLevelType w:val="hybridMultilevel"/>
    <w:tmpl w:val="0F244A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C7561B"/>
    <w:multiLevelType w:val="multilevel"/>
    <w:tmpl w:val="7C80CE3E"/>
    <w:lvl w:ilvl="0">
      <w:start w:val="1"/>
      <w:numFmt w:val="decimal"/>
      <w:lvlText w:val="%1."/>
      <w:lvlJc w:val="left"/>
      <w:pPr>
        <w:ind w:left="48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08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30590B7B"/>
    <w:multiLevelType w:val="hybridMultilevel"/>
    <w:tmpl w:val="8FD6965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6F518F"/>
    <w:multiLevelType w:val="hybridMultilevel"/>
    <w:tmpl w:val="2CC622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432A6"/>
    <w:multiLevelType w:val="hybridMultilevel"/>
    <w:tmpl w:val="A4D293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6F44B2B"/>
    <w:multiLevelType w:val="hybridMultilevel"/>
    <w:tmpl w:val="7026C02E"/>
    <w:lvl w:ilvl="0" w:tplc="E766DB9E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B1FD1"/>
    <w:multiLevelType w:val="hybridMultilevel"/>
    <w:tmpl w:val="47E228EA"/>
    <w:lvl w:ilvl="0" w:tplc="C06CA5E2">
      <w:start w:val="1"/>
      <w:numFmt w:val="decimal"/>
      <w:lvlText w:val="%1．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7F401611"/>
    <w:multiLevelType w:val="hybridMultilevel"/>
    <w:tmpl w:val="53D20938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24A66"/>
    <w:multiLevelType w:val="hybridMultilevel"/>
    <w:tmpl w:val="C83674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12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65"/>
    <w:rsid w:val="00001547"/>
    <w:rsid w:val="000454C1"/>
    <w:rsid w:val="000E772C"/>
    <w:rsid w:val="00104B3C"/>
    <w:rsid w:val="001726D6"/>
    <w:rsid w:val="001776AA"/>
    <w:rsid w:val="001B736E"/>
    <w:rsid w:val="001E5BB9"/>
    <w:rsid w:val="0022475A"/>
    <w:rsid w:val="002306BE"/>
    <w:rsid w:val="00296848"/>
    <w:rsid w:val="002C51EF"/>
    <w:rsid w:val="00310761"/>
    <w:rsid w:val="00334524"/>
    <w:rsid w:val="00392A17"/>
    <w:rsid w:val="003A1066"/>
    <w:rsid w:val="003A5C8A"/>
    <w:rsid w:val="003B3AAD"/>
    <w:rsid w:val="003C17B6"/>
    <w:rsid w:val="003C7AF4"/>
    <w:rsid w:val="0042479F"/>
    <w:rsid w:val="00463F68"/>
    <w:rsid w:val="00470E70"/>
    <w:rsid w:val="00476D0B"/>
    <w:rsid w:val="00490282"/>
    <w:rsid w:val="004A26C2"/>
    <w:rsid w:val="004A2D6A"/>
    <w:rsid w:val="00521664"/>
    <w:rsid w:val="00591783"/>
    <w:rsid w:val="005A6B60"/>
    <w:rsid w:val="005E541A"/>
    <w:rsid w:val="005E6AE2"/>
    <w:rsid w:val="00617729"/>
    <w:rsid w:val="006822D3"/>
    <w:rsid w:val="006B364F"/>
    <w:rsid w:val="00706186"/>
    <w:rsid w:val="007352BC"/>
    <w:rsid w:val="007C30DD"/>
    <w:rsid w:val="00825333"/>
    <w:rsid w:val="00846623"/>
    <w:rsid w:val="008E2EAA"/>
    <w:rsid w:val="009A1FBD"/>
    <w:rsid w:val="009A4095"/>
    <w:rsid w:val="009C25DD"/>
    <w:rsid w:val="00A61365"/>
    <w:rsid w:val="00A64A00"/>
    <w:rsid w:val="00AB6050"/>
    <w:rsid w:val="00B21BDC"/>
    <w:rsid w:val="00BD24ED"/>
    <w:rsid w:val="00C10E90"/>
    <w:rsid w:val="00C26447"/>
    <w:rsid w:val="00CA35C3"/>
    <w:rsid w:val="00CC5A24"/>
    <w:rsid w:val="00D33A1E"/>
    <w:rsid w:val="00D749DB"/>
    <w:rsid w:val="00DB3BFE"/>
    <w:rsid w:val="00DC0297"/>
    <w:rsid w:val="00E1383B"/>
    <w:rsid w:val="00E25A7F"/>
    <w:rsid w:val="00EA6F20"/>
    <w:rsid w:val="00EA7425"/>
    <w:rsid w:val="00EA7C10"/>
    <w:rsid w:val="00EF445D"/>
    <w:rsid w:val="00F46C66"/>
    <w:rsid w:val="00FB1D53"/>
    <w:rsid w:val="00FC5ADC"/>
    <w:rsid w:val="00FE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B37DE"/>
  <w15:docId w15:val="{2C7D7E41-0A7B-4062-80DC-D56E1830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186"/>
    <w:rPr>
      <w:rFonts w:ascii="PMingLiU" w:eastAsia="PMingLiU" w:hAnsi="PMingLiU"/>
      <w:kern w:val="0"/>
      <w:sz w:val="20"/>
      <w:szCs w:val="20"/>
      <w:lang w:eastAsia="zh-HK"/>
    </w:rPr>
  </w:style>
  <w:style w:type="paragraph" w:styleId="Heading3">
    <w:name w:val="heading 3"/>
    <w:basedOn w:val="Normal"/>
    <w:link w:val="Heading3Char"/>
    <w:uiPriority w:val="9"/>
    <w:qFormat/>
    <w:rsid w:val="001726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726D6"/>
    <w:rPr>
      <w:rFonts w:ascii="PMingLiU" w:eastAsia="PMingLiU" w:hAnsi="PMingLiU"/>
      <w:b/>
      <w:bCs/>
      <w:kern w:val="0"/>
      <w:sz w:val="27"/>
      <w:szCs w:val="27"/>
      <w:lang w:eastAsia="zh-HK"/>
    </w:rPr>
  </w:style>
  <w:style w:type="character" w:styleId="Hyperlink">
    <w:name w:val="Hyperlink"/>
    <w:basedOn w:val="DefaultParagraphFont"/>
    <w:uiPriority w:val="99"/>
    <w:semiHidden/>
    <w:unhideWhenUsed/>
    <w:rsid w:val="001726D6"/>
    <w:rPr>
      <w:color w:val="0000FF"/>
      <w:u w:val="single"/>
    </w:rPr>
  </w:style>
  <w:style w:type="paragraph" w:customStyle="1" w:styleId="Normal1">
    <w:name w:val="Normal1"/>
    <w:rsid w:val="00EA6F20"/>
    <w:pPr>
      <w:widowControl w:val="0"/>
    </w:pPr>
    <w:rPr>
      <w:rFonts w:ascii="Calibri" w:eastAsia="PMingLiU" w:hAnsi="Calibri" w:cs="Calibri"/>
      <w:color w:val="000000"/>
      <w:kern w:val="0"/>
      <w:szCs w:val="24"/>
    </w:rPr>
  </w:style>
  <w:style w:type="paragraph" w:styleId="ListParagraph">
    <w:name w:val="List Paragraph"/>
    <w:basedOn w:val="Normal"/>
    <w:uiPriority w:val="34"/>
    <w:qFormat/>
    <w:rsid w:val="00E25A7F"/>
    <w:pPr>
      <w:widowControl w:val="0"/>
      <w:ind w:leftChars="200" w:left="480"/>
    </w:pPr>
    <w:rPr>
      <w:rFonts w:asciiTheme="minorHAnsi" w:eastAsiaTheme="minorEastAsia" w:hAnsiTheme="minorHAnsi"/>
      <w:kern w:val="2"/>
      <w:sz w:val="24"/>
      <w:szCs w:val="22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5216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664"/>
    <w:rPr>
      <w:rFonts w:ascii="PMingLiU" w:eastAsia="PMingLiU" w:hAnsi="PMingLiU"/>
      <w:kern w:val="0"/>
      <w:sz w:val="20"/>
      <w:szCs w:val="20"/>
      <w:lang w:eastAsia="zh-HK"/>
    </w:rPr>
  </w:style>
  <w:style w:type="paragraph" w:styleId="Footer">
    <w:name w:val="footer"/>
    <w:basedOn w:val="Normal"/>
    <w:link w:val="FooterChar"/>
    <w:uiPriority w:val="99"/>
    <w:unhideWhenUsed/>
    <w:rsid w:val="005216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664"/>
    <w:rPr>
      <w:rFonts w:ascii="PMingLiU" w:eastAsia="PMingLiU" w:hAnsi="PMingLiU"/>
      <w:kern w:val="0"/>
      <w:sz w:val="20"/>
      <w:szCs w:val="20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5880">
          <w:marLeft w:val="60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429">
          <w:marLeft w:val="60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429">
          <w:marLeft w:val="60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094">
          <w:marLeft w:val="60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hk/search?q=%E9%97%A1%E8%BF%B0&amp;spell=1&amp;sa=X&amp;ved=0ahUKEwjNgtL__5LgAhVZIIgKHa8EBbYQBQgpK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1A3D6-7864-4F25-A0D0-DB8E447C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Education, CUHK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CUHK</dc:creator>
  <cp:lastModifiedBy>Cyan Yiu (CLST)</cp:lastModifiedBy>
  <cp:revision>18</cp:revision>
  <dcterms:created xsi:type="dcterms:W3CDTF">2019-01-29T04:10:00Z</dcterms:created>
  <dcterms:modified xsi:type="dcterms:W3CDTF">2019-01-30T07:22:00Z</dcterms:modified>
</cp:coreProperties>
</file>