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920D" w14:textId="77777777" w:rsidR="008F42AD" w:rsidRPr="0071062F" w:rsidRDefault="008F42AD" w:rsidP="00E158E5">
      <w:pPr>
        <w:widowControl w:val="0"/>
        <w:spacing w:beforeLines="100" w:before="240" w:afterLines="20" w:after="48" w:line="240" w:lineRule="auto"/>
        <w:jc w:val="right"/>
        <w:rPr>
          <w:rFonts w:ascii="DFKai-SB" w:eastAsia="DFKai-SB" w:hAnsi="DFKai-SB" w:cs="PMingLiU"/>
          <w:b/>
          <w:bCs/>
          <w:spacing w:val="40"/>
          <w:w w:val="110"/>
          <w:kern w:val="2"/>
          <w:sz w:val="24"/>
          <w:szCs w:val="24"/>
        </w:rPr>
      </w:pPr>
      <w:bookmarkStart w:id="0" w:name="附件10"/>
      <w:r w:rsidRPr="0071062F">
        <w:rPr>
          <w:rFonts w:ascii="DFKai-SB" w:eastAsia="DFKai-SB" w:hAnsi="DFKai-SB" w:cs="PMingLiU" w:hint="eastAsia"/>
          <w:b/>
          <w:bCs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bCs/>
          <w:spacing w:val="40"/>
          <w:w w:val="110"/>
          <w:kern w:val="2"/>
          <w:sz w:val="24"/>
          <w:szCs w:val="24"/>
        </w:rPr>
        <w:t>10</w:t>
      </w:r>
    </w:p>
    <w:p w14:paraId="4D19CF5E" w14:textId="77777777" w:rsidR="008F42AD" w:rsidRPr="008D0A60" w:rsidRDefault="008F42AD" w:rsidP="002E7B7F">
      <w:pPr>
        <w:pStyle w:val="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1" w:name="_Toc144823221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簡短班主任課內容</w:t>
      </w:r>
      <w:bookmarkEnd w:id="1"/>
    </w:p>
    <w:p w14:paraId="72353066" w14:textId="77777777" w:rsidR="001A44B2" w:rsidRPr="0071062F" w:rsidRDefault="001A44B2" w:rsidP="002731E1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簡單交代事件</w:t>
      </w:r>
    </w:p>
    <w:p w14:paraId="7D8E9E6E" w14:textId="77777777" w:rsidR="001A44B2" w:rsidRPr="0071062F" w:rsidRDefault="001A44B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交代校方已掌握的事實</w:t>
      </w:r>
    </w:p>
    <w:p w14:paraId="6360D905" w14:textId="77777777" w:rsidR="001A44B2" w:rsidRPr="0071062F" w:rsidRDefault="001A44B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澄清失實的報導，例如報章的資料</w:t>
      </w:r>
    </w:p>
    <w:p w14:paraId="157286C9" w14:textId="4CBB6956" w:rsidR="001A44B2" w:rsidRPr="009F18A3" w:rsidRDefault="001A44B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cs="PMingLiU" w:hint="eastAsia"/>
          <w:sz w:val="24"/>
          <w:szCs w:val="24"/>
        </w:rPr>
        <w:t>如事件涉及自殺死亡，應向學生解釋事件已交由警方調查，不適宜作出任何揣測；</w:t>
      </w:r>
      <w:r w:rsidRPr="0071062F">
        <w:rPr>
          <w:rFonts w:ascii="DFKai-SB" w:eastAsia="DFKai-SB" w:hAnsi="DFKai-SB" w:cs="PMingLiU"/>
          <w:sz w:val="24"/>
          <w:szCs w:val="24"/>
        </w:rPr>
        <w:t>教師</w:t>
      </w:r>
      <w:r w:rsidRPr="0071062F">
        <w:rPr>
          <w:rFonts w:ascii="DFKai-SB" w:eastAsia="DFKai-SB" w:hAnsi="DFKai-SB" w:cs="PMingLiU" w:hint="eastAsia"/>
          <w:sz w:val="24"/>
          <w:szCs w:val="24"/>
        </w:rPr>
        <w:t>應指出自殺通常</w:t>
      </w:r>
      <w:r w:rsidRPr="0071062F">
        <w:rPr>
          <w:rFonts w:ascii="DFKai-SB" w:eastAsia="DFKai-SB" w:hAnsi="DFKai-SB" w:hint="eastAsia"/>
          <w:sz w:val="24"/>
          <w:szCs w:val="24"/>
        </w:rPr>
        <w:t>不是由</w:t>
      </w:r>
      <w:r w:rsidRPr="0071062F">
        <w:rPr>
          <w:rFonts w:ascii="DFKai-SB" w:eastAsia="DFKai-SB" w:hAnsi="DFKai-SB" w:cs="PMingLiU" w:hint="eastAsia"/>
          <w:sz w:val="24"/>
          <w:szCs w:val="24"/>
        </w:rPr>
        <w:t>單一原因所造成，大部</w:t>
      </w:r>
      <w:r w:rsidRPr="0071062F">
        <w:rPr>
          <w:rFonts w:ascii="DFKai-SB" w:eastAsia="DFKai-SB" w:hAnsi="DFKai-SB" w:cs="PMingLiU" w:hint="eastAsia"/>
          <w:sz w:val="24"/>
          <w:szCs w:val="24"/>
          <w:lang w:eastAsia="zh-HK"/>
        </w:rPr>
        <w:t>分</w:t>
      </w:r>
      <w:r w:rsidRPr="0071062F">
        <w:rPr>
          <w:rFonts w:ascii="DFKai-SB" w:eastAsia="DFKai-SB" w:hAnsi="DFKai-SB" w:cs="PMingLiU" w:hint="eastAsia"/>
          <w:sz w:val="24"/>
          <w:szCs w:val="24"/>
        </w:rPr>
        <w:t>個案背後有複雜及長遠的因素相互影響；同時</w:t>
      </w:r>
      <w:r w:rsidRPr="0071062F">
        <w:rPr>
          <w:rFonts w:ascii="DFKai-SB" w:eastAsia="DFKai-SB" w:hAnsi="DFKai-SB" w:cs="PMingLiU"/>
          <w:sz w:val="24"/>
          <w:szCs w:val="24"/>
        </w:rPr>
        <w:t>教師</w:t>
      </w:r>
      <w:r w:rsidR="0080654D" w:rsidRPr="0071062F">
        <w:rPr>
          <w:rFonts w:ascii="DFKai-SB" w:eastAsia="DFKai-SB" w:hAnsi="DFKai-SB" w:cs="PMingLiU" w:hint="eastAsia"/>
          <w:sz w:val="24"/>
          <w:szCs w:val="24"/>
        </w:rPr>
        <w:t>應提醒學生</w:t>
      </w:r>
      <w:bookmarkStart w:id="2" w:name="_GoBack"/>
      <w:bookmarkEnd w:id="2"/>
      <w:r w:rsidR="0080654D" w:rsidRPr="0071062F">
        <w:rPr>
          <w:rFonts w:ascii="DFKai-SB" w:eastAsia="DFKai-SB" w:hAnsi="DFKai-SB" w:cs="PMingLiU" w:hint="eastAsia"/>
          <w:sz w:val="24"/>
          <w:szCs w:val="24"/>
        </w:rPr>
        <w:t>，遇到困難時應主動尋求協助</w:t>
      </w:r>
    </w:p>
    <w:p w14:paraId="57231E48" w14:textId="77777777" w:rsidR="009F18A3" w:rsidRPr="0071062F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DFKai-SB" w:eastAsia="DFKai-SB" w:hAnsi="DFKai-SB"/>
          <w:sz w:val="24"/>
          <w:szCs w:val="24"/>
        </w:rPr>
      </w:pPr>
    </w:p>
    <w:p w14:paraId="3448A793" w14:textId="77777777" w:rsidR="001A44B2" w:rsidRPr="0071062F" w:rsidRDefault="001A44B2" w:rsidP="002731E1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解答學生疑問</w:t>
      </w:r>
      <w:r w:rsidRPr="0071062F">
        <w:rPr>
          <w:rFonts w:ascii="DFKai-SB" w:eastAsia="DFKai-SB" w:hAnsi="DFKai-SB"/>
          <w:sz w:val="24"/>
          <w:szCs w:val="24"/>
        </w:rPr>
        <w:t xml:space="preserve"> </w:t>
      </w:r>
    </w:p>
    <w:p w14:paraId="6251862C" w14:textId="77777777" w:rsidR="00601D98" w:rsidRPr="0071062F" w:rsidRDefault="001A44B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讓學生發問，回答問題時應避免描述不必要或令人不安的細節</w:t>
      </w:r>
    </w:p>
    <w:p w14:paraId="6C9522AB" w14:textId="77777777" w:rsidR="00601D98" w:rsidRPr="0071062F" w:rsidRDefault="001A44B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只給予已核實的基本資料及事實</w:t>
      </w:r>
    </w:p>
    <w:p w14:paraId="305FEE69" w14:textId="1BA50F54" w:rsidR="00601D98" w:rsidRPr="0071062F" w:rsidRDefault="00DC737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盡量</w:t>
      </w:r>
      <w:r w:rsidR="001A44B2" w:rsidRPr="0071062F">
        <w:rPr>
          <w:rFonts w:ascii="DFKai-SB" w:eastAsia="DFKai-SB" w:hAnsi="DFKai-SB" w:hint="eastAsia"/>
          <w:sz w:val="24"/>
          <w:szCs w:val="24"/>
        </w:rPr>
        <w:t>回答學生的問題。倘若不知道或不確定答案，可待肯定答案後，才告知他們</w:t>
      </w:r>
    </w:p>
    <w:p w14:paraId="6B4A0862" w14:textId="45892E93" w:rsidR="001A44B2" w:rsidRDefault="001A44B2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不要要求學生講述其親歷事件的經過</w:t>
      </w:r>
    </w:p>
    <w:p w14:paraId="3ACC9F8F" w14:textId="77777777" w:rsidR="009F18A3" w:rsidRPr="002E7B7F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DFKai-SB" w:eastAsia="DFKai-SB" w:hAnsi="DFKai-SB"/>
          <w:sz w:val="24"/>
          <w:szCs w:val="24"/>
        </w:rPr>
      </w:pPr>
    </w:p>
    <w:p w14:paraId="6DA12721" w14:textId="664BFF12" w:rsidR="001A44B2" w:rsidRDefault="001A44B2" w:rsidP="002731E1">
      <w:pPr>
        <w:pStyle w:val="a9"/>
        <w:numPr>
          <w:ilvl w:val="0"/>
          <w:numId w:val="71"/>
        </w:numPr>
        <w:autoSpaceDE w:val="0"/>
        <w:autoSpaceDN w:val="0"/>
        <w:adjustRightInd w:val="0"/>
        <w:spacing w:line="360" w:lineRule="auto"/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告訴學生尋求</w:t>
      </w:r>
      <w:r w:rsidRPr="002E7B7F">
        <w:rPr>
          <w:rFonts w:ascii="DFKai-SB" w:eastAsia="DFKai-SB" w:hAnsi="DFKai-SB" w:cs="PMingLiU" w:hint="eastAsia"/>
          <w:sz w:val="24"/>
          <w:szCs w:val="24"/>
        </w:rPr>
        <w:t>協</w:t>
      </w:r>
      <w:r w:rsidRPr="002E7B7F">
        <w:rPr>
          <w:rFonts w:ascii="DFKai-SB" w:eastAsia="DFKai-SB" w:hAnsi="DFKai-SB" w:hint="eastAsia"/>
          <w:sz w:val="24"/>
          <w:szCs w:val="24"/>
        </w:rPr>
        <w:t>助</w:t>
      </w:r>
      <w:r w:rsidRPr="002E7B7F">
        <w:rPr>
          <w:rFonts w:ascii="DFKai-SB" w:eastAsia="DFKai-SB" w:hAnsi="DFKai-SB" w:cs="PMingLiU" w:hint="eastAsia"/>
          <w:sz w:val="24"/>
          <w:szCs w:val="24"/>
        </w:rPr>
        <w:t>的</w:t>
      </w:r>
      <w:r w:rsidR="0080654D" w:rsidRPr="002E7B7F">
        <w:rPr>
          <w:rFonts w:ascii="DFKai-SB" w:eastAsia="DFKai-SB" w:hAnsi="DFKai-SB" w:hint="eastAsia"/>
          <w:sz w:val="24"/>
          <w:szCs w:val="24"/>
        </w:rPr>
        <w:t>途徑，例如向學校輔導人員、教師或家長求助</w:t>
      </w:r>
    </w:p>
    <w:p w14:paraId="0C854184" w14:textId="77777777" w:rsidR="009F18A3" w:rsidRPr="002E7B7F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DFKai-SB" w:eastAsia="DFKai-SB" w:hAnsi="DFKai-SB"/>
          <w:sz w:val="24"/>
          <w:szCs w:val="24"/>
        </w:rPr>
      </w:pPr>
    </w:p>
    <w:p w14:paraId="3E7EEDA7" w14:textId="2649D139" w:rsidR="001A44B2" w:rsidRPr="002E7B7F" w:rsidRDefault="00C0612B" w:rsidP="002E7B7F">
      <w:pPr>
        <w:widowControl w:val="0"/>
        <w:numPr>
          <w:ilvl w:val="0"/>
          <w:numId w:val="71"/>
        </w:numPr>
        <w:spacing w:line="320" w:lineRule="exact"/>
        <w:ind w:rightChars="54" w:right="119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如有需要，可以教導學生如何應對傳媒查詢</w:t>
      </w:r>
    </w:p>
    <w:p w14:paraId="266FF1F1" w14:textId="332F6EC9" w:rsidR="001A44B2" w:rsidRPr="002E7B7F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學生可以選擇是否回應傳媒的查詢</w:t>
      </w:r>
    </w:p>
    <w:p w14:paraId="2FA16EF6" w14:textId="18D5FA61" w:rsidR="001A44B2" w:rsidRPr="002E7B7F" w:rsidRDefault="00B65FA3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尊重當事人家人的感受，建議</w:t>
      </w:r>
      <w:r w:rsidR="00C0612B"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不要隨便披露當事人及其家人的私隱</w:t>
      </w:r>
    </w:p>
    <w:p w14:paraId="07882622" w14:textId="77777777" w:rsidR="00C0612B" w:rsidRPr="002E7B7F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不宜對事件作揣測或下判斷</w:t>
      </w:r>
    </w:p>
    <w:p w14:paraId="2B95B7C7" w14:textId="42178F2B" w:rsidR="00C0612B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如有需要，請傳媒直接聯絡學校</w:t>
      </w:r>
    </w:p>
    <w:p w14:paraId="1CDC4B5A" w14:textId="77777777" w:rsidR="009F18A3" w:rsidRPr="009F18A3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DFKai-SB" w:eastAsia="DFKai-SB" w:hAnsi="DFKai-SB"/>
          <w:sz w:val="24"/>
          <w:szCs w:val="24"/>
        </w:rPr>
      </w:pPr>
    </w:p>
    <w:p w14:paraId="430ADC92" w14:textId="77777777" w:rsidR="00C0612B" w:rsidRPr="002E7B7F" w:rsidRDefault="00C0612B" w:rsidP="002E7B7F">
      <w:pPr>
        <w:widowControl w:val="0"/>
        <w:numPr>
          <w:ilvl w:val="0"/>
          <w:numId w:val="71"/>
        </w:numPr>
        <w:spacing w:line="320" w:lineRule="exact"/>
        <w:ind w:rightChars="54" w:right="119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了解及觀察學生的反應，識別有需要的學生作進一步的了解及支援</w:t>
      </w:r>
    </w:p>
    <w:p w14:paraId="12BCAC80" w14:textId="77777777" w:rsidR="00C0612B" w:rsidRPr="002E7B7F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留意某些學生是否有過分強烈的情緒或行為反應</w:t>
      </w:r>
      <w:r w:rsidRPr="002E7B7F">
        <w:rPr>
          <w:rFonts w:ascii="DFKai-SB" w:eastAsia="DFKai-SB" w:hAnsi="DFKai-SB"/>
          <w:sz w:val="24"/>
          <w:szCs w:val="24"/>
        </w:rPr>
        <w:t>(如抑</w:t>
      </w:r>
      <w:r w:rsidRPr="002E7B7F">
        <w:rPr>
          <w:rFonts w:ascii="DFKai-SB" w:eastAsia="DFKai-SB" w:hAnsi="DFKai-SB" w:hint="eastAsia"/>
          <w:sz w:val="24"/>
          <w:szCs w:val="24"/>
        </w:rPr>
        <w:t>鬱、憤怒、自責或埋怨</w:t>
      </w:r>
      <w:r w:rsidRPr="002E7B7F">
        <w:rPr>
          <w:rFonts w:ascii="DFKai-SB" w:eastAsia="DFKai-SB" w:hAnsi="DFKai-SB"/>
          <w:sz w:val="24"/>
          <w:szCs w:val="24"/>
        </w:rPr>
        <w:t>)</w:t>
      </w:r>
    </w:p>
    <w:p w14:paraId="6B326DB5" w14:textId="77777777" w:rsidR="00C0612B" w:rsidRPr="002E7B7F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留意當事人的好朋友，男</w:t>
      </w:r>
      <w:r w:rsidRPr="002E7B7F">
        <w:rPr>
          <w:rFonts w:ascii="DFKai-SB" w:eastAsia="DFKai-SB" w:hAnsi="DFKai-SB"/>
          <w:sz w:val="24"/>
          <w:szCs w:val="24"/>
        </w:rPr>
        <w:t>/</w:t>
      </w:r>
      <w:r w:rsidRPr="002E7B7F">
        <w:rPr>
          <w:rFonts w:ascii="DFKai-SB" w:eastAsia="DFKai-SB" w:hAnsi="DFKai-SB" w:hint="eastAsia"/>
          <w:sz w:val="24"/>
          <w:szCs w:val="24"/>
        </w:rPr>
        <w:t>女朋友、兄弟姊妹或與當事人不和的同學對事件的反應和行為表現</w:t>
      </w:r>
    </w:p>
    <w:p w14:paraId="08A7B656" w14:textId="77777777" w:rsidR="00C0612B" w:rsidRPr="002E7B7F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如事件涉及自殺死亡，留意有沒有學生認同死者的自殺行為</w:t>
      </w:r>
    </w:p>
    <w:p w14:paraId="250AC534" w14:textId="32E61523" w:rsidR="00C0612B" w:rsidRPr="002E7B7F" w:rsidRDefault="00C0612B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轉介有需要進一步支援的學生給學校輔導人員</w:t>
      </w:r>
    </w:p>
    <w:sectPr w:rsidR="00C0612B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D523" w14:textId="77777777" w:rsidR="001E4B2B" w:rsidRDefault="001E4B2B" w:rsidP="001D5E00">
      <w:pPr>
        <w:spacing w:after="0" w:line="240" w:lineRule="auto"/>
      </w:pPr>
      <w:r>
        <w:separator/>
      </w:r>
    </w:p>
    <w:p w14:paraId="7C3E56C9" w14:textId="77777777" w:rsidR="001E4B2B" w:rsidRDefault="001E4B2B"/>
  </w:endnote>
  <w:endnote w:type="continuationSeparator" w:id="0">
    <w:p w14:paraId="19F1E640" w14:textId="77777777" w:rsidR="001E4B2B" w:rsidRDefault="001E4B2B" w:rsidP="001D5E00">
      <w:pPr>
        <w:spacing w:after="0" w:line="240" w:lineRule="auto"/>
      </w:pPr>
      <w:r>
        <w:continuationSeparator/>
      </w:r>
    </w:p>
    <w:p w14:paraId="701AED1B" w14:textId="77777777" w:rsidR="001E4B2B" w:rsidRDefault="001E4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7B60B67C" w:rsidR="009C596B" w:rsidRDefault="009C596B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75D" w:rsidRPr="007F375D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E2B9" w14:textId="77777777" w:rsidR="001E4B2B" w:rsidRDefault="001E4B2B" w:rsidP="001D5E00">
      <w:pPr>
        <w:spacing w:after="0" w:line="240" w:lineRule="auto"/>
      </w:pPr>
      <w:r>
        <w:separator/>
      </w:r>
    </w:p>
    <w:p w14:paraId="5DE1869B" w14:textId="77777777" w:rsidR="001E4B2B" w:rsidRDefault="001E4B2B"/>
  </w:footnote>
  <w:footnote w:type="continuationSeparator" w:id="0">
    <w:p w14:paraId="05A120DA" w14:textId="77777777" w:rsidR="001E4B2B" w:rsidRDefault="001E4B2B" w:rsidP="001D5E00">
      <w:pPr>
        <w:spacing w:after="0" w:line="240" w:lineRule="auto"/>
      </w:pPr>
      <w:r>
        <w:continuationSeparator/>
      </w:r>
    </w:p>
    <w:p w14:paraId="11761108" w14:textId="77777777" w:rsidR="001E4B2B" w:rsidRDefault="001E4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41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B2B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19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375D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PMingLiU" w:eastAsia="PMingLiU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EA691-4C26-4C8B-AC23-5FAFE234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EPS(K1)</cp:lastModifiedBy>
  <cp:revision>4</cp:revision>
  <cp:lastPrinted>2023-09-26T01:39:00Z</cp:lastPrinted>
  <dcterms:created xsi:type="dcterms:W3CDTF">2023-09-26T01:47:00Z</dcterms:created>
  <dcterms:modified xsi:type="dcterms:W3CDTF">2024-03-14T03:01:00Z</dcterms:modified>
</cp:coreProperties>
</file>