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06AA" w14:textId="77777777" w:rsidR="008F42AD" w:rsidRPr="002E7B7F" w:rsidRDefault="008F42AD" w:rsidP="002E7B7F">
      <w:pPr>
        <w:widowControl w:val="0"/>
        <w:autoSpaceDE w:val="0"/>
        <w:autoSpaceDN w:val="0"/>
        <w:adjustRightInd w:val="0"/>
        <w:spacing w:after="0" w:line="360" w:lineRule="auto"/>
        <w:ind w:left="480"/>
        <w:contextualSpacing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1"/>
      <w:r w:rsidRPr="002E7B7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11</w:t>
      </w:r>
    </w:p>
    <w:p w14:paraId="12ED5791" w14:textId="77777777" w:rsidR="008F42AD" w:rsidRPr="008D0A60" w:rsidRDefault="008F42AD" w:rsidP="002E7B7F">
      <w:pPr>
        <w:pStyle w:val="1"/>
        <w:spacing w:before="0" w:after="200" w:line="276" w:lineRule="auto"/>
        <w:jc w:val="center"/>
        <w:rPr>
          <w:rFonts w:ascii="DFKai-SB" w:eastAsia="DFKai-SB" w:hAnsi="DFKai-SB" w:cs="Times New Roman"/>
          <w:noProof/>
          <w:spacing w:val="40"/>
          <w:w w:val="110"/>
          <w:kern w:val="2"/>
          <w:sz w:val="32"/>
          <w:szCs w:val="24"/>
        </w:rPr>
      </w:pPr>
      <w:bookmarkStart w:id="1" w:name="_Toc144823222"/>
      <w:bookmarkEnd w:id="0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特別班主任課內容</w:t>
      </w:r>
      <w:bookmarkEnd w:id="1"/>
    </w:p>
    <w:p w14:paraId="54FF07C6" w14:textId="77777777" w:rsidR="00F80948" w:rsidRPr="0071062F" w:rsidRDefault="00F80948" w:rsidP="002E7B7F">
      <w:pPr>
        <w:pStyle w:val="a9"/>
        <w:spacing w:after="0" w:line="240" w:lineRule="auto"/>
        <w:ind w:left="480"/>
        <w:rPr>
          <w:rFonts w:ascii="DFKai-SB" w:eastAsia="DFKai-SB" w:hAnsi="DFKai-SB"/>
          <w:sz w:val="24"/>
          <w:szCs w:val="24"/>
        </w:rPr>
      </w:pPr>
    </w:p>
    <w:p w14:paraId="364504CF" w14:textId="448FA022" w:rsidR="001A44B2" w:rsidRPr="0071062F" w:rsidRDefault="001A44B2" w:rsidP="002731E1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簡單交代事件</w:t>
      </w:r>
    </w:p>
    <w:p w14:paraId="10D64D59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交代校方已掌握的事實</w:t>
      </w:r>
    </w:p>
    <w:p w14:paraId="08620223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澄清失實的報導，例如報章的資料</w:t>
      </w:r>
    </w:p>
    <w:p w14:paraId="32F8B209" w14:textId="2B4C3DD2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如事件涉及自殺死亡，應向學生解釋事件已交由警方調查，不適宜作出任何揣測；</w:t>
      </w:r>
      <w:r w:rsidRPr="0071062F">
        <w:rPr>
          <w:rFonts w:ascii="DFKai-SB" w:eastAsia="DFKai-SB" w:hAnsi="DFKai-SB"/>
          <w:sz w:val="24"/>
          <w:szCs w:val="24"/>
        </w:rPr>
        <w:t>教師</w:t>
      </w:r>
      <w:r w:rsidRPr="0071062F">
        <w:rPr>
          <w:rFonts w:ascii="DFKai-SB" w:eastAsia="DFKai-SB" w:hAnsi="DFKai-SB" w:hint="eastAsia"/>
          <w:sz w:val="24"/>
          <w:szCs w:val="24"/>
        </w:rPr>
        <w:t>應指出自殺通常不是由單一原因所造成，大部分個案背後有複雜及長遠的因素相互影響；同時</w:t>
      </w:r>
      <w:r w:rsidRPr="0071062F">
        <w:rPr>
          <w:rFonts w:ascii="DFKai-SB" w:eastAsia="DFKai-SB" w:hAnsi="DFKai-SB"/>
          <w:sz w:val="24"/>
          <w:szCs w:val="24"/>
        </w:rPr>
        <w:t>教師</w:t>
      </w:r>
      <w:r w:rsidR="0080654D" w:rsidRPr="0071062F">
        <w:rPr>
          <w:rFonts w:ascii="DFKai-SB" w:eastAsia="DFKai-SB" w:hAnsi="DFKai-SB" w:hint="eastAsia"/>
          <w:sz w:val="24"/>
          <w:szCs w:val="24"/>
        </w:rPr>
        <w:t>應提醒學生</w:t>
      </w:r>
      <w:bookmarkStart w:id="2" w:name="_GoBack"/>
      <w:bookmarkEnd w:id="2"/>
      <w:r w:rsidR="0080654D" w:rsidRPr="0071062F">
        <w:rPr>
          <w:rFonts w:ascii="DFKai-SB" w:eastAsia="DFKai-SB" w:hAnsi="DFKai-SB" w:hint="eastAsia"/>
          <w:sz w:val="24"/>
          <w:szCs w:val="24"/>
        </w:rPr>
        <w:t>，遇到困難時應主動尋求協助</w:t>
      </w:r>
    </w:p>
    <w:p w14:paraId="09D2DB64" w14:textId="77777777" w:rsidR="001A44B2" w:rsidRPr="0071062F" w:rsidRDefault="001A44B2" w:rsidP="00BC7E94">
      <w:pPr>
        <w:widowControl w:val="0"/>
        <w:spacing w:after="0" w:line="360" w:lineRule="auto"/>
        <w:ind w:left="1440"/>
        <w:rPr>
          <w:rFonts w:ascii="DFKai-SB" w:eastAsia="DFKai-SB" w:hAnsi="DFKai-SB"/>
          <w:sz w:val="24"/>
          <w:szCs w:val="24"/>
        </w:rPr>
      </w:pPr>
    </w:p>
    <w:p w14:paraId="79372FD1" w14:textId="77777777" w:rsidR="001A44B2" w:rsidRPr="0071062F" w:rsidRDefault="001A44B2" w:rsidP="002731E1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解答學生疑問</w:t>
      </w:r>
    </w:p>
    <w:p w14:paraId="5532505F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讓學生發問，回答問題時應避免描述不必要或令人不安的細節</w:t>
      </w:r>
    </w:p>
    <w:p w14:paraId="064238A3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只給予已核實的基本資料及事實</w:t>
      </w:r>
    </w:p>
    <w:p w14:paraId="35837CD0" w14:textId="54688A6D" w:rsidR="001A44B2" w:rsidRPr="0071062F" w:rsidRDefault="00DC737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盡量</w:t>
      </w:r>
      <w:r w:rsidR="001A44B2" w:rsidRPr="0071062F">
        <w:rPr>
          <w:rFonts w:ascii="DFKai-SB" w:eastAsia="DFKai-SB" w:hAnsi="DFKai-SB" w:hint="eastAsia"/>
          <w:sz w:val="24"/>
          <w:szCs w:val="24"/>
        </w:rPr>
        <w:t>回答學生的問題。倘若不知道或不確定答案，可待肯定答案後，才告知他們；</w:t>
      </w:r>
    </w:p>
    <w:p w14:paraId="105808DD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不要要求學生講述其親歷事件的經過</w:t>
      </w:r>
    </w:p>
    <w:p w14:paraId="1C58BCD6" w14:textId="77777777" w:rsidR="001A44B2" w:rsidRPr="0071062F" w:rsidRDefault="001A44B2" w:rsidP="00BC7E94">
      <w:pPr>
        <w:widowControl w:val="0"/>
        <w:spacing w:line="360" w:lineRule="auto"/>
        <w:ind w:left="1440"/>
        <w:rPr>
          <w:rFonts w:ascii="DFKai-SB" w:eastAsia="DFKai-SB" w:hAnsi="DFKai-SB"/>
          <w:sz w:val="24"/>
          <w:szCs w:val="24"/>
        </w:rPr>
      </w:pPr>
    </w:p>
    <w:p w14:paraId="13511A36" w14:textId="77777777" w:rsidR="001A44B2" w:rsidRPr="0071062F" w:rsidRDefault="001A44B2" w:rsidP="002731E1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簡述危機事件發生後的常見反應：</w:t>
      </w:r>
    </w:p>
    <w:p w14:paraId="29675380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強調震驚、傷心、內疚、憤怒等不安情緒是常見的反應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參考資料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 xml:space="preserve"> 1A</w:t>
      </w:r>
      <w:r w:rsidRPr="002E7B7F">
        <w:rPr>
          <w:rFonts w:ascii="Times New Roman" w:eastAsia="DFKai-SB" w:hAnsi="Times New Roman" w:cs="Times New Roman"/>
          <w:sz w:val="24"/>
          <w:szCs w:val="24"/>
        </w:rPr>
        <w:t>、</w:t>
      </w:r>
      <w:r w:rsidRPr="002E7B7F">
        <w:rPr>
          <w:rFonts w:ascii="Times New Roman" w:eastAsia="DFKai-SB" w:hAnsi="Times New Roman" w:cs="Times New Roman"/>
          <w:sz w:val="24"/>
          <w:szCs w:val="24"/>
        </w:rPr>
        <w:t>1B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7BFB0CB8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表</w:t>
      </w:r>
      <w:r w:rsidR="0080654D" w:rsidRPr="0071062F">
        <w:rPr>
          <w:rFonts w:ascii="DFKai-SB" w:eastAsia="DFKai-SB" w:hAnsi="DFKai-SB" w:hint="eastAsia"/>
          <w:sz w:val="24"/>
          <w:szCs w:val="24"/>
        </w:rPr>
        <w:t>達不同人可能對事件有不同的反應，同學應尊重彼此的反應可能有不同</w:t>
      </w:r>
    </w:p>
    <w:p w14:paraId="6923EA06" w14:textId="53646954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提醒學生如果出現持續或過分強烈的反應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參考資料</w:t>
      </w:r>
      <w:r w:rsidRPr="0071062F">
        <w:rPr>
          <w:rFonts w:ascii="DFKai-SB" w:eastAsia="DFKai-SB" w:hAnsi="DFKai-SB"/>
          <w:sz w:val="24"/>
          <w:szCs w:val="24"/>
        </w:rPr>
        <w:t xml:space="preserve"> </w:t>
      </w:r>
      <w:r w:rsidRPr="002E7B7F">
        <w:rPr>
          <w:rFonts w:ascii="Times New Roman" w:eastAsia="DFKai-SB" w:hAnsi="Times New Roman" w:cs="Times New Roman"/>
          <w:sz w:val="24"/>
          <w:szCs w:val="24"/>
        </w:rPr>
        <w:t>1D</w:t>
      </w:r>
      <w:r w:rsidRPr="0071062F">
        <w:rPr>
          <w:rFonts w:ascii="DFKai-SB" w:eastAsia="DFKai-SB" w:hAnsi="DFKai-SB"/>
          <w:sz w:val="24"/>
          <w:szCs w:val="24"/>
        </w:rPr>
        <w:t xml:space="preserve"> )</w:t>
      </w:r>
      <w:r w:rsidR="0080654D" w:rsidRPr="0071062F">
        <w:rPr>
          <w:rFonts w:ascii="DFKai-SB" w:eastAsia="DFKai-SB" w:hAnsi="DFKai-SB" w:hint="eastAsia"/>
          <w:sz w:val="24"/>
          <w:szCs w:val="24"/>
        </w:rPr>
        <w:t>，必須尋求協助</w:t>
      </w:r>
    </w:p>
    <w:p w14:paraId="4E298B17" w14:textId="77777777" w:rsidR="00C0612B" w:rsidRPr="0071062F" w:rsidRDefault="00C0612B" w:rsidP="009F18A3">
      <w:pPr>
        <w:widowControl w:val="0"/>
        <w:spacing w:line="360" w:lineRule="auto"/>
        <w:ind w:left="1440"/>
        <w:rPr>
          <w:rFonts w:ascii="DFKai-SB" w:eastAsia="DFKai-SB" w:hAnsi="DFKai-SB"/>
          <w:sz w:val="24"/>
          <w:szCs w:val="24"/>
        </w:rPr>
      </w:pPr>
    </w:p>
    <w:p w14:paraId="2E26BE93" w14:textId="77777777" w:rsidR="00C0612B" w:rsidRPr="002E7B7F" w:rsidRDefault="00C0612B" w:rsidP="002E7B7F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如有需要，可以教導學生如何應對傳媒查詢</w:t>
      </w:r>
    </w:p>
    <w:p w14:paraId="1F69E9F1" w14:textId="77777777" w:rsidR="00C0612B" w:rsidRPr="002E7B7F" w:rsidRDefault="00C0612B" w:rsidP="002E7B7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學生可以選擇是否回應傳媒的查詢</w:t>
      </w:r>
    </w:p>
    <w:p w14:paraId="3D40828A" w14:textId="7B797504" w:rsidR="00C0612B" w:rsidRPr="002E7B7F" w:rsidRDefault="00B65FA3" w:rsidP="002E7B7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cs="Times New Roman" w:hint="eastAsia"/>
          <w:w w:val="110"/>
          <w:kern w:val="2"/>
          <w:lang w:eastAsia="zh-HK"/>
        </w:rPr>
        <w:t>尊</w:t>
      </w:r>
      <w:r w:rsidRPr="002E7B7F">
        <w:rPr>
          <w:rFonts w:ascii="DFKai-SB" w:eastAsia="DFKai-SB" w:hAnsi="DFKai-SB" w:cs="Times New Roman" w:hint="eastAsia"/>
          <w:w w:val="110"/>
          <w:kern w:val="2"/>
        </w:rPr>
        <w:t>重</w:t>
      </w:r>
      <w:r w:rsidRPr="002E7B7F">
        <w:rPr>
          <w:rFonts w:ascii="DFKai-SB" w:eastAsia="DFKai-SB" w:hAnsi="DFKai-SB" w:cs="Times New Roman" w:hint="eastAsia"/>
          <w:w w:val="110"/>
          <w:kern w:val="2"/>
          <w:lang w:eastAsia="zh-HK"/>
        </w:rPr>
        <w:t>當事人家人的感</w:t>
      </w:r>
      <w:r w:rsidRPr="002E7B7F">
        <w:rPr>
          <w:rFonts w:ascii="DFKai-SB" w:eastAsia="DFKai-SB" w:hAnsi="DFKai-SB" w:cs="Times New Roman" w:hint="eastAsia"/>
          <w:w w:val="110"/>
          <w:kern w:val="2"/>
        </w:rPr>
        <w:t>受</w:t>
      </w:r>
      <w:r w:rsidRPr="002E7B7F">
        <w:rPr>
          <w:rFonts w:ascii="DFKai-SB" w:eastAsia="DFKai-SB" w:hAnsi="DFKai-SB" w:cs="Times New Roman" w:hint="eastAsia"/>
          <w:w w:val="110"/>
          <w:kern w:val="2"/>
          <w:lang w:eastAsia="zh-HK"/>
        </w:rPr>
        <w:t>，建</w:t>
      </w:r>
      <w:r w:rsidRPr="002E7B7F">
        <w:rPr>
          <w:rFonts w:ascii="DFKai-SB" w:eastAsia="DFKai-SB" w:hAnsi="DFKai-SB" w:cs="Times New Roman" w:hint="eastAsia"/>
          <w:w w:val="110"/>
          <w:kern w:val="2"/>
        </w:rPr>
        <w:t>議</w:t>
      </w:r>
      <w:r w:rsidR="00C0612B" w:rsidRPr="002E7B7F">
        <w:rPr>
          <w:rFonts w:ascii="DFKai-SB" w:eastAsia="DFKai-SB" w:hAnsi="DFKai-SB" w:hint="eastAsia"/>
          <w:sz w:val="24"/>
          <w:szCs w:val="24"/>
        </w:rPr>
        <w:t>不要隨便披露當事人及其家人的私隱</w:t>
      </w:r>
    </w:p>
    <w:p w14:paraId="4A3CE164" w14:textId="0234AD57" w:rsidR="00C0612B" w:rsidRPr="0071062F" w:rsidRDefault="00C0612B" w:rsidP="00C33EC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2E7B7F">
        <w:rPr>
          <w:rFonts w:ascii="DFKai-SB" w:eastAsia="DFKai-SB" w:hAnsi="DFKai-SB" w:hint="eastAsia"/>
          <w:sz w:val="24"/>
          <w:szCs w:val="24"/>
        </w:rPr>
        <w:t>不宜對事件作揣測或下判斷</w:t>
      </w:r>
    </w:p>
    <w:p w14:paraId="39EA9FAC" w14:textId="0A7C1DA8" w:rsidR="00C0612B" w:rsidRPr="002E7B7F" w:rsidRDefault="00C0612B" w:rsidP="00C33ECF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如有需要，請傳媒直接聯絡學校老師</w:t>
      </w:r>
    </w:p>
    <w:p w14:paraId="48693085" w14:textId="77777777" w:rsidR="00F80948" w:rsidRPr="002E7B7F" w:rsidRDefault="00F80948" w:rsidP="002E7B7F">
      <w:pPr>
        <w:pStyle w:val="a9"/>
        <w:widowControl w:val="0"/>
        <w:spacing w:after="0" w:line="360" w:lineRule="auto"/>
        <w:ind w:left="885" w:rightChars="54" w:right="119"/>
        <w:rPr>
          <w:rFonts w:ascii="DFKai-SB" w:eastAsia="DFKai-SB" w:hAnsi="DFKai-SB"/>
          <w:sz w:val="24"/>
          <w:szCs w:val="24"/>
        </w:rPr>
      </w:pPr>
    </w:p>
    <w:p w14:paraId="21D5D9B3" w14:textId="77777777" w:rsidR="001A44B2" w:rsidRPr="002E7B7F" w:rsidRDefault="001A44B2" w:rsidP="002E7B7F">
      <w:pPr>
        <w:pStyle w:val="a9"/>
        <w:widowControl w:val="0"/>
        <w:spacing w:line="320" w:lineRule="exact"/>
        <w:ind w:left="1025" w:rightChars="54" w:right="119"/>
        <w:rPr>
          <w:rFonts w:ascii="DFKai-SB" w:eastAsia="DFKai-SB" w:hAnsi="DFKai-SB"/>
          <w:sz w:val="24"/>
          <w:szCs w:val="24"/>
        </w:rPr>
      </w:pPr>
    </w:p>
    <w:p w14:paraId="240D62A0" w14:textId="77777777" w:rsidR="001A44B2" w:rsidRPr="0071062F" w:rsidRDefault="001A44B2" w:rsidP="002731E1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分享危機事件發生後恰當的應對策略及求助途徑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參考資料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 xml:space="preserve"> 3</w:t>
      </w:r>
      <w:r w:rsidRPr="0071062F">
        <w:rPr>
          <w:rFonts w:ascii="DFKai-SB" w:eastAsia="DFKai-SB" w:hAnsi="DFKai-SB" w:hint="eastAsia"/>
          <w:sz w:val="24"/>
          <w:szCs w:val="24"/>
        </w:rPr>
        <w:t>及</w:t>
      </w:r>
      <w:r w:rsidRPr="002E7B7F">
        <w:rPr>
          <w:rFonts w:ascii="Times New Roman" w:eastAsia="DFKai-SB" w:hAnsi="Times New Roman" w:cs="Times New Roman"/>
          <w:sz w:val="24"/>
          <w:szCs w:val="24"/>
        </w:rPr>
        <w:t>4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308D4940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lastRenderedPageBreak/>
        <w:t>分享恰當的應對策略</w:t>
      </w:r>
      <w:r w:rsidRPr="0071062F">
        <w:rPr>
          <w:rFonts w:ascii="DFKai-SB" w:eastAsia="DFKai-SB" w:hAnsi="DFKai-SB"/>
          <w:sz w:val="24"/>
          <w:szCs w:val="24"/>
        </w:rPr>
        <w:t xml:space="preserve"> (如練習肌肉鬆弛法，尋求社交支援等) </w:t>
      </w:r>
    </w:p>
    <w:p w14:paraId="373FEDC6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若危機事件涉及自殺行為，應讓學生明白自殺並非解決問題的恰當方法</w:t>
      </w:r>
    </w:p>
    <w:p w14:paraId="2A919062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了解學生的社交支援系統，確保他們得到適當的支援</w:t>
      </w:r>
    </w:p>
    <w:p w14:paraId="2D5CD612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告訴學生尋求協助的途徑，例如向學校輔導人員、教師或家長求助</w:t>
      </w:r>
    </w:p>
    <w:p w14:paraId="5D8D3B8A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提醒他們如遇情緒困擾或困難時，應儘早向家人或教師尋求協助</w:t>
      </w:r>
    </w:p>
    <w:p w14:paraId="0E321685" w14:textId="77777777" w:rsidR="00C97803" w:rsidRPr="0071062F" w:rsidRDefault="00C97803" w:rsidP="00AE3192">
      <w:pPr>
        <w:widowControl w:val="0"/>
        <w:spacing w:line="360" w:lineRule="auto"/>
        <w:ind w:left="1440"/>
        <w:rPr>
          <w:rFonts w:ascii="DFKai-SB" w:eastAsia="DFKai-SB" w:hAnsi="DFKai-SB"/>
          <w:sz w:val="24"/>
          <w:szCs w:val="24"/>
        </w:rPr>
      </w:pPr>
    </w:p>
    <w:p w14:paraId="3296A9AF" w14:textId="77777777" w:rsidR="001A44B2" w:rsidRPr="0071062F" w:rsidRDefault="001A44B2" w:rsidP="002731E1">
      <w:pPr>
        <w:pStyle w:val="a9"/>
        <w:numPr>
          <w:ilvl w:val="0"/>
          <w:numId w:val="77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了解及觀察學生的反應，識別有需要的學生作進一步的了解及支援</w:t>
      </w:r>
    </w:p>
    <w:p w14:paraId="58F86F59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留意某些學生是否有過分強烈的情緒或行為反應</w:t>
      </w:r>
      <w:r w:rsidRPr="0071062F">
        <w:rPr>
          <w:rFonts w:ascii="DFKai-SB" w:eastAsia="DFKai-SB" w:hAnsi="DFKai-SB"/>
          <w:sz w:val="24"/>
          <w:szCs w:val="24"/>
        </w:rPr>
        <w:t>(如抑鬱、</w:t>
      </w:r>
      <w:r w:rsidRPr="0071062F">
        <w:rPr>
          <w:rFonts w:ascii="DFKai-SB" w:eastAsia="DFKai-SB" w:hAnsi="DFKai-SB" w:hint="eastAsia"/>
          <w:sz w:val="24"/>
          <w:szCs w:val="24"/>
        </w:rPr>
        <w:t>憤怒、自責或埋怨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4DD47BD4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留意當事人的好朋友</w:t>
      </w:r>
      <w:r w:rsidRPr="0071062F">
        <w:rPr>
          <w:rFonts w:ascii="DFKai-SB" w:eastAsia="DFKai-SB" w:hAnsi="DFKai-SB"/>
          <w:sz w:val="24"/>
          <w:szCs w:val="24"/>
        </w:rPr>
        <w:t>、</w:t>
      </w:r>
      <w:r w:rsidRPr="0071062F">
        <w:rPr>
          <w:rFonts w:ascii="DFKai-SB" w:eastAsia="DFKai-SB" w:hAnsi="DFKai-SB" w:hint="eastAsia"/>
          <w:sz w:val="24"/>
          <w:szCs w:val="24"/>
        </w:rPr>
        <w:t>男</w:t>
      </w:r>
      <w:r w:rsidRPr="0071062F">
        <w:rPr>
          <w:rFonts w:ascii="DFKai-SB" w:eastAsia="DFKai-SB" w:hAnsi="DFKai-SB"/>
          <w:sz w:val="24"/>
          <w:szCs w:val="24"/>
        </w:rPr>
        <w:t>/女朋友、兄弟姊妹</w:t>
      </w:r>
      <w:r w:rsidRPr="0071062F">
        <w:rPr>
          <w:rFonts w:ascii="DFKai-SB" w:eastAsia="DFKai-SB" w:hAnsi="DFKai-SB" w:hint="eastAsia"/>
          <w:sz w:val="24"/>
          <w:szCs w:val="24"/>
        </w:rPr>
        <w:t>甚</w:t>
      </w:r>
      <w:r w:rsidRPr="0071062F">
        <w:rPr>
          <w:rFonts w:ascii="DFKai-SB" w:eastAsia="DFKai-SB" w:hAnsi="DFKai-SB"/>
          <w:sz w:val="24"/>
          <w:szCs w:val="24"/>
        </w:rPr>
        <w:t>或</w:t>
      </w:r>
      <w:r w:rsidRPr="0071062F">
        <w:rPr>
          <w:rFonts w:ascii="DFKai-SB" w:eastAsia="DFKai-SB" w:hAnsi="DFKai-SB" w:hint="eastAsia"/>
          <w:sz w:val="24"/>
          <w:szCs w:val="24"/>
        </w:rPr>
        <w:t>與當事人不和的同學</w:t>
      </w:r>
      <w:r w:rsidRPr="0071062F">
        <w:rPr>
          <w:rFonts w:ascii="DFKai-SB" w:eastAsia="DFKai-SB" w:hAnsi="DFKai-SB"/>
          <w:sz w:val="24"/>
          <w:szCs w:val="24"/>
        </w:rPr>
        <w:t>對事件的</w:t>
      </w:r>
      <w:r w:rsidR="0080654D" w:rsidRPr="0071062F">
        <w:rPr>
          <w:rFonts w:ascii="DFKai-SB" w:eastAsia="DFKai-SB" w:hAnsi="DFKai-SB"/>
          <w:sz w:val="24"/>
          <w:szCs w:val="24"/>
        </w:rPr>
        <w:t>反應和行為表現</w:t>
      </w:r>
    </w:p>
    <w:p w14:paraId="6B9F4D54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如事件涉及自殺死亡，留意有沒有學生認同死者的自殺行為</w:t>
      </w:r>
    </w:p>
    <w:p w14:paraId="59667D22" w14:textId="77777777" w:rsidR="001A44B2" w:rsidRPr="0071062F" w:rsidRDefault="0080654D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按需要將有激烈情緒反應的學生轉介給學校社工或輔導教師</w:t>
      </w:r>
    </w:p>
    <w:p w14:paraId="4BDB77AA" w14:textId="77777777" w:rsidR="001A44B2" w:rsidRPr="0071062F" w:rsidRDefault="001A44B2" w:rsidP="002731E1">
      <w:pPr>
        <w:pStyle w:val="a9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有關如何處理學生的情緒反應，教師可細閱參考資料</w:t>
      </w:r>
      <w:r w:rsidRPr="002E7B7F">
        <w:rPr>
          <w:rFonts w:ascii="Times New Roman" w:eastAsia="DFKai-SB" w:hAnsi="Times New Roman" w:cs="Times New Roman"/>
          <w:sz w:val="24"/>
          <w:szCs w:val="24"/>
        </w:rPr>
        <w:t>2</w:t>
      </w:r>
    </w:p>
    <w:p w14:paraId="3D8A8754" w14:textId="77777777" w:rsidR="008F42AD" w:rsidRPr="0071062F" w:rsidRDefault="008F42AD" w:rsidP="00BC7E94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DFKai-SB" w:eastAsia="DFKai-SB" w:hAnsi="DFKai-SB"/>
          <w:sz w:val="24"/>
          <w:szCs w:val="24"/>
        </w:rPr>
      </w:pPr>
    </w:p>
    <w:p w14:paraId="6665656F" w14:textId="5D24D4E2" w:rsidR="00FD1D6D" w:rsidRPr="002E7B7F" w:rsidRDefault="00FD1D6D" w:rsidP="00A11607">
      <w:pPr>
        <w:widowControl w:val="0"/>
        <w:spacing w:after="100" w:afterAutospacing="1" w:line="360" w:lineRule="exact"/>
        <w:ind w:right="978"/>
        <w:rPr>
          <w:rFonts w:ascii="DFKai-SB" w:hAnsi="DFKai-SB"/>
        </w:rPr>
      </w:pPr>
    </w:p>
    <w:sectPr w:rsidR="00FD1D6D" w:rsidRPr="002E7B7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83E3" w14:textId="77777777" w:rsidR="00F53D58" w:rsidRDefault="00F53D58" w:rsidP="001D5E00">
      <w:pPr>
        <w:spacing w:after="0" w:line="240" w:lineRule="auto"/>
      </w:pPr>
      <w:r>
        <w:separator/>
      </w:r>
    </w:p>
    <w:p w14:paraId="31D564F8" w14:textId="77777777" w:rsidR="00F53D58" w:rsidRDefault="00F53D58"/>
  </w:endnote>
  <w:endnote w:type="continuationSeparator" w:id="0">
    <w:p w14:paraId="314410F4" w14:textId="77777777" w:rsidR="00F53D58" w:rsidRDefault="00F53D58" w:rsidP="001D5E00">
      <w:pPr>
        <w:spacing w:after="0" w:line="240" w:lineRule="auto"/>
      </w:pPr>
      <w:r>
        <w:continuationSeparator/>
      </w:r>
    </w:p>
    <w:p w14:paraId="1B4B29EC" w14:textId="77777777" w:rsidR="00F53D58" w:rsidRDefault="00F53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32E491E9" w:rsidR="009C596B" w:rsidRDefault="009C596B" w:rsidP="00790A14">
        <w:pPr>
          <w:pStyle w:val="a5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FAD" w:rsidRPr="00A44FAD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41F07" w14:textId="77777777" w:rsidR="00F53D58" w:rsidRDefault="00F53D58" w:rsidP="001D5E00">
      <w:pPr>
        <w:spacing w:after="0" w:line="240" w:lineRule="auto"/>
      </w:pPr>
      <w:r>
        <w:separator/>
      </w:r>
    </w:p>
    <w:p w14:paraId="65A7039E" w14:textId="77777777" w:rsidR="00F53D58" w:rsidRDefault="00F53D58"/>
  </w:footnote>
  <w:footnote w:type="continuationSeparator" w:id="0">
    <w:p w14:paraId="3F1EEBED" w14:textId="77777777" w:rsidR="00F53D58" w:rsidRDefault="00F53D58" w:rsidP="001D5E00">
      <w:pPr>
        <w:spacing w:after="0" w:line="240" w:lineRule="auto"/>
      </w:pPr>
      <w:r>
        <w:continuationSeparator/>
      </w:r>
    </w:p>
    <w:p w14:paraId="204DB452" w14:textId="77777777" w:rsidR="00F53D58" w:rsidRDefault="00F53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1607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4FAD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263F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3D58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64"/>
  </w:style>
  <w:style w:type="paragraph" w:styleId="1">
    <w:name w:val="heading 1"/>
    <w:basedOn w:val="a"/>
    <w:next w:val="a"/>
    <w:link w:val="10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D5E00"/>
  </w:style>
  <w:style w:type="paragraph" w:styleId="a5">
    <w:name w:val="footer"/>
    <w:basedOn w:val="a"/>
    <w:link w:val="a6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D5E00"/>
  </w:style>
  <w:style w:type="paragraph" w:styleId="a7">
    <w:name w:val="Balloon Text"/>
    <w:basedOn w:val="a"/>
    <w:link w:val="a8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E00"/>
    <w:rPr>
      <w:rFonts w:ascii="PMingLiU" w:eastAsia="PMingLiU"/>
      <w:sz w:val="18"/>
      <w:szCs w:val="18"/>
    </w:rPr>
  </w:style>
  <w:style w:type="paragraph" w:styleId="a9">
    <w:name w:val="List Paragraph"/>
    <w:basedOn w:val="a"/>
    <w:uiPriority w:val="34"/>
    <w:qFormat/>
    <w:rsid w:val="00547821"/>
    <w:pPr>
      <w:ind w:left="720"/>
      <w:contextualSpacing/>
    </w:pPr>
  </w:style>
  <w:style w:type="table" w:styleId="aa">
    <w:name w:val="Table Grid"/>
    <w:basedOn w:val="a1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b">
    <w:name w:val="標題A"/>
    <w:basedOn w:val="a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a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c">
    <w:name w:val="附件標題"/>
    <w:basedOn w:val="a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1">
    <w:name w:val="表格內文1"/>
    <w:basedOn w:val="a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a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a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b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1">
    <w:name w:val="樣式 附件標題 + 套用後:  2 列"/>
    <w:basedOn w:val="ac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a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ad">
    <w:name w:val="page number"/>
    <w:basedOn w:val="a0"/>
    <w:rsid w:val="006E0DB3"/>
  </w:style>
  <w:style w:type="paragraph" w:customStyle="1" w:styleId="22">
    <w:name w:val="內文－點2"/>
    <w:basedOn w:val="-0"/>
    <w:rsid w:val="006E0DB3"/>
    <w:pPr>
      <w:spacing w:line="360" w:lineRule="exact"/>
    </w:pPr>
  </w:style>
  <w:style w:type="paragraph" w:styleId="23">
    <w:name w:val="Body Text Indent 2"/>
    <w:basedOn w:val="a"/>
    <w:link w:val="24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31">
    <w:name w:val="Body Text Indent 3"/>
    <w:basedOn w:val="a"/>
    <w:link w:val="32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32">
    <w:name w:val="本文縮排 3 字元"/>
    <w:basedOn w:val="a0"/>
    <w:link w:val="31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EB6C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6C93"/>
  </w:style>
  <w:style w:type="character" w:customStyle="1" w:styleId="af0">
    <w:name w:val="註解文字 字元"/>
    <w:basedOn w:val="a0"/>
    <w:link w:val="af"/>
    <w:uiPriority w:val="99"/>
    <w:semiHidden/>
    <w:rsid w:val="00EB6C93"/>
  </w:style>
  <w:style w:type="paragraph" w:styleId="af1">
    <w:name w:val="Revision"/>
    <w:hidden/>
    <w:uiPriority w:val="99"/>
    <w:semiHidden/>
    <w:rsid w:val="009C2B46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218C0"/>
    <w:rPr>
      <w:b/>
      <w:bCs/>
    </w:rPr>
  </w:style>
  <w:style w:type="character" w:customStyle="1" w:styleId="af3">
    <w:name w:val="註解主旨 字元"/>
    <w:basedOn w:val="af0"/>
    <w:link w:val="af2"/>
    <w:uiPriority w:val="99"/>
    <w:semiHidden/>
    <w:rsid w:val="008218C0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B152F2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B152F2"/>
  </w:style>
  <w:style w:type="paragraph" w:styleId="af6">
    <w:name w:val="Title"/>
    <w:link w:val="af7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af7">
    <w:name w:val="標題 字元"/>
    <w:basedOn w:val="a0"/>
    <w:link w:val="af6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0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af8">
    <w:name w:val="Hyperlink"/>
    <w:basedOn w:val="a0"/>
    <w:uiPriority w:val="99"/>
    <w:unhideWhenUsed/>
    <w:rsid w:val="0024302E"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afa">
    <w:name w:val="Note Heading"/>
    <w:basedOn w:val="a"/>
    <w:next w:val="a"/>
    <w:link w:val="afb"/>
    <w:uiPriority w:val="99"/>
    <w:unhideWhenUsed/>
    <w:rsid w:val="00936F6B"/>
    <w:pPr>
      <w:jc w:val="center"/>
    </w:pPr>
  </w:style>
  <w:style w:type="character" w:customStyle="1" w:styleId="afb">
    <w:name w:val="註釋標題 字元"/>
    <w:basedOn w:val="a0"/>
    <w:link w:val="afa"/>
    <w:uiPriority w:val="99"/>
    <w:rsid w:val="00936F6B"/>
  </w:style>
  <w:style w:type="paragraph" w:styleId="afc">
    <w:name w:val="Closing"/>
    <w:basedOn w:val="a"/>
    <w:link w:val="afd"/>
    <w:uiPriority w:val="99"/>
    <w:unhideWhenUsed/>
    <w:rsid w:val="00936F6B"/>
    <w:pPr>
      <w:ind w:leftChars="1800" w:left="100"/>
    </w:pPr>
  </w:style>
  <w:style w:type="character" w:customStyle="1" w:styleId="afd">
    <w:name w:val="結語 字元"/>
    <w:basedOn w:val="a0"/>
    <w:link w:val="afc"/>
    <w:uiPriority w:val="99"/>
    <w:rsid w:val="00936F6B"/>
  </w:style>
  <w:style w:type="numbering" w:customStyle="1" w:styleId="12">
    <w:name w:val="無清單1"/>
    <w:next w:val="a2"/>
    <w:uiPriority w:val="99"/>
    <w:semiHidden/>
    <w:unhideWhenUsed/>
    <w:rsid w:val="008F42AD"/>
  </w:style>
  <w:style w:type="table" w:customStyle="1" w:styleId="13">
    <w:name w:val="表格格線1"/>
    <w:basedOn w:val="a1"/>
    <w:next w:val="aa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">
    <w:name w:val="HTML Preformatted"/>
    <w:basedOn w:val="a"/>
    <w:link w:val="HTML0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5">
    <w:name w:val="表格格線2"/>
    <w:basedOn w:val="a1"/>
    <w:next w:val="aa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basedOn w:val="a0"/>
    <w:uiPriority w:val="20"/>
    <w:qFormat/>
    <w:rsid w:val="00DC7372"/>
    <w:rPr>
      <w:i/>
      <w:iCs/>
    </w:rPr>
  </w:style>
  <w:style w:type="character" w:customStyle="1" w:styleId="20">
    <w:name w:val="標題 2 字元"/>
    <w:basedOn w:val="a0"/>
    <w:link w:val="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">
    <w:name w:val="TOC Heading"/>
    <w:basedOn w:val="1"/>
    <w:next w:val="a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14">
    <w:name w:val="toc 1"/>
    <w:basedOn w:val="a"/>
    <w:next w:val="a"/>
    <w:link w:val="15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26">
    <w:name w:val="toc 2"/>
    <w:basedOn w:val="a"/>
    <w:next w:val="a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33">
    <w:name w:val="toc 3"/>
    <w:basedOn w:val="a"/>
    <w:next w:val="a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14"/>
    <w:link w:val="Style1Char"/>
    <w:qFormat/>
    <w:rsid w:val="000C52EE"/>
    <w:rPr>
      <w:b w:val="0"/>
    </w:rPr>
  </w:style>
  <w:style w:type="character" w:customStyle="1" w:styleId="15">
    <w:name w:val="目錄 1 字元"/>
    <w:basedOn w:val="a0"/>
    <w:link w:val="14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15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7D295-36FF-462E-97F2-E181FC6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EPS(K1)</cp:lastModifiedBy>
  <cp:revision>4</cp:revision>
  <cp:lastPrinted>2023-09-26T01:39:00Z</cp:lastPrinted>
  <dcterms:created xsi:type="dcterms:W3CDTF">2023-09-26T01:48:00Z</dcterms:created>
  <dcterms:modified xsi:type="dcterms:W3CDTF">2024-03-14T03:01:00Z</dcterms:modified>
</cp:coreProperties>
</file>