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94B" w14:textId="5C4622AC" w:rsidR="008F42AD" w:rsidRPr="0071062F" w:rsidRDefault="008F42AD" w:rsidP="008F42AD">
      <w:pPr>
        <w:spacing w:after="0" w:line="480" w:lineRule="auto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4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14</w:t>
      </w:r>
      <w:bookmarkEnd w:id="1"/>
    </w:p>
    <w:p w14:paraId="03BB2E39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25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學生個別輔導內容</w:t>
      </w:r>
      <w:bookmarkEnd w:id="2"/>
    </w:p>
    <w:p w14:paraId="3EE8EA5E" w14:textId="77777777" w:rsidR="00CB2D65" w:rsidRPr="0071062F" w:rsidRDefault="00CB2D65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自我介紹</w:t>
      </w:r>
    </w:p>
    <w:p w14:paraId="0873F1B1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輔導人員自我介紹</w:t>
      </w:r>
    </w:p>
    <w:p w14:paraId="630BC919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簡介目的及規則</w:t>
      </w:r>
      <w:r w:rsidRPr="0071062F">
        <w:rPr>
          <w:rFonts w:ascii="DFKai-SB" w:eastAsia="DFKai-SB" w:hAnsi="DFKai-SB"/>
          <w:sz w:val="24"/>
          <w:szCs w:val="24"/>
        </w:rPr>
        <w:t xml:space="preserve"> (包括保密及互相尊重等</w:t>
      </w:r>
      <w:r w:rsidRPr="0071062F">
        <w:rPr>
          <w:rFonts w:ascii="DFKai-SB" w:eastAsia="DFKai-SB" w:hAnsi="DFKai-SB" w:hint="eastAsia"/>
          <w:sz w:val="24"/>
          <w:szCs w:val="24"/>
        </w:rPr>
        <w:t>原則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562EADF4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照顧學生即時的</w:t>
      </w:r>
      <w:r w:rsidR="0080654D" w:rsidRPr="0071062F">
        <w:rPr>
          <w:rFonts w:ascii="DFKai-SB" w:eastAsia="DFKai-SB" w:hAnsi="DFKai-SB" w:hint="eastAsia"/>
          <w:sz w:val="24"/>
          <w:szCs w:val="24"/>
        </w:rPr>
        <w:t>基本需要，如提供食物、飲品等</w:t>
      </w:r>
    </w:p>
    <w:p w14:paraId="57D45CBB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建立信任及表達關懷</w:t>
      </w:r>
    </w:p>
    <w:p w14:paraId="08F64BC7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="DFKai-SB" w:eastAsia="DFKai-SB" w:hAnsi="DFKai-SB" w:cs="PMingLiU"/>
          <w:sz w:val="24"/>
          <w:szCs w:val="24"/>
        </w:rPr>
      </w:pPr>
    </w:p>
    <w:p w14:paraId="6BC5BC99" w14:textId="77777777" w:rsidR="00CB2D65" w:rsidRPr="0071062F" w:rsidRDefault="00CB2D65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協助穩定學生情緒</w:t>
      </w:r>
    </w:p>
    <w:p w14:paraId="1BE13956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觀察學生情緒是否穩定</w:t>
      </w:r>
    </w:p>
    <w:p w14:paraId="2A61668B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如有需要，</w:t>
      </w:r>
      <w:r w:rsidR="0080654D" w:rsidRPr="0071062F">
        <w:rPr>
          <w:rFonts w:ascii="DFKai-SB" w:eastAsia="DFKai-SB" w:hAnsi="DFKai-SB" w:hint="eastAsia"/>
          <w:sz w:val="24"/>
          <w:szCs w:val="24"/>
        </w:rPr>
        <w:t>先穩定學生情緒</w:t>
      </w:r>
    </w:p>
    <w:p w14:paraId="75A7B537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如確定學生情緒已穩定，便可以進行個別輔</w:t>
      </w:r>
      <w:r w:rsidR="0080654D" w:rsidRPr="0071062F">
        <w:rPr>
          <w:rFonts w:ascii="DFKai-SB" w:eastAsia="DFKai-SB" w:hAnsi="DFKai-SB" w:hint="eastAsia"/>
          <w:sz w:val="24"/>
          <w:szCs w:val="24"/>
        </w:rPr>
        <w:t>導</w:t>
      </w:r>
    </w:p>
    <w:p w14:paraId="3DDFED33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="DFKai-SB" w:eastAsia="DFKai-SB" w:hAnsi="DFKai-SB" w:cs="PMingLiU"/>
          <w:sz w:val="24"/>
          <w:szCs w:val="24"/>
        </w:rPr>
      </w:pPr>
    </w:p>
    <w:p w14:paraId="529B9EDC" w14:textId="77777777" w:rsidR="00CB2D65" w:rsidRPr="0071062F" w:rsidRDefault="00CB2D65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識別危機事件為學生帶來的問題</w:t>
      </w:r>
    </w:p>
    <w:p w14:paraId="372A35E3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了解學生在事件中的經歷</w:t>
      </w:r>
      <w:r w:rsidRPr="0071062F">
        <w:rPr>
          <w:rFonts w:ascii="DFKai-SB" w:eastAsia="DFKai-SB" w:hAnsi="DFKai-SB"/>
          <w:sz w:val="24"/>
          <w:szCs w:val="24"/>
        </w:rPr>
        <w:t>(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＊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注意：避免要求學生詳述不必要或令人不安的細節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696228BE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注意學生是否有傷害自己或其他人的想法，及識別不合適的應對策略及解難方法</w:t>
      </w:r>
    </w:p>
    <w:p w14:paraId="75C1F4B6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了解學生的解難方法及社交支援系統，如家人、朋友支援等</w:t>
      </w:r>
    </w:p>
    <w:p w14:paraId="2CD5D557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="DFKai-SB" w:eastAsia="DFKai-SB" w:hAnsi="DFKai-SB" w:cs="PMingLiU"/>
          <w:sz w:val="24"/>
          <w:szCs w:val="24"/>
        </w:rPr>
      </w:pPr>
    </w:p>
    <w:p w14:paraId="226641C0" w14:textId="77777777" w:rsidR="00CB2D65" w:rsidRPr="0071062F" w:rsidRDefault="00CB2D65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協助學生處理危機事件帶來的問題</w:t>
      </w:r>
    </w:p>
    <w:p w14:paraId="47F51FBE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了解及協助尋求合適的應對策略及解難方法</w:t>
      </w:r>
    </w:p>
    <w:p w14:paraId="21CF9052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共同訂立目標及計劃</w:t>
      </w:r>
      <w:r w:rsidR="0080654D" w:rsidRPr="0071062F">
        <w:rPr>
          <w:rFonts w:ascii="DFKai-SB" w:eastAsia="DFKai-SB" w:hAnsi="DFKai-SB" w:hint="eastAsia"/>
          <w:sz w:val="24"/>
          <w:szCs w:val="24"/>
        </w:rPr>
        <w:t>解決問題</w:t>
      </w:r>
    </w:p>
    <w:p w14:paraId="32E05A87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="DFKai-SB" w:eastAsia="DFKai-SB" w:hAnsi="DFKai-SB" w:cs="PMingLiU"/>
          <w:sz w:val="24"/>
          <w:szCs w:val="24"/>
        </w:rPr>
      </w:pPr>
    </w:p>
    <w:p w14:paraId="63FDC47B" w14:textId="77777777" w:rsidR="00CB2D65" w:rsidRPr="0071062F" w:rsidRDefault="00CB2D65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總結</w:t>
      </w:r>
    </w:p>
    <w:p w14:paraId="1967A1EA" w14:textId="77777777" w:rsidR="008F42AD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確認學生掌握恰當的應對策略及行動</w:t>
      </w:r>
    </w:p>
    <w:p w14:paraId="5AF13089" w14:textId="268370CE" w:rsidR="00AD3984" w:rsidRPr="002E7B7F" w:rsidRDefault="00AD3984" w:rsidP="00FF57B3">
      <w:pPr>
        <w:widowControl w:val="0"/>
        <w:spacing w:afterLines="100" w:after="240" w:line="400" w:lineRule="exact"/>
        <w:ind w:right="784"/>
        <w:rPr>
          <w:rFonts w:ascii="DFKai-SB" w:eastAsia="DFKai-SB" w:hAnsi="DFKai-SB" w:cstheme="majorBidi"/>
          <w:b/>
          <w:bCs/>
          <w:noProof/>
          <w:spacing w:val="40"/>
          <w:w w:val="110"/>
          <w:kern w:val="52"/>
          <w:sz w:val="32"/>
          <w:szCs w:val="32"/>
        </w:rPr>
      </w:pPr>
    </w:p>
    <w:sectPr w:rsidR="00AD3984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2029" w14:textId="77777777" w:rsidR="00D75CF4" w:rsidRDefault="00D75CF4" w:rsidP="001D5E00">
      <w:pPr>
        <w:spacing w:after="0" w:line="240" w:lineRule="auto"/>
      </w:pPr>
      <w:r>
        <w:separator/>
      </w:r>
    </w:p>
    <w:p w14:paraId="7E7B8A80" w14:textId="77777777" w:rsidR="00D75CF4" w:rsidRDefault="00D75CF4"/>
  </w:endnote>
  <w:endnote w:type="continuationSeparator" w:id="0">
    <w:p w14:paraId="35154C01" w14:textId="77777777" w:rsidR="00D75CF4" w:rsidRDefault="00D75CF4" w:rsidP="001D5E00">
      <w:pPr>
        <w:spacing w:after="0" w:line="240" w:lineRule="auto"/>
      </w:pPr>
      <w:r>
        <w:continuationSeparator/>
      </w:r>
    </w:p>
    <w:p w14:paraId="0D119E87" w14:textId="77777777" w:rsidR="00D75CF4" w:rsidRDefault="00D75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57F44DD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7B3" w:rsidRPr="00FF57B3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3800" w14:textId="77777777" w:rsidR="00D75CF4" w:rsidRDefault="00D75CF4" w:rsidP="001D5E00">
      <w:pPr>
        <w:spacing w:after="0" w:line="240" w:lineRule="auto"/>
      </w:pPr>
      <w:r>
        <w:separator/>
      </w:r>
    </w:p>
    <w:p w14:paraId="0FD32C26" w14:textId="77777777" w:rsidR="00D75CF4" w:rsidRDefault="00D75CF4"/>
  </w:footnote>
  <w:footnote w:type="continuationSeparator" w:id="0">
    <w:p w14:paraId="53F3F9FE" w14:textId="77777777" w:rsidR="00D75CF4" w:rsidRDefault="00D75CF4" w:rsidP="001D5E00">
      <w:pPr>
        <w:spacing w:after="0" w:line="240" w:lineRule="auto"/>
      </w:pPr>
      <w:r>
        <w:continuationSeparator/>
      </w:r>
    </w:p>
    <w:p w14:paraId="51CA5D63" w14:textId="77777777" w:rsidR="00D75CF4" w:rsidRDefault="00D75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5CF4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2798-EF8B-4348-AB76-3D7C8BDB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2023-09-26T01:50:00Z</dcterms:created>
  <dcterms:modified xsi:type="dcterms:W3CDTF">2023-09-26T01:50:00Z</dcterms:modified>
</cp:coreProperties>
</file>