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1D836" w14:textId="7979F475" w:rsidR="00D74C63" w:rsidRPr="002E57CD" w:rsidRDefault="008369DC" w:rsidP="002E57CD">
      <w:pPr>
        <w:spacing w:line="400" w:lineRule="exact"/>
        <w:ind w:right="31"/>
        <w:jc w:val="right"/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</w:pPr>
      <w:r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附件</w:t>
      </w:r>
      <w:r w:rsidR="00D74C63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 xml:space="preserve"> </w:t>
      </w:r>
      <w:r w:rsidR="007C6F5D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4</w:t>
      </w:r>
    </w:p>
    <w:p w14:paraId="7A5A7664" w14:textId="77777777" w:rsidR="009B5AE2" w:rsidRPr="002E57CD" w:rsidRDefault="009B5AE2" w:rsidP="002E57CD">
      <w:pPr>
        <w:spacing w:line="400" w:lineRule="exact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</w:p>
    <w:p w14:paraId="00204844" w14:textId="4C4857CB" w:rsidR="00AE55BB" w:rsidRPr="002E57CD" w:rsidRDefault="00D74C63" w:rsidP="002E57CD">
      <w:pPr>
        <w:spacing w:line="400" w:lineRule="exact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  <w:bookmarkStart w:id="0" w:name="附件4"/>
      <w:r w:rsidRPr="002E57CD"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  <w:t>應對策略</w:t>
      </w:r>
    </w:p>
    <w:bookmarkEnd w:id="0"/>
    <w:p w14:paraId="0E5CE9E1" w14:textId="77777777" w:rsidR="009B5AE2" w:rsidRPr="002E57CD" w:rsidRDefault="009B5AE2" w:rsidP="002E57CD">
      <w:pPr>
        <w:spacing w:line="400" w:lineRule="exact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</w:p>
    <w:p w14:paraId="71811877" w14:textId="74032A5F" w:rsidR="00D74C63" w:rsidRPr="002E57CD" w:rsidRDefault="00D74C63" w:rsidP="002E57CD">
      <w:pPr>
        <w:pStyle w:val="af0"/>
        <w:spacing w:line="400" w:lineRule="exact"/>
        <w:ind w:right="28" w:firstLineChars="200" w:firstLine="480"/>
        <w:jc w:val="both"/>
        <w:rPr>
          <w:rFonts w:ascii="Times New Roman" w:eastAsia="DFKai-SB" w:hAnsi="Times New Roman" w:cs="Times New Roman"/>
        </w:rPr>
      </w:pPr>
      <w:r w:rsidRPr="002E57CD">
        <w:rPr>
          <w:rFonts w:ascii="Times New Roman" w:eastAsia="DFKai-SB" w:hAnsi="Times New Roman" w:cs="Times New Roman"/>
        </w:rPr>
        <w:t>恰當的應對策略能協助教職員減低焦慮，幫助他們面對危機事件所帶來的壓力和困擾。以下是一些恰當及不恰當應對策略的例子，供教職員作參考之用。若教職員出現過分強烈的反應而未能以恰當的應對策略舒緩，</w:t>
      </w:r>
      <w:r w:rsidRPr="002E57CD">
        <w:rPr>
          <w:rFonts w:ascii="Times New Roman" w:eastAsia="DFKai-SB" w:hAnsi="Times New Roman" w:cs="Times New Roman"/>
          <w:lang w:eastAsia="zh-TW"/>
        </w:rPr>
        <w:t>應</w:t>
      </w:r>
      <w:r w:rsidRPr="002E57CD">
        <w:rPr>
          <w:rFonts w:ascii="Times New Roman" w:eastAsia="DFKai-SB" w:hAnsi="Times New Roman" w:cs="Times New Roman"/>
        </w:rPr>
        <w:t>尋求專</w:t>
      </w:r>
      <w:r w:rsidRPr="002E57CD">
        <w:rPr>
          <w:rFonts w:ascii="Times New Roman" w:eastAsia="DFKai-SB" w:hAnsi="Times New Roman" w:cs="Times New Roman"/>
          <w:lang w:eastAsia="zh-TW"/>
        </w:rPr>
        <w:t>業</w:t>
      </w:r>
      <w:r w:rsidRPr="002E57CD">
        <w:rPr>
          <w:rFonts w:ascii="Times New Roman" w:eastAsia="DFKai-SB" w:hAnsi="Times New Roman" w:cs="Times New Roman"/>
        </w:rPr>
        <w:t>人</w:t>
      </w:r>
      <w:r w:rsidRPr="002E57CD">
        <w:rPr>
          <w:rFonts w:ascii="Times New Roman" w:eastAsia="DFKai-SB" w:hAnsi="Times New Roman" w:cs="Times New Roman"/>
          <w:lang w:eastAsia="zh-TW"/>
        </w:rPr>
        <w:t>士</w:t>
      </w:r>
      <w:r w:rsidRPr="002E57CD">
        <w:rPr>
          <w:rFonts w:ascii="Times New Roman" w:eastAsia="DFKai-SB" w:hAnsi="Times New Roman" w:cs="Times New Roman"/>
        </w:rPr>
        <w:t>的支援。</w:t>
      </w:r>
    </w:p>
    <w:p w14:paraId="387D6D55" w14:textId="77777777" w:rsidR="009B5AE2" w:rsidRPr="002E57CD" w:rsidRDefault="009B5AE2" w:rsidP="002E57CD">
      <w:pPr>
        <w:pStyle w:val="af0"/>
        <w:spacing w:line="400" w:lineRule="exact"/>
        <w:ind w:right="28" w:firstLineChars="200" w:firstLine="480"/>
        <w:jc w:val="both"/>
        <w:rPr>
          <w:rFonts w:ascii="Times New Roman" w:eastAsia="DFKai-SB" w:hAnsi="Times New Roman" w:cs="Times New Roman"/>
        </w:rPr>
      </w:pPr>
    </w:p>
    <w:tbl>
      <w:tblPr>
        <w:tblStyle w:val="TableNormal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D74C63" w:rsidRPr="002E57CD" w14:paraId="172F313E" w14:textId="77777777" w:rsidTr="002E57CD">
        <w:trPr>
          <w:trHeight w:val="522"/>
        </w:trPr>
        <w:tc>
          <w:tcPr>
            <w:tcW w:w="4678" w:type="dxa"/>
            <w:shd w:val="clear" w:color="auto" w:fill="D0CECE" w:themeFill="background2" w:themeFillShade="E6"/>
            <w:vAlign w:val="center"/>
          </w:tcPr>
          <w:p w14:paraId="5B92F772" w14:textId="77777777" w:rsidR="00D74C63" w:rsidRPr="002E57CD" w:rsidRDefault="00D74C63" w:rsidP="000473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  <w:szCs w:val="24"/>
              </w:rPr>
              <w:t>恰當的應對策略</w:t>
            </w:r>
          </w:p>
        </w:tc>
        <w:tc>
          <w:tcPr>
            <w:tcW w:w="4678" w:type="dxa"/>
            <w:shd w:val="clear" w:color="auto" w:fill="D0CECE" w:themeFill="background2" w:themeFillShade="E6"/>
            <w:vAlign w:val="center"/>
          </w:tcPr>
          <w:p w14:paraId="302BB0ED" w14:textId="77777777" w:rsidR="00D74C63" w:rsidRPr="002E57CD" w:rsidRDefault="00D74C63" w:rsidP="0004735D">
            <w:pPr>
              <w:pStyle w:val="TableParagraph"/>
              <w:ind w:leftChars="22"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  <w:szCs w:val="24"/>
              </w:rPr>
              <w:t>不恰當的應對策略</w:t>
            </w:r>
          </w:p>
        </w:tc>
      </w:tr>
      <w:tr w:rsidR="00D74C63" w:rsidRPr="002E57CD" w14:paraId="4CA143A1" w14:textId="77777777" w:rsidTr="002E57CD">
        <w:trPr>
          <w:trHeight w:val="318"/>
        </w:trPr>
        <w:tc>
          <w:tcPr>
            <w:tcW w:w="4678" w:type="dxa"/>
            <w:vAlign w:val="center"/>
          </w:tcPr>
          <w:p w14:paraId="0880D365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Chars="150"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</w:rPr>
              <w:t>尋求社交支援</w:t>
            </w:r>
          </w:p>
        </w:tc>
        <w:tc>
          <w:tcPr>
            <w:tcW w:w="4678" w:type="dxa"/>
            <w:vAlign w:val="center"/>
          </w:tcPr>
          <w:p w14:paraId="513A8230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Chars="150"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</w:rPr>
              <w:t>逃避社交場合</w:t>
            </w:r>
          </w:p>
        </w:tc>
      </w:tr>
      <w:tr w:rsidR="00D74C63" w:rsidRPr="002E57CD" w14:paraId="756AEC8B" w14:textId="77777777" w:rsidTr="002E57CD">
        <w:trPr>
          <w:trHeight w:val="1048"/>
        </w:trPr>
        <w:tc>
          <w:tcPr>
            <w:tcW w:w="4678" w:type="dxa"/>
            <w:vAlign w:val="center"/>
          </w:tcPr>
          <w:p w14:paraId="61AC494F" w14:textId="77777777" w:rsidR="00D74C63" w:rsidRPr="002E57CD" w:rsidRDefault="00D74C63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8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與他人交談（如家人、朋友、輔導人員等），獲得所需支援</w:t>
            </w:r>
          </w:p>
        </w:tc>
        <w:tc>
          <w:tcPr>
            <w:tcW w:w="4678" w:type="dxa"/>
            <w:vAlign w:val="center"/>
          </w:tcPr>
          <w:p w14:paraId="29854307" w14:textId="77777777" w:rsidR="00D74C63" w:rsidRPr="002E57CD" w:rsidRDefault="00D74C63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逃避參與社交活動</w:t>
            </w:r>
          </w:p>
          <w:p w14:paraId="78692986" w14:textId="77777777" w:rsidR="00D74C63" w:rsidRPr="002E57CD" w:rsidRDefault="00D74C63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逃避與家人及朋友接觸</w:t>
            </w:r>
          </w:p>
        </w:tc>
      </w:tr>
      <w:tr w:rsidR="00D74C63" w:rsidRPr="002E57CD" w14:paraId="64FC32AE" w14:textId="77777777" w:rsidTr="002E57CD">
        <w:trPr>
          <w:trHeight w:val="311"/>
        </w:trPr>
        <w:tc>
          <w:tcPr>
            <w:tcW w:w="4678" w:type="dxa"/>
            <w:vAlign w:val="center"/>
          </w:tcPr>
          <w:p w14:paraId="22017BDF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Chars="150" w:left="360"/>
              <w:rPr>
                <w:rFonts w:ascii="Times New Roman" w:hAnsi="Times New Roman" w:cs="Times New Roman"/>
                <w:b/>
                <w:sz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</w:rPr>
              <w:t>健康的生活習慣</w:t>
            </w:r>
          </w:p>
        </w:tc>
        <w:tc>
          <w:tcPr>
            <w:tcW w:w="4678" w:type="dxa"/>
            <w:vAlign w:val="center"/>
          </w:tcPr>
          <w:p w14:paraId="2DF9D8BA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Chars="150" w:left="360"/>
              <w:rPr>
                <w:rFonts w:ascii="Times New Roman" w:hAnsi="Times New Roman" w:cs="Times New Roman"/>
                <w:b/>
                <w:sz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</w:rPr>
              <w:t>不健康的生活習慣</w:t>
            </w:r>
          </w:p>
        </w:tc>
      </w:tr>
      <w:tr w:rsidR="00D74C63" w:rsidRPr="002E57CD" w14:paraId="5FC905C6" w14:textId="77777777" w:rsidTr="002E57CD">
        <w:trPr>
          <w:trHeight w:val="2651"/>
        </w:trPr>
        <w:tc>
          <w:tcPr>
            <w:tcW w:w="4678" w:type="dxa"/>
          </w:tcPr>
          <w:p w14:paraId="3A31389E" w14:textId="77777777" w:rsidR="00D74C63" w:rsidRPr="002E57CD" w:rsidRDefault="00D74C63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保持充足的睡眠，維持規律的作息</w:t>
            </w:r>
          </w:p>
          <w:p w14:paraId="0D55E576" w14:textId="77777777" w:rsidR="00D74C63" w:rsidRPr="002E57CD" w:rsidRDefault="00D74C63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保持均衡的飲食</w:t>
            </w:r>
          </w:p>
          <w:p w14:paraId="33508E19" w14:textId="77777777" w:rsidR="00D74C63" w:rsidRPr="002E57CD" w:rsidRDefault="00D74C63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進行適量運動</w:t>
            </w:r>
          </w:p>
          <w:p w14:paraId="346831B2" w14:textId="77777777" w:rsidR="00D74C63" w:rsidRPr="002E57CD" w:rsidRDefault="00D74C63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參與有益身心的活動（如運動、聽音樂、閱讀等）</w:t>
            </w:r>
          </w:p>
          <w:p w14:paraId="1C4740A0" w14:textId="77777777" w:rsidR="00D74C63" w:rsidRPr="002E57CD" w:rsidRDefault="00D74C63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進行鬆弛練習，保持放鬆狀態</w:t>
            </w:r>
          </w:p>
        </w:tc>
        <w:tc>
          <w:tcPr>
            <w:tcW w:w="4678" w:type="dxa"/>
            <w:vAlign w:val="center"/>
          </w:tcPr>
          <w:p w14:paraId="7486EE1F" w14:textId="77777777" w:rsidR="00D74C63" w:rsidRPr="002E57CD" w:rsidRDefault="00D74C63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工作時間過長</w:t>
            </w:r>
          </w:p>
          <w:p w14:paraId="776A1DB5" w14:textId="77777777" w:rsidR="00D74C63" w:rsidRPr="002E57CD" w:rsidRDefault="00D74C63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使用酒精或藥物</w:t>
            </w:r>
          </w:p>
          <w:p w14:paraId="3D02B219" w14:textId="77777777" w:rsidR="00D74C63" w:rsidRPr="002E57CD" w:rsidRDefault="00D74C63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花太多時間使用電子屏幕產品（如電腦、電視、智能電話等）</w:t>
            </w:r>
          </w:p>
          <w:p w14:paraId="2B7740F9" w14:textId="77777777" w:rsidR="00D74C63" w:rsidRPr="002E57CD" w:rsidRDefault="00D74C63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進食過多或過少</w:t>
            </w:r>
          </w:p>
          <w:p w14:paraId="19046CC5" w14:textId="77777777" w:rsidR="00D74C63" w:rsidRPr="002E57CD" w:rsidRDefault="00D74C63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睡眠過多或過少</w:t>
            </w:r>
          </w:p>
          <w:p w14:paraId="59CD9303" w14:textId="77777777" w:rsidR="00D74C63" w:rsidRPr="002E57CD" w:rsidRDefault="00D74C63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不均衡的飲食</w:t>
            </w:r>
          </w:p>
          <w:p w14:paraId="3E8DC4F0" w14:textId="77777777" w:rsidR="00D74C63" w:rsidRPr="002E57CD" w:rsidRDefault="00D74C63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缺乏運動</w:t>
            </w:r>
          </w:p>
        </w:tc>
      </w:tr>
      <w:tr w:rsidR="00D74C63" w:rsidRPr="002E57CD" w14:paraId="5AC7EEC3" w14:textId="77777777" w:rsidTr="002E57CD">
        <w:trPr>
          <w:trHeight w:val="314"/>
        </w:trPr>
        <w:tc>
          <w:tcPr>
            <w:tcW w:w="4678" w:type="dxa"/>
            <w:vAlign w:val="center"/>
          </w:tcPr>
          <w:p w14:paraId="3DEF6DEC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Chars="150" w:left="360"/>
              <w:rPr>
                <w:rFonts w:ascii="Times New Roman" w:hAnsi="Times New Roman" w:cs="Times New Roman"/>
                <w:b/>
                <w:sz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</w:rPr>
              <w:t>其他</w:t>
            </w:r>
          </w:p>
        </w:tc>
        <w:tc>
          <w:tcPr>
            <w:tcW w:w="4678" w:type="dxa"/>
            <w:vAlign w:val="center"/>
          </w:tcPr>
          <w:p w14:paraId="2558CD47" w14:textId="77777777" w:rsidR="00D74C63" w:rsidRPr="002E57CD" w:rsidRDefault="00D74C63" w:rsidP="002E57CD">
            <w:pPr>
              <w:pStyle w:val="TableParagraph"/>
              <w:spacing w:beforeLines="50" w:before="120" w:afterLines="50" w:after="120"/>
              <w:ind w:leftChars="150" w:left="360"/>
              <w:rPr>
                <w:rFonts w:ascii="Times New Roman" w:hAnsi="Times New Roman" w:cs="Times New Roman"/>
                <w:b/>
                <w:sz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</w:rPr>
              <w:t>其他</w:t>
            </w:r>
          </w:p>
        </w:tc>
      </w:tr>
      <w:tr w:rsidR="00D74C63" w:rsidRPr="002E57CD" w14:paraId="53C4CFCE" w14:textId="77777777" w:rsidTr="002E57CD">
        <w:trPr>
          <w:trHeight w:val="794"/>
        </w:trPr>
        <w:tc>
          <w:tcPr>
            <w:tcW w:w="4678" w:type="dxa"/>
            <w:vAlign w:val="center"/>
          </w:tcPr>
          <w:p w14:paraId="431FA41A" w14:textId="77777777" w:rsidR="00D74C63" w:rsidRPr="002E57CD" w:rsidRDefault="00D74C63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8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掌握所需的資訊，以減少對事件的疑惑</w:t>
            </w:r>
          </w:p>
          <w:p w14:paraId="2FE75D8D" w14:textId="77777777" w:rsidR="00D74C63" w:rsidRPr="002E57CD" w:rsidRDefault="00D74C63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8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容許自己有一段時間感到困擾</w:t>
            </w:r>
          </w:p>
        </w:tc>
        <w:tc>
          <w:tcPr>
            <w:tcW w:w="4678" w:type="dxa"/>
            <w:vAlign w:val="center"/>
          </w:tcPr>
          <w:p w14:paraId="59FCB779" w14:textId="77777777" w:rsidR="00D74C63" w:rsidRPr="002E57CD" w:rsidRDefault="00D74C63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以暴力的方式表達憤怒</w:t>
            </w:r>
          </w:p>
          <w:p w14:paraId="4F178136" w14:textId="77777777" w:rsidR="00D74C63" w:rsidRPr="002E57CD" w:rsidRDefault="00D74C63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進行高風險或具有危險性的活動</w:t>
            </w:r>
          </w:p>
        </w:tc>
      </w:tr>
    </w:tbl>
    <w:p w14:paraId="7FA3AC22" w14:textId="38D91602" w:rsidR="008D7146" w:rsidRPr="002E57CD" w:rsidRDefault="008D7146" w:rsidP="00F64927">
      <w:pPr>
        <w:rPr>
          <w:rFonts w:ascii="Times New Roman" w:eastAsia="DFKai-SB" w:hAnsi="Times New Roman" w:cs="Times New Roman"/>
          <w:szCs w:val="24"/>
        </w:rPr>
      </w:pPr>
      <w:bookmarkStart w:id="1" w:name="_GoBack"/>
      <w:bookmarkEnd w:id="1"/>
    </w:p>
    <w:sectPr w:rsidR="008D7146" w:rsidRPr="002E57CD" w:rsidSect="00F64927">
      <w:footerReference w:type="default" r:id="rId8"/>
      <w:type w:val="nextColumn"/>
      <w:pgSz w:w="11910" w:h="16840"/>
      <w:pgMar w:top="907" w:right="1276" w:bottom="907" w:left="1247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523A7" w14:textId="77777777" w:rsidR="00E153F1" w:rsidRDefault="00E153F1" w:rsidP="009217B3">
      <w:r>
        <w:separator/>
      </w:r>
    </w:p>
    <w:p w14:paraId="6FA5C19E" w14:textId="77777777" w:rsidR="00E153F1" w:rsidRDefault="00E153F1"/>
    <w:p w14:paraId="4501AD14" w14:textId="77777777" w:rsidR="00E153F1" w:rsidRDefault="00E153F1"/>
    <w:p w14:paraId="6C59BAA5" w14:textId="77777777" w:rsidR="00E153F1" w:rsidRDefault="00E153F1"/>
  </w:endnote>
  <w:endnote w:type="continuationSeparator" w:id="0">
    <w:p w14:paraId="253F7A9C" w14:textId="77777777" w:rsidR="00E153F1" w:rsidRDefault="00E153F1" w:rsidP="009217B3">
      <w:r>
        <w:continuationSeparator/>
      </w:r>
    </w:p>
    <w:p w14:paraId="0F4F853F" w14:textId="77777777" w:rsidR="00E153F1" w:rsidRDefault="00E153F1"/>
    <w:p w14:paraId="78B77BCE" w14:textId="77777777" w:rsidR="00E153F1" w:rsidRDefault="00E153F1"/>
    <w:p w14:paraId="32157756" w14:textId="77777777" w:rsidR="00E153F1" w:rsidRDefault="00E15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036D" w14:textId="5DBA770E" w:rsidR="00927F8F" w:rsidRPr="006520D5" w:rsidRDefault="00927F8F">
    <w:pPr>
      <w:pStyle w:val="ad"/>
      <w:jc w:val="right"/>
      <w:rPr>
        <w:rFonts w:ascii="Times New Roman" w:hAnsi="Times New Roman" w:cs="Times New Roman"/>
      </w:rPr>
    </w:pPr>
  </w:p>
  <w:p w14:paraId="024F4A1D" w14:textId="77777777" w:rsidR="00927F8F" w:rsidRDefault="00927F8F">
    <w:pPr>
      <w:pStyle w:val="af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B16E3" w14:textId="77777777" w:rsidR="00E153F1" w:rsidRDefault="00E153F1" w:rsidP="009217B3">
      <w:r>
        <w:separator/>
      </w:r>
    </w:p>
    <w:p w14:paraId="58C9A634" w14:textId="77777777" w:rsidR="00E153F1" w:rsidRDefault="00E153F1"/>
    <w:p w14:paraId="4AFA0B62" w14:textId="77777777" w:rsidR="00E153F1" w:rsidRDefault="00E153F1"/>
    <w:p w14:paraId="75938285" w14:textId="77777777" w:rsidR="00E153F1" w:rsidRDefault="00E153F1"/>
  </w:footnote>
  <w:footnote w:type="continuationSeparator" w:id="0">
    <w:p w14:paraId="0BFA6D50" w14:textId="77777777" w:rsidR="00E153F1" w:rsidRDefault="00E153F1" w:rsidP="009217B3">
      <w:r>
        <w:continuationSeparator/>
      </w:r>
    </w:p>
    <w:p w14:paraId="21404DA9" w14:textId="77777777" w:rsidR="00E153F1" w:rsidRDefault="00E153F1"/>
    <w:p w14:paraId="3AF01DB1" w14:textId="77777777" w:rsidR="00E153F1" w:rsidRDefault="00E153F1"/>
    <w:p w14:paraId="28AFEC37" w14:textId="77777777" w:rsidR="00E153F1" w:rsidRDefault="00E153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DFKai-SB" w:cs="DFKai-SB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PMingLiU" w:eastAsia="PMingLiU" w:hAnsi="PMingLiU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PMingLiU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1985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372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4B38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53F1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4927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F2F5E-85DD-4E91-9F0F-262A89CE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CHOW, Ying-kwan Connie</cp:lastModifiedBy>
  <cp:revision>4</cp:revision>
  <cp:lastPrinted>2021-12-29T09:39:00Z</cp:lastPrinted>
  <dcterms:created xsi:type="dcterms:W3CDTF">2022-01-24T07:52:00Z</dcterms:created>
  <dcterms:modified xsi:type="dcterms:W3CDTF">2022-01-24T07:54:00Z</dcterms:modified>
</cp:coreProperties>
</file>